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bookmarkStart w:id="0" w:name="_GoBack"/>
      <w:bookmarkEnd w:id="0"/>
      <w:r>
        <w:rPr>
          <w:rFonts w:ascii="Arial" w:hAnsi="黑体" w:eastAsia="黑体"/>
          <w:b/>
          <w:color w:val="00FFFF"/>
          <w:sz w:val="36"/>
        </w:rPr>
        <w:pict>
          <v:shape id="_x0000_s1025" o:spid="_x0000_s1025" o:spt="75" type="#_x0000_t75" style="position:absolute;left:0pt;margin-left:858pt;margin-top:911pt;height:31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Arial" w:hAnsi="黑体" w:eastAsia="黑体"/>
          <w:b/>
          <w:color w:val="00FFFF"/>
          <w:sz w:val="36"/>
        </w:rPr>
        <w:t>期中测评</w:t>
      </w:r>
    </w:p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宋体" w:eastAsia="宋体"/>
          <w:color w:val="00FFFF"/>
        </w:rPr>
        <w:t>(</w:t>
      </w:r>
      <w:r>
        <w:rPr>
          <w:rFonts w:ascii="Times New Roman" w:hAnsi="楷体" w:eastAsia="楷体"/>
          <w:color w:val="00FFFF"/>
        </w:rPr>
        <w:t>时间</w:t>
      </w:r>
      <w:r>
        <w:rPr>
          <w:rFonts w:ascii="Times New Roman" w:hAnsi="宋体" w:eastAsia="宋体"/>
          <w:color w:val="00FFFF"/>
        </w:rPr>
        <w:t>:</w:t>
      </w:r>
      <w:r>
        <w:rPr>
          <w:rFonts w:ascii="Times New Roman" w:hAnsi="Times New Roman" w:eastAsia="宋体"/>
          <w:color w:val="00FFFF"/>
        </w:rPr>
        <w:t>45</w:t>
      </w:r>
      <w:r>
        <w:rPr>
          <w:rFonts w:ascii="Times New Roman" w:hAnsi="楷体" w:eastAsia="楷体"/>
          <w:color w:val="00FFFF"/>
        </w:rPr>
        <w:t>分钟</w:t>
      </w:r>
      <w:r>
        <w:rPr>
          <w:rFonts w:ascii="Times New Roman" w:hAnsi="宋体" w:eastAsia="宋体"/>
          <w:color w:val="00FFFF"/>
        </w:rPr>
        <w:t>　</w:t>
      </w:r>
      <w:r>
        <w:rPr>
          <w:rFonts w:ascii="Times New Roman" w:hAnsi="楷体" w:eastAsia="楷体"/>
          <w:color w:val="00FFFF"/>
        </w:rPr>
        <w:t>分值</w:t>
      </w:r>
      <w:r>
        <w:rPr>
          <w:rFonts w:ascii="Times New Roman" w:hAnsi="宋体" w:eastAsia="宋体"/>
          <w:color w:val="00FFFF"/>
        </w:rPr>
        <w:t>:</w:t>
      </w:r>
      <w:r>
        <w:rPr>
          <w:rFonts w:ascii="Times New Roman" w:hAnsi="Times New Roman" w:eastAsia="宋体"/>
          <w:color w:val="00FFFF"/>
        </w:rPr>
        <w:t>100</w:t>
      </w:r>
      <w:r>
        <w:rPr>
          <w:rFonts w:ascii="Times New Roman" w:hAnsi="楷体" w:eastAsia="楷体"/>
          <w:color w:val="00FFFF"/>
        </w:rPr>
        <w:t>分</w:t>
      </w:r>
      <w:r>
        <w:rPr>
          <w:rFonts w:ascii="Times New Roman" w:hAnsi="宋体" w:eastAsia="宋体"/>
          <w:color w:val="00FFFF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一、选择题</w:t>
      </w: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每小题</w:t>
      </w:r>
      <w:r>
        <w:rPr>
          <w:rFonts w:ascii="Times New Roman" w:hAnsi="Times New Roman" w:eastAsia="宋体"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5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共</w:t>
      </w:r>
      <w:r>
        <w:rPr>
          <w:rFonts w:ascii="Times New Roman" w:hAnsi="Times New Roman" w:eastAsia="宋体"/>
        </w:rPr>
        <w:t>50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下列有关人类生殖和发育的叙述,不正确的是(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　　　　　　　　　　　　　　　　</w:t>
      </w:r>
      <w:r>
        <w:rPr>
          <w:rFonts w:ascii="Times New Roman" w:hAnsi="宋体" w:eastAsia="宋体"/>
          <w:color w:val="FFFFFF"/>
          <w:sz w:val="4"/>
        </w:rPr>
        <w:t>[来源:学科网ZXXK][来源:学科网ZXXK]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青春期男孩出现遗精是一种正常的生理现象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胎儿与母体进行物质交换的重要结构是输卵管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胎儿从母体产出的过程叫分娩</w:t>
      </w:r>
      <w:r>
        <w:rPr>
          <w:rFonts w:ascii="Times New Roman" w:hAnsi="宋体" w:eastAsia="宋体"/>
          <w:color w:val="FFFFFF"/>
          <w:sz w:val="4"/>
        </w:rPr>
        <w:t>[来源:学科网]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用母乳喂养比用普通奶粉喂养更有利于婴儿的生长发育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下列有关青春期生理和心理健康,不正确的是(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遗精和月经期间保持心情舒畅　　　　　　　　</w:t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树立远大的理想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自我封闭,不与他人交往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不吸烟、拒绝毒品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现代临床医学常根据病人病情的需要,有针对性地选用不同的血细胞成分或血浆成分输入病人体内。对于血小板功能低下、贫血、大面积烧伤、创伤性失血的患者,应分别给他们输入(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全血、红细胞、血浆、血小板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血小板、红细胞、血浆、全血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血浆、红细胞、全血、血小板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红细胞、全血、血浆、血小板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血液中含水量最多并且与体内的物质运输有关的成分是(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红细胞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白细胞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血小板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血浆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117600" cy="1002665"/>
            <wp:effectExtent l="0" t="0" r="6350" b="6985"/>
            <wp:docPr id="57" name="m1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m1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右图为心脏结构示意图,医生给某人右手臂静脉注射一种药物治疗头痛。药物通过心脏的途径是(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Ⅰ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Ⅲ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Ⅱ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Ⅳ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Ⅱ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Ⅲ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Ⅰ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Ⅲ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Ⅳ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Ⅳ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Ⅱ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Ⅰ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Ⅲ</w:t>
      </w:r>
      <w:r>
        <w:rPr>
          <w:rFonts w:ascii="宋体" w:hAnsi="宋体" w:eastAsia="宋体" w:cs="宋体"/>
          <w:color w:val="FFFFFF"/>
          <w:sz w:val="4"/>
        </w:rPr>
        <w:t>[来源:学*科*网]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女性的卵巢和输卵管通常被称作子宫的附件。下列说法正确的是(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卵巢是女性生殖系统的附属器官,摘除后不影响第二性征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卵巢是女性的性腺,能产生卵子,分泌雌性激素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月经在子宫内周期性形成,与卵巢的功能无关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卵巢作为子宫的附件,表明子宫是女性的主要性器官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下图是模拟膈肌的运动与呼吸的关系示意图。下列叙述正确的是(　　)</w:t>
      </w:r>
      <w:r>
        <w:rPr>
          <w:rFonts w:ascii="Times New Roman" w:hAnsi="宋体" w:eastAsia="宋体"/>
          <w:color w:val="FFFFFF"/>
          <w:sz w:val="4"/>
        </w:rPr>
        <w:t>[来源:学科网ZXXK]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319530" cy="1167765"/>
            <wp:effectExtent l="0" t="0" r="0" b="0"/>
            <wp:docPr id="58" name="m1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m1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11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甲图演示吸气,膈肌收缩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乙图演示吸气,膈肌舒张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甲图演示呼气,膈肌舒张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乙图演示呼气,膈肌收缩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下列关于人生长发育的说法,正确的是(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受精卵只有到达母体子宫后,才开始进行分裂和分化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婴儿的出生标志着人体生长发育的开始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试管婴儿指用人工方法让卵细胞和精子在体外受精,并在试管内发育而诞生的婴儿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青春期是一</w:t>
      </w:r>
      <w:r>
        <w:rPr>
          <w:rFonts w:ascii="Times New Roman" w:hAnsi="宋体" w:eastAsia="宋体"/>
        </w:rPr>
        <w:drawing>
          <wp:inline distT="0" distB="0" distL="0" distR="0">
            <wp:extent cx="2413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生中身体发育和智力发展的黄金时期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吃出健康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正成为人们饮食方面的追求。下列关于青少年饮食说法正确的是(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粗细粮合理搭配　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主副食合理搭配　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不吃不喜欢的食物　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饮食要定量　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宋体" w:eastAsia="宋体"/>
        </w:rPr>
        <w:t>晚餐要多吃含蛋白质和脂肪丰富的食物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①②⑤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②③⑤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③④⑤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下列各项中,与青春期第二性征的发育直接有关的物质是(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前列腺和子宫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精子和卵子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输精管和卵巢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雄性激素和雌性激素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某人在阑尾炎手术后的康复期间,为了促进其伤口愈合,你建议他应该多吃一些(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蔬菜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水果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粗粮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奶、蛋、鱼、肉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李奶奶最近一到晚上就看不清东西,到医院检查后,医生不仅给她开了药,而且还要求李奶奶加强营养,进行食物辅助治疗。在下列食物中,请你帮李奶奶选择,她最需要的食物是(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鸡蛋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牛奶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带鱼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猪肝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受精卵的形成场所和胚胎发育的主要场所分别是(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子宫　子宫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输卵管　子宫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卵巢　输卵管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卵巢　子宫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某人患有下肢静脉曲张,若其内的血栓脱落,随血液流动,最有可能滞留的部位是(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下肢静脉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右心房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肺部毛细血管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肺静脉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有些药物常被封在淀粉制成的胶囊中服用,以免对胃产生刺激。从淀粉在消化道内的消化特点来看,其原因是(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胃能消化淀粉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胃不能消化淀粉,胶囊可经胃进入小肠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胆汁不能消化淀粉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淀粉在消化道内初步消化,便于吞咽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鸡蛋中含有大量蛋白质,这些蛋白质在消化道内完全消化后的产物是(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葡萄糖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二氧化碳和水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氨基酸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脂肪酸和甘油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在人的消化系统中,既有消化又有吸收功能的器官是(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食道和大肠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胃和小肠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口腔和胃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大肠和小肠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生活在寒冷地区的北欧人比生活在赤道附近的人鼻子大一些,这有利于对空气进行怎样的处理?(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保证气体顺畅通过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温暖、湿润、清洁空气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利于气体交换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利于气体扩散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294765" cy="990600"/>
            <wp:effectExtent l="0" t="0" r="635" b="0"/>
            <wp:docPr id="59" name="m1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m1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  <w:sz w:val="18"/>
        </w:rPr>
        <w:t>血液循环示意图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右图实线表示动脉血的流动,虚线表示静脉血的流动,下列哪项正确地表示了体循环的途径?(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⑩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⑨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⑧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⑦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⑩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⑨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⑧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⑦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→</w:t>
      </w:r>
      <w:r>
        <w:rPr>
          <w:rFonts w:hint="eastAsia" w:ascii="宋体" w:hAnsi="宋体" w:eastAsia="宋体" w:cs="宋体"/>
        </w:rPr>
        <w:t>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小刚最近常表现出精神不振、头晕、面色苍白等症状,妈妈便带他到医院进行身体检查,下表是他的血常规化验报告单的一部分。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</w:p>
    <w:tbl>
      <w:tblPr>
        <w:tblStyle w:val="19"/>
        <w:tblW w:w="2104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601"/>
        <w:gridCol w:w="94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检查项目</w:t>
            </w:r>
          </w:p>
        </w:tc>
        <w:tc>
          <w:tcPr>
            <w:tcW w:w="6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测定值</w:t>
            </w:r>
          </w:p>
        </w:tc>
        <w:tc>
          <w:tcPr>
            <w:tcW w:w="94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参考值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RBC</w:t>
            </w:r>
            <w:r>
              <w:rPr>
                <w:rFonts w:ascii="Times New Roman" w:hAnsi="宋体" w:eastAsia="宋体"/>
                <w:sz w:val="18"/>
              </w:rPr>
              <w:t>(红细胞计数)</w:t>
            </w:r>
          </w:p>
        </w:tc>
        <w:tc>
          <w:tcPr>
            <w:tcW w:w="6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3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00</w:t>
            </w:r>
            <w:r>
              <w:rPr>
                <w:rFonts w:ascii="Times New Roman" w:hAnsi="Times New Roman" w:eastAsia="宋体" w:cs="Times New Roman"/>
                <w:sz w:val="18"/>
              </w:rPr>
              <w:t>×</w:t>
            </w:r>
            <w:r>
              <w:rPr>
                <w:rFonts w:ascii="Times New Roman" w:hAnsi="Times New Roman" w:eastAsia="宋体"/>
                <w:sz w:val="18"/>
              </w:rPr>
              <w:t>10</w:t>
            </w:r>
            <w:r>
              <w:rPr>
                <w:rFonts w:ascii="Times New Roman" w:hAnsi="Times New Roman" w:eastAsia="宋体"/>
                <w:sz w:val="18"/>
                <w:vertAlign w:val="superscript"/>
              </w:rPr>
              <w:t>12</w:t>
            </w:r>
            <w:r>
              <w:rPr>
                <w:rFonts w:ascii="Times New Roman" w:hAnsi="宋体" w:eastAsia="宋体"/>
                <w:sz w:val="18"/>
              </w:rPr>
              <w:t>个</w:t>
            </w:r>
            <w:r>
              <w:rPr>
                <w:rFonts w:ascii="Times New Roman" w:hAnsi="Times New Roman" w:eastAsia="宋体"/>
                <w:sz w:val="18"/>
              </w:rPr>
              <w:t>/L</w:t>
            </w:r>
          </w:p>
        </w:tc>
        <w:tc>
          <w:tcPr>
            <w:tcW w:w="94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3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50~5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50</w:t>
            </w:r>
            <w:r>
              <w:rPr>
                <w:rFonts w:ascii="Times New Roman" w:hAnsi="Times New Roman" w:eastAsia="宋体" w:cs="Times New Roman"/>
                <w:sz w:val="18"/>
              </w:rPr>
              <w:t>×</w:t>
            </w:r>
            <w:r>
              <w:rPr>
                <w:rFonts w:ascii="Times New Roman" w:hAnsi="Times New Roman" w:eastAsia="宋体"/>
                <w:sz w:val="18"/>
              </w:rPr>
              <w:t>10</w:t>
            </w:r>
            <w:r>
              <w:rPr>
                <w:rFonts w:ascii="Times New Roman" w:hAnsi="Times New Roman" w:eastAsia="宋体"/>
                <w:sz w:val="18"/>
                <w:vertAlign w:val="superscript"/>
              </w:rPr>
              <w:t>12</w:t>
            </w:r>
            <w:r>
              <w:rPr>
                <w:rFonts w:ascii="Times New Roman" w:hAnsi="宋体" w:eastAsia="宋体"/>
                <w:sz w:val="18"/>
              </w:rPr>
              <w:t>个</w:t>
            </w:r>
            <w:r>
              <w:rPr>
                <w:rFonts w:ascii="Times New Roman" w:hAnsi="Times New Roman" w:eastAsia="宋体"/>
                <w:sz w:val="18"/>
              </w:rPr>
              <w:t>/L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WBC</w:t>
            </w:r>
            <w:r>
              <w:rPr>
                <w:rFonts w:ascii="Times New Roman" w:hAnsi="宋体" w:eastAsia="宋体"/>
                <w:sz w:val="18"/>
              </w:rPr>
              <w:t>(白细胞计数)</w:t>
            </w:r>
          </w:p>
        </w:tc>
        <w:tc>
          <w:tcPr>
            <w:tcW w:w="6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4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80</w:t>
            </w:r>
            <w:r>
              <w:rPr>
                <w:rFonts w:ascii="Times New Roman" w:hAnsi="Times New Roman" w:eastAsia="宋体" w:cs="Times New Roman"/>
                <w:sz w:val="18"/>
              </w:rPr>
              <w:t>×</w:t>
            </w:r>
            <w:r>
              <w:rPr>
                <w:rFonts w:ascii="Times New Roman" w:hAnsi="Times New Roman" w:eastAsia="宋体"/>
                <w:sz w:val="18"/>
              </w:rPr>
              <w:t>10</w:t>
            </w:r>
            <w:r>
              <w:rPr>
                <w:rFonts w:ascii="Times New Roman" w:hAnsi="Times New Roman" w:eastAsia="宋体"/>
                <w:sz w:val="18"/>
                <w:vertAlign w:val="superscript"/>
              </w:rPr>
              <w:t>9</w:t>
            </w:r>
            <w:r>
              <w:rPr>
                <w:rFonts w:ascii="Times New Roman" w:hAnsi="宋体" w:eastAsia="宋体"/>
                <w:sz w:val="18"/>
              </w:rPr>
              <w:t>个</w:t>
            </w:r>
            <w:r>
              <w:rPr>
                <w:rFonts w:ascii="Times New Roman" w:hAnsi="Times New Roman" w:eastAsia="宋体"/>
                <w:sz w:val="18"/>
              </w:rPr>
              <w:t>/L</w:t>
            </w:r>
          </w:p>
        </w:tc>
        <w:tc>
          <w:tcPr>
            <w:tcW w:w="94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4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00~10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00</w:t>
            </w:r>
            <w:r>
              <w:rPr>
                <w:rFonts w:ascii="Times New Roman" w:hAnsi="Times New Roman" w:eastAsia="宋体" w:cs="Times New Roman"/>
                <w:sz w:val="18"/>
              </w:rPr>
              <w:t>×</w:t>
            </w:r>
            <w:r>
              <w:rPr>
                <w:rFonts w:ascii="Times New Roman" w:hAnsi="Times New Roman" w:eastAsia="宋体"/>
                <w:sz w:val="18"/>
              </w:rPr>
              <w:drawing>
                <wp:inline distT="0" distB="0" distL="0" distR="0">
                  <wp:extent cx="24130" cy="1524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宋体"/>
                <w:sz w:val="18"/>
              </w:rPr>
              <w:t>10</w:t>
            </w:r>
            <w:r>
              <w:rPr>
                <w:rFonts w:ascii="Times New Roman" w:hAnsi="Times New Roman" w:eastAsia="宋体"/>
                <w:sz w:val="18"/>
                <w:vertAlign w:val="superscript"/>
              </w:rPr>
              <w:t>9</w:t>
            </w:r>
            <w:r>
              <w:rPr>
                <w:rFonts w:ascii="Times New Roman" w:hAnsi="宋体" w:eastAsia="宋体"/>
                <w:sz w:val="18"/>
              </w:rPr>
              <w:t>个</w:t>
            </w:r>
            <w:r>
              <w:rPr>
                <w:rFonts w:ascii="Times New Roman" w:hAnsi="Times New Roman" w:eastAsia="宋体"/>
                <w:sz w:val="18"/>
              </w:rPr>
              <w:t>/L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PLT</w:t>
            </w:r>
            <w:r>
              <w:rPr>
                <w:rFonts w:ascii="Times New Roman" w:hAnsi="宋体" w:eastAsia="宋体"/>
                <w:sz w:val="18"/>
              </w:rPr>
              <w:t>(血小板计数)</w:t>
            </w:r>
          </w:p>
        </w:tc>
        <w:tc>
          <w:tcPr>
            <w:tcW w:w="6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140</w:t>
            </w:r>
            <w:r>
              <w:rPr>
                <w:rFonts w:ascii="Times New Roman" w:hAnsi="Times New Roman" w:eastAsia="宋体" w:cs="Times New Roman"/>
                <w:sz w:val="18"/>
              </w:rPr>
              <w:t>×</w:t>
            </w:r>
            <w:r>
              <w:rPr>
                <w:rFonts w:ascii="Times New Roman" w:hAnsi="Times New Roman" w:eastAsia="宋体"/>
                <w:sz w:val="18"/>
              </w:rPr>
              <w:t>10</w:t>
            </w:r>
            <w:r>
              <w:rPr>
                <w:rFonts w:ascii="Times New Roman" w:hAnsi="Times New Roman" w:eastAsia="宋体"/>
                <w:sz w:val="18"/>
                <w:vertAlign w:val="superscript"/>
              </w:rPr>
              <w:t>9</w:t>
            </w:r>
            <w:r>
              <w:rPr>
                <w:rFonts w:ascii="Times New Roman" w:hAnsi="宋体" w:eastAsia="宋体"/>
                <w:sz w:val="18"/>
              </w:rPr>
              <w:t>个</w:t>
            </w:r>
            <w:r>
              <w:rPr>
                <w:rFonts w:ascii="Times New Roman" w:hAnsi="Times New Roman" w:eastAsia="宋体"/>
                <w:sz w:val="18"/>
              </w:rPr>
              <w:t>/L</w:t>
            </w:r>
          </w:p>
        </w:tc>
        <w:tc>
          <w:tcPr>
            <w:tcW w:w="94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100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drawing>
                <wp:inline distT="0" distB="0" distL="0" distR="0">
                  <wp:extent cx="20320" cy="2413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宋体"/>
                <w:sz w:val="18"/>
              </w:rPr>
              <w:t>00~300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00</w:t>
            </w:r>
            <w:r>
              <w:rPr>
                <w:rFonts w:ascii="Times New Roman" w:hAnsi="Times New Roman" w:eastAsia="宋体" w:cs="Times New Roman"/>
                <w:sz w:val="18"/>
              </w:rPr>
              <w:t>×</w:t>
            </w:r>
            <w:r>
              <w:rPr>
                <w:rFonts w:ascii="Times New Roman" w:hAnsi="Times New Roman" w:eastAsia="宋体"/>
                <w:sz w:val="18"/>
              </w:rPr>
              <w:t>10</w:t>
            </w:r>
            <w:r>
              <w:rPr>
                <w:rFonts w:ascii="Times New Roman" w:hAnsi="Times New Roman" w:eastAsia="宋体"/>
                <w:sz w:val="18"/>
                <w:vertAlign w:val="superscript"/>
              </w:rPr>
              <w:t>9</w:t>
            </w:r>
            <w:r>
              <w:rPr>
                <w:rFonts w:ascii="Times New Roman" w:hAnsi="宋体" w:eastAsia="宋体"/>
                <w:sz w:val="18"/>
              </w:rPr>
              <w:t>个</w:t>
            </w:r>
            <w:r>
              <w:rPr>
                <w:rFonts w:ascii="Times New Roman" w:hAnsi="Times New Roman" w:eastAsia="宋体"/>
                <w:sz w:val="18"/>
              </w:rPr>
              <w:t>/L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根据血常规化验结果,可推断出小刚可能患有(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阑尾炎　　　　　　</w:t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白血病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贫血症　　　　　　</w:t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高血压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二、非选择题</w:t>
      </w: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共</w:t>
      </w:r>
      <w:r>
        <w:rPr>
          <w:rFonts w:ascii="Times New Roman" w:hAnsi="Times New Roman" w:eastAsia="宋体"/>
        </w:rPr>
        <w:t>50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)下图表示人体呼吸系统、循环系统和消化系统之间的关系。据图请回答下列问题。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2094230" cy="1408430"/>
            <wp:effectExtent l="0" t="0" r="1270" b="1270"/>
            <wp:docPr id="60" name="m1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m14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4840" cy="1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系统中食物消化的主要场所是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,消化后的营养物质进入到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系统毛细血管中的过程称为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)血液经过</w:t>
      </w: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系统肺泡处毛细血管后,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(填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氧气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二氧化碳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)含量增加,这种血液称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(填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动脉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静脉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)血。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)心脏中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与</w:t>
      </w:r>
      <w:r>
        <w:rPr>
          <w:rFonts w:ascii="Times New Roman" w:hAnsi="Times New Roman" w:eastAsia="宋体"/>
        </w:rPr>
        <w:t>D</w:t>
      </w:r>
      <w:r>
        <w:rPr>
          <w:rFonts w:ascii="Times New Roman" w:hAnsi="宋体" w:eastAsia="宋体"/>
        </w:rPr>
        <w:t>之间有防止血液倒流的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977265" cy="1192530"/>
            <wp:effectExtent l="0" t="0" r="0" b="7620"/>
            <wp:docPr id="61" name="m15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m15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1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)右图为脑组织细胞处血液流动及物质交换模式图,据图分析回答问题。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)血管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中流的血液分别为</w:t>
      </w:r>
      <w:r>
        <w:rPr>
          <w:rFonts w:ascii="Times New Roman" w:hAnsi="宋体" w:eastAsia="宋体"/>
          <w:color w:val="FF0000"/>
          <w:u w:val="single" w:color="000000"/>
        </w:rPr>
        <w:t>　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)组织细胞从</w:t>
      </w: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内血液中获得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中血液首先来自心脏的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内血液流速最慢的是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218565" cy="1154430"/>
            <wp:effectExtent l="0" t="0" r="635" b="7620"/>
            <wp:docPr id="62" name="m16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m16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8960" cy="11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)右图是人体心脏结构模式图,据图回答下列问题。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)从心脏结构看,心肌壁主要是由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组织构成,心室壁的厚度比心房壁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,从心脏的功能看,心脏的收缩能将血液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泵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到身体各个部位,以上说明心脏的结构是与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相适应的。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)在人体的血液循环过程中,体循环开始于[　]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,结束于[　]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)正常情况下,心室收缩,血液由心室流向动脉,而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(填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会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不会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)倒流向心房,其原因是心室与心房之间有</w:t>
      </w:r>
      <w:r>
        <w:rPr>
          <w:rFonts w:ascii="Times New Roman" w:hAnsi="Times New Roman" w:eastAsia="宋体"/>
        </w:rPr>
        <w:t xml:space="preserve">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)在心脏的四个腔内,流动着静脉血的是</w:t>
      </w:r>
      <w:r>
        <w:rPr>
          <w:rFonts w:ascii="Times New Roman" w:hAnsi="宋体" w:eastAsia="宋体"/>
          <w:color w:val="FF0000"/>
          <w:u w:val="single" w:color="000000"/>
        </w:rPr>
        <w:t>　　　　　　　　　　</w:t>
      </w:r>
      <w:r>
        <w:rPr>
          <w:rFonts w:ascii="Times New Roman" w:hAnsi="宋体" w:eastAsia="宋体"/>
        </w:rPr>
        <w:t>(填序号)。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14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)在城市和经济发达地区,因缺乏合理营养知识,膳食摄入不平衡,加上活动量不足,青少年肥胖率逐年上升。下面是一份较为合理的早餐食谱:几块面包、一杯牛奶、适量的蔬菜和水果。请据图回答下列问题。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319530" cy="951230"/>
            <wp:effectExtent l="0" t="0" r="0" b="1270"/>
            <wp:docPr id="63" name="m17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17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  <w:sz w:val="18"/>
        </w:rPr>
        <w:t>中国居民</w:t>
      </w:r>
      <w:r>
        <w:rPr>
          <w:rFonts w:ascii="Times New Roman" w:hAnsi="Times New Roman" w:eastAsia="宋体" w:cs="Times New Roman"/>
          <w:sz w:val="18"/>
        </w:rPr>
        <w:t>“</w:t>
      </w:r>
      <w:r>
        <w:rPr>
          <w:rFonts w:ascii="Times New Roman" w:hAnsi="楷体" w:eastAsia="楷体"/>
          <w:sz w:val="18"/>
        </w:rPr>
        <w:t>平衡膳食宝塔</w:t>
      </w:r>
      <w:r>
        <w:rPr>
          <w:rFonts w:ascii="Times New Roman" w:hAnsi="Times New Roman" w:eastAsia="宋体" w:cs="Times New Roman"/>
          <w:sz w:val="18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  <w:sz w:val="18"/>
        </w:rPr>
        <w:t>图</w:t>
      </w:r>
      <w:r>
        <w:rPr>
          <w:rFonts w:ascii="Times New Roman" w:hAnsi="宋体" w:eastAsia="宋体"/>
          <w:sz w:val="18"/>
        </w:rPr>
        <w:t>(</w:t>
      </w:r>
      <w:r>
        <w:rPr>
          <w:rFonts w:ascii="Times New Roman" w:hAnsi="楷体" w:eastAsia="楷体"/>
          <w:sz w:val="18"/>
        </w:rPr>
        <w:t>一</w:t>
      </w:r>
      <w:r>
        <w:rPr>
          <w:rFonts w:ascii="Times New Roman" w:hAnsi="宋体" w:eastAsia="宋体"/>
          <w:sz w:val="18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701165" cy="1129665"/>
            <wp:effectExtent l="0" t="0" r="0" b="0"/>
            <wp:docPr id="64" name="m18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m18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01720" cy="1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  <w:sz w:val="18"/>
        </w:rPr>
        <w:t>淀粉、脂肪和蛋白质在消化道中被消化程度线图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  <w:sz w:val="18"/>
        </w:rPr>
        <w:t>图</w:t>
      </w:r>
      <w:r>
        <w:rPr>
          <w:rFonts w:ascii="Times New Roman" w:hAnsi="宋体" w:eastAsia="宋体"/>
          <w:sz w:val="18"/>
        </w:rPr>
        <w:t>(</w:t>
      </w:r>
      <w:r>
        <w:rPr>
          <w:rFonts w:ascii="Times New Roman" w:hAnsi="楷体" w:eastAsia="楷体"/>
          <w:sz w:val="18"/>
        </w:rPr>
        <w:t>二</w:t>
      </w:r>
      <w:r>
        <w:rPr>
          <w:rFonts w:ascii="Times New Roman" w:hAnsi="宋体" w:eastAsia="宋体"/>
          <w:sz w:val="18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)食谱中的面包,从图(一)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平衡膳食宝塔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来看,属于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类(填字母)。图(二)中曲线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能表示它的消化过程。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)牛奶中含有丰富的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,青少年的生长发育以及受损细胞的修复和更新都离不</w:t>
      </w:r>
      <w:r>
        <w:rPr>
          <w:rFonts w:ascii="Times New Roman" w:hAnsi="宋体" w:eastAsia="宋体"/>
        </w:rPr>
        <w:drawing>
          <wp:inline distT="0" distB="0" distL="0" distR="0">
            <wp:extent cx="1397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开它,因此应多食用图(一)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平衡膳食宝塔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中的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类和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类(填字母)食物。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)图(二)中,</w:t>
      </w:r>
      <w:r>
        <w:rPr>
          <w:rFonts w:ascii="Times New Roman" w:hAnsi="Times New Roman" w:eastAsia="宋体"/>
        </w:rPr>
        <w:t>X</w:t>
      </w:r>
      <w:r>
        <w:rPr>
          <w:rFonts w:ascii="Times New Roman" w:hAnsi="宋体" w:eastAsia="宋体"/>
        </w:rPr>
        <w:t>表示消化道的部位是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。它是人体内消化道的最主要场所,它含有胰液、肠液及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等多种消化液。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)多吃蔬菜水果,可以补充维生素,如果人体缺乏</w:t>
      </w:r>
      <w:r>
        <w:rPr>
          <w:rFonts w:ascii="Times New Roman" w:hAnsi="宋体" w:eastAsia="宋体"/>
          <w:color w:val="FF0000"/>
          <w:u w:val="single" w:color="000000"/>
        </w:rPr>
        <w:t>　　　　　　</w:t>
      </w:r>
      <w:r>
        <w:rPr>
          <w:rFonts w:ascii="Times New Roman" w:hAnsi="宋体" w:eastAsia="宋体"/>
        </w:rPr>
        <w:t>,就容易得夜盲症。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)下表为人体吸入气体和呼出气体成分含量(</w:t>
      </w:r>
      <w:r>
        <w:rPr>
          <w:rFonts w:ascii="Times New Roman" w:hAnsi="Times New Roman" w:eastAsia="宋体"/>
        </w:rPr>
        <w:t>%</w:t>
      </w:r>
      <w:r>
        <w:rPr>
          <w:rFonts w:ascii="Times New Roman" w:hAnsi="宋体" w:eastAsia="宋体"/>
        </w:rPr>
        <w:t>)比较;为了探究人体吸入和呼出气体中二氧化碳体积分数的变化,某同学做了实验,结果如图甲所示;人体内的气体可通过血液循环运输到组织细胞,血液和组织细胞间的气体交换如图乙所示。请</w:t>
      </w:r>
      <w:r>
        <w:rPr>
          <w:rFonts w:ascii="Times New Roman" w:hAnsi="宋体" w:eastAsia="宋体"/>
        </w:rPr>
        <w:drawing>
          <wp:inline distT="0" distB="0" distL="0" distR="0">
            <wp:extent cx="2032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分析回答下列问题。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</w:p>
    <w:tbl>
      <w:tblPr>
        <w:tblStyle w:val="19"/>
        <w:tblW w:w="1076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"/>
        <w:gridCol w:w="441"/>
        <w:gridCol w:w="45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成分</w:t>
            </w:r>
          </w:p>
        </w:tc>
        <w:tc>
          <w:tcPr>
            <w:tcW w:w="4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吸入气体</w:t>
            </w:r>
          </w:p>
        </w:tc>
        <w:tc>
          <w:tcPr>
            <w:tcW w:w="4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呼出气体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氧气</w:t>
            </w:r>
          </w:p>
        </w:tc>
        <w:tc>
          <w:tcPr>
            <w:tcW w:w="4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20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96</w:t>
            </w:r>
          </w:p>
        </w:tc>
        <w:tc>
          <w:tcPr>
            <w:tcW w:w="4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16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40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二氧化碳</w:t>
            </w:r>
          </w:p>
        </w:tc>
        <w:tc>
          <w:tcPr>
            <w:tcW w:w="4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0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04</w:t>
            </w:r>
          </w:p>
        </w:tc>
        <w:tc>
          <w:tcPr>
            <w:tcW w:w="4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4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10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其他气体</w:t>
            </w:r>
          </w:p>
        </w:tc>
        <w:tc>
          <w:tcPr>
            <w:tcW w:w="4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79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00</w:t>
            </w:r>
          </w:p>
        </w:tc>
        <w:tc>
          <w:tcPr>
            <w:tcW w:w="4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79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50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合计</w:t>
            </w:r>
          </w:p>
        </w:tc>
        <w:tc>
          <w:tcPr>
            <w:tcW w:w="4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100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00</w:t>
            </w:r>
          </w:p>
        </w:tc>
        <w:tc>
          <w:tcPr>
            <w:tcW w:w="4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Times New Roman" w:eastAsia="宋体"/>
                <w:sz w:val="18"/>
              </w:rPr>
              <w:t>100</w:t>
            </w:r>
            <w:r>
              <w:rPr>
                <w:rFonts w:ascii="Times New Roman" w:hAnsi="Times New Roman" w:eastAsia="宋体" w:cs="Times New Roman"/>
                <w:sz w:val="18"/>
              </w:rPr>
              <w:t>.</w:t>
            </w:r>
            <w:r>
              <w:rPr>
                <w:rFonts w:ascii="Times New Roman" w:hAnsi="Times New Roman" w:eastAsia="宋体"/>
                <w:sz w:val="18"/>
              </w:rPr>
              <w:t>00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2717165" cy="1028700"/>
            <wp:effectExtent l="0" t="0" r="6985" b="0"/>
            <wp:docPr id="65" name="m19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m19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1728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)阅读表可知,吸入气体中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含量比呼出气体中的高。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)观察图甲推断,通入的气体为人体呼出气体的试管是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)分析图乙得出,经过组织里的气体交换后,血液中含量明显增多的气体是</w:t>
      </w:r>
      <w:r>
        <w:rPr>
          <w:rFonts w:ascii="Times New Roman" w:hAnsi="宋体" w:eastAsia="宋体"/>
          <w:color w:val="FF0000"/>
          <w:u w:val="single" w:color="000000"/>
        </w:rPr>
        <w:t>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)肺活量是人体呼吸功能的重要指标,肺活量的大小因人而异,如成人的肺活量大于儿童,运动员的肺活量大于</w:t>
      </w:r>
      <w:r>
        <w:rPr>
          <w:rFonts w:ascii="Times New Roman" w:hAnsi="宋体" w:eastAsia="宋体"/>
        </w:rPr>
        <w:drawing>
          <wp:inline distT="0" distB="0" distL="0" distR="0">
            <wp:extent cx="1270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普通人</w:t>
      </w:r>
      <w:r>
        <w:rPr>
          <w:rFonts w:ascii="Times New Roman" w:hAnsi="宋体" w:eastAsia="宋体"/>
        </w:rPr>
        <w:drawing>
          <wp:inline distT="0" distB="0" distL="0" distR="0">
            <wp:extent cx="1778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。由此分析,正常情况下,提高肺活量的有效途径是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　　　　　　　　　　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/>
    <w:p/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t>答案</w:t>
      </w:r>
      <w:r>
        <w:rPr>
          <w:rFonts w:hint="eastAsia"/>
        </w:rPr>
        <w:t>：</w:t>
      </w:r>
      <w:r>
        <w:rPr>
          <w:rFonts w:ascii="Arial" w:hAnsi="黑体" w:eastAsia="黑体"/>
          <w:sz w:val="22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胎儿在母体内通过脐带和胎盘与母体进行物质交换。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青春期要正确处理好同学之间的关系,建立健康的友谊,相互帮助,正常交往。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血小板功能低下患者需要输入血小板来治疗;贫血的原因是血红蛋白或红细胞过少,治疗措施是输入红细胞悬浮液;大面积烧伤的病人身体的大部分皮肤受损,机体的血浆外渗,患者的血容量减少,必须及时补充血浆来补充血液。创伤性失血的患者丢失大量的全血,要及时补充全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血液中血浆的主要成分是水,能够运载血细胞,运输养料和废物。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药物经过体循环后到达右心房、右心室,然后经过肺循环到左心房,再到左心室。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卵巢可分泌雌性激素,雌性激素促使女性产生第二性征,摘除卵巢后影响第二性征。月经与卵巢的功能和子宫内膜的周期性变化有关。卵巢是女性的主要性器官。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膈肌舒张,膈肌顶部上升,胸腔容积缩小,肺容积缩小,肺内气压增大,呼气。所以,甲图为呼气,膈肌舒张是正确的。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受精卵分裂和分化在输卵管内已经开始进行;受精卵的形成标志着人体生长发育的开始;试管婴儿指用人工方法让卵细胞和精子在体外受精,并进行早期胚胎发育,然后移植到母体子宫内发育而诞生的婴儿。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　青少年正处于生长发育的关键时期,应做到合理营养,保证每日三餐按时进餐;在每天摄入的总能量中,早、中、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1778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晚餐的能量分别应当占</w:t>
      </w:r>
      <w:r>
        <w:rPr>
          <w:rFonts w:ascii="Times New Roman" w:hAnsi="Times New Roman" w:eastAsia="宋体"/>
          <w:sz w:val="22"/>
        </w:rPr>
        <w:t>30%</w:t>
      </w:r>
      <w:r>
        <w:rPr>
          <w:rFonts w:ascii="Times New Roman" w:hAnsi="宋体" w:eastAsia="宋体"/>
          <w:sz w:val="22"/>
        </w:rPr>
        <w:t>、</w:t>
      </w:r>
      <w:r>
        <w:rPr>
          <w:rFonts w:ascii="Times New Roman" w:hAnsi="Times New Roman" w:eastAsia="宋体"/>
          <w:sz w:val="22"/>
        </w:rPr>
        <w:t>40%</w:t>
      </w:r>
      <w:r>
        <w:rPr>
          <w:rFonts w:ascii="Times New Roman" w:hAnsi="宋体" w:eastAsia="宋体"/>
          <w:sz w:val="22"/>
        </w:rPr>
        <w:t>、</w:t>
      </w:r>
      <w:r>
        <w:rPr>
          <w:rFonts w:ascii="Times New Roman" w:hAnsi="Times New Roman" w:eastAsia="宋体"/>
          <w:sz w:val="22"/>
        </w:rPr>
        <w:t>30%</w:t>
      </w:r>
      <w:r>
        <w:rPr>
          <w:rFonts w:ascii="Times New Roman" w:hAnsi="宋体" w:eastAsia="宋体"/>
          <w:sz w:val="22"/>
        </w:rPr>
        <w:t>。食物中荤素、粗细均匀搭配,做到膳食平衡。因而,</w:t>
      </w:r>
      <w:r>
        <w:rPr>
          <w:rFonts w:hint="eastAsia" w:ascii="宋体" w:hAnsi="宋体" w:eastAsia="宋体" w:cs="宋体"/>
          <w:sz w:val="22"/>
        </w:rPr>
        <w:t>①②④</w:t>
      </w:r>
      <w:r>
        <w:rPr>
          <w:rFonts w:ascii="Times New Roman" w:hAnsi="宋体" w:eastAsia="宋体"/>
          <w:sz w:val="22"/>
        </w:rPr>
        <w:t>正确。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性器官分泌的性激素促使第二性征出现,男女体态开始出现差异。女孩皮下脂肪增多,体态显得丰满;男孩则因为肌肉发达,肩膀宽厚而显得雄健有力。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奶、蛋、鱼、肉含有丰富的蛋白质,能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1524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够促进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2159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人体的生长发育和修复受损的细胞,所以手术后病人多食用一些蛋白质丰富的食物,有利于恢复健康。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猪肝含维生素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最高,而缺乏维生素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会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1905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患夜盲症,故选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13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精子从阴道进入子宫到达输卵管,在此与卵子结合形成受精卵。受精卵在输卵管里开始分裂成多细胞胚胎,胚胎到达子宫后植入子宫内膜上。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14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毛细血管管径最小,血流速度最慢,血栓脱落后有可能在此滞留。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15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16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蛋白质在胃和小肠分泌的各种酶的作用下会彻底分解,蛋白质在消化道内被消化后的终产物是氨基酸。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17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胃液中的胃蛋白酶,能够初步消化蛋白质,也能够吸收部分水分和酒精。小肠是主要消化和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1905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吸收的场所,肠腺分泌肠液,肠液中含有多种消化酶,有利于对食物的消化,同时绝大多数营养物质是由小肠吸收的。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18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鼻子大,鼻腔就相应长一些,这有利于对吸入的寒冷空气预热,减小冷空气对呼吸道和肺的刺激。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19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　在肺中进行气体交换后的动脉血经肺静脉流回左心房,再到左心室。体循环是从左心室开始,经主动脉、各级动脉到全身各处毛细血管,由各级静脉汇集到上、下腔静脉,流回右心房。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20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根据血常规化验单,小刚红细胞的数量低于正常值,所以他可能患有贫血症。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drawing>
          <wp:inline distT="0" distB="0" distL="0" distR="0">
            <wp:extent cx="1397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sz w:val="22"/>
        </w:rPr>
        <w:t>二、非选择题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21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)小肠　吸收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)氧气　动脉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)瓣膜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22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)动脉血、静脉血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)氧气和营养物质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)左心室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23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解析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心脏主要是由肌肉组成的,与各自的功能相适应,心室的壁比心房的壁厚。体循环开始于左心室,结束于右心房。正常情况下,心室和动脉之间有瓣膜,血液只能由心室流向动脉,不会倒流。经体循环后动脉血变成了静脉血,流回到右心房,再进入右心室,因此,右心房和右心室中都是静脉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)肌肉　厚　功能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　左心室　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　右心房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)不会　瓣膜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(或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和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24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解析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类食物属于五谷类,含丰富的碳水化合物,是能量的主要来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1397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源。面包的主要成分是淀粉,淀粉在口腔内初步消化成麦芽糖,在小肠内被完全分解为葡萄糖,故曲线甲表示它的消化过程;(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)蛋白质是构成人体细胞的基本物质,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类食物和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类食物中含丰富的蛋白质;(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)小肠内有多种消化液,是消化食物的主要场所;(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)人体内缺乏维生素,就会患相应的缺乏症,如缺乏维生素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,就容易得夜盲症。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　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)蛋白质　</w:t>
      </w:r>
      <w:r>
        <w:rPr>
          <w:rFonts w:ascii="Times New Roman" w:hAnsi="Times New Roman" w:eastAsia="宋体"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)小肠　胆汁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)维生素</w:t>
      </w:r>
      <w:r>
        <w:rPr>
          <w:rFonts w:ascii="Times New Roman" w:hAnsi="Times New Roman" w:eastAsia="宋体"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25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解析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二氧化碳遇澄清的石灰水变浑浊;由图乙可以看出,氧气由血液扩散到组织细胞,二氧化碳由组织细胞扩散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1397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到血液;体育锻炼可以增加呼吸肌的收缩力量,增大胸廓的活动范围,增加参与气体交换的肺泡数目。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)氧气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)二氧化碳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)加强体育锻炼,多运动(答运动、锻炼或参加体育活动等均可)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宋体"/>
    <w:panose1 w:val="00000000000000000000"/>
    <w:charset w:val="86"/>
    <w:family w:val="roman"/>
    <w:pitch w:val="default"/>
    <w:sig w:usb0="00000000" w:usb1="00000000" w:usb2="00000010" w:usb3="00000000" w:csb0="003E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4DC5B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qFormat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Shading Accent 3"/>
    <w:basedOn w:val="19"/>
    <w:qFormat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qFormat/>
    <w:uiPriority w:val="99"/>
    <w:rPr>
      <w:vertAlign w:val="superscript"/>
    </w:r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22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22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22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22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22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qFormat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22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22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169A5E-6F9D-41B1-B816-48B88CA10A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Company>北京今日学易科技有限公司(Zxxk.Com)</Company>
  <Pages>8</Pages>
  <Words>2642</Words>
  <Characters>2881</Characters>
  <Lines>160</Lines>
  <Paragraphs>197</Paragraphs>
  <TotalTime>0</TotalTime>
  <ScaleCrop>false</ScaleCrop>
  <LinksUpToDate>false</LinksUpToDate>
  <CharactersWithSpaces>5326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2015-11-25T00:20:00Z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2019-04-05T05:18:16Z</dcterms:modified>
  <dc:subject>期中测评.docx</dc:subject>
  <dc:title>期中测评.docx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