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71pt;margin-top:806pt;mso-position-horizontal-relative:page;mso-position-vertical-relative:top-margin-area;position:absolute;width:27pt;z-index:251658240">
            <v:imagedata r:id="rId5" o:title=""/>
          </v:shape>
        </w:pict>
      </w:r>
      <w:r>
        <w:rPr>
          <w:rFonts w:asciiTheme="majorEastAsia" w:eastAsiaTheme="majorEastAsia" w:hAnsiTheme="majorEastAsia" w:hint="eastAsia"/>
          <w:sz w:val="32"/>
          <w:szCs w:val="32"/>
        </w:rPr>
        <w:t>2019</w:t>
      </w:r>
      <w:r>
        <w:rPr>
          <w:rFonts w:asciiTheme="majorEastAsia" w:eastAsiaTheme="majorEastAsia" w:hAnsiTheme="majorEastAsia"/>
          <w:sz w:val="32"/>
          <w:szCs w:val="32"/>
        </w:rPr>
        <w:t>模拟检测物理</w:t>
      </w:r>
      <w:r>
        <w:rPr>
          <w:rFonts w:asciiTheme="majorEastAsia" w:eastAsiaTheme="majorEastAsia" w:hAnsiTheme="majorEastAsia" w:hint="eastAsia"/>
          <w:sz w:val="32"/>
          <w:szCs w:val="32"/>
          <w:lang w:val="en-US" w:eastAsia="zh-CN"/>
        </w:rPr>
        <w:t>参考</w:t>
      </w:r>
      <w:r>
        <w:rPr>
          <w:rFonts w:asciiTheme="majorEastAsia" w:eastAsiaTheme="majorEastAsia" w:hAnsiTheme="majorEastAsia" w:hint="eastAsia"/>
          <w:sz w:val="32"/>
          <w:szCs w:val="32"/>
        </w:rPr>
        <w:t>答案</w:t>
      </w:r>
    </w:p>
    <w:p>
      <w:pPr>
        <w:spacing w:line="280" w:lineRule="exact"/>
      </w:pPr>
      <w:r>
        <w:rPr>
          <w:rFonts w:ascii="黑体" w:eastAsia="黑体" w:hAnsi="黑体" w:cs="黑体" w:hint="eastAsia"/>
          <w:szCs w:val="21"/>
          <w:lang w:val="zh-CN"/>
        </w:rPr>
        <w:t>一、选择题</w:t>
      </w:r>
      <w:r>
        <w:rPr>
          <w:rFonts w:ascii="黑体" w:eastAsia="黑体" w:hAnsi="黑体" w:cs="黑体" w:hint="eastAsia"/>
          <w:szCs w:val="21"/>
          <w:lang w:val="zh-CN" w:eastAsia="zh-CN"/>
        </w:rPr>
        <w:t>（</w:t>
      </w:r>
      <w:r>
        <w:rPr>
          <w:rFonts w:ascii="黑体" w:eastAsia="黑体" w:hAnsi="黑体" w:cs="黑体" w:hint="eastAsia"/>
          <w:szCs w:val="21"/>
          <w:lang w:val="zh-CN"/>
        </w:rPr>
        <w:t>每题2分，共24分）</w:t>
      </w:r>
    </w:p>
    <w:p>
      <w:pPr>
        <w:spacing w:line="280" w:lineRule="exact"/>
      </w:pPr>
      <w:r>
        <w:rPr>
          <w:rFonts w:hint="eastAsia"/>
        </w:rPr>
        <w:t>21．C  22．B  23．C  24．D  25．D  26．A  27．D  28．D  29．B  30．C  31．A  32．C</w:t>
      </w:r>
    </w:p>
    <w:p>
      <w:pPr>
        <w:spacing w:line="280" w:lineRule="exac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  <w:szCs w:val="21"/>
          <w:lang w:val="zh-CN"/>
        </w:rPr>
        <w:t>二、填空题</w:t>
      </w:r>
      <w:r>
        <w:rPr>
          <w:rFonts w:ascii="黑体" w:eastAsia="黑体" w:hAnsi="黑体" w:cs="黑体" w:hint="eastAsia"/>
        </w:rPr>
        <w:t>（每空1分，共24分）</w:t>
      </w:r>
    </w:p>
    <w:p>
      <w:pPr>
        <w:spacing w:line="280" w:lineRule="exact"/>
      </w:pPr>
      <w:r>
        <w:rPr>
          <w:rFonts w:hint="eastAsia"/>
        </w:rPr>
        <w:t xml:space="preserve">33．电磁波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静止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空气   </w:t>
      </w:r>
      <w:r>
        <w:rPr>
          <w:rFonts w:hint="eastAsia"/>
          <w:lang w:val="en-US" w:eastAsia="zh-CN"/>
        </w:rPr>
        <w:t xml:space="preserve">  是</w:t>
      </w:r>
      <w:bookmarkStart w:id="0" w:name="_GoBack"/>
      <w:bookmarkEnd w:id="0"/>
      <w:r>
        <w:rPr>
          <w:rFonts w:hint="eastAsia"/>
        </w:rPr>
        <w:t xml:space="preserve">     </w:t>
      </w:r>
    </w:p>
    <w:p>
      <w:pPr>
        <w:spacing w:line="280" w:lineRule="exact"/>
      </w:pPr>
      <w:r>
        <w:rPr>
          <w:rFonts w:hint="eastAsia"/>
        </w:rPr>
        <w:t xml:space="preserve">34．摩擦起电   扩散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液化     越大（快）    </w:t>
      </w:r>
    </w:p>
    <w:p>
      <w:pPr>
        <w:spacing w:line="280" w:lineRule="exact"/>
        <w:rPr>
          <w:rFonts w:eastAsiaTheme="minorEastAsia" w:hint="eastAsia"/>
          <w:lang w:val="en-US" w:eastAsia="zh-CN"/>
        </w:rPr>
      </w:pPr>
      <w:r>
        <w:rPr>
          <w:rFonts w:hint="eastAsia"/>
        </w:rPr>
        <w:t>35．（1）3.10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3.08-3.12之间均可）</w:t>
      </w:r>
    </w:p>
    <w:p>
      <w:pPr>
        <w:spacing w:line="280" w:lineRule="exact"/>
      </w:pPr>
      <w:r>
        <w:rPr>
          <w:rFonts w:hint="eastAsia"/>
        </w:rPr>
        <w:t xml:space="preserve">   （2）337.5    （3）视线没有与液体凹面的底部（凹液面）相平</w:t>
      </w:r>
    </w:p>
    <w:p>
      <w:pPr>
        <w:spacing w:line="280" w:lineRule="exact"/>
      </w:pPr>
      <w:r>
        <w:rPr>
          <w:rFonts w:hint="eastAsia"/>
        </w:rPr>
        <w:t>36．3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 xml:space="preserve">5       </w:t>
      </w:r>
      <w:r>
        <w:rPr>
          <w:rFonts w:hint="eastAsia"/>
          <w:vertAlign w:val="superscript"/>
          <w:lang w:val="en-US" w:eastAsia="zh-CN"/>
        </w:rPr>
        <w:t xml:space="preserve">  </w:t>
      </w:r>
      <w:r>
        <w:rPr>
          <w:rFonts w:hint="eastAsia"/>
          <w:vertAlign w:val="superscript"/>
        </w:rPr>
        <w:t xml:space="preserve"> </w:t>
      </w:r>
      <w:r>
        <w:rPr>
          <w:rFonts w:hint="eastAsia"/>
        </w:rPr>
        <w:t xml:space="preserve">13亿    210        </w:t>
      </w:r>
    </w:p>
    <w:p>
      <w:pPr>
        <w:spacing w:line="280" w:lineRule="exact"/>
      </w:pPr>
      <w:r>
        <w:rPr>
          <w:rFonts w:hint="eastAsia"/>
        </w:rPr>
        <w:t xml:space="preserve">37．9.6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上浮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注入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240         </w:t>
      </w:r>
    </w:p>
    <w:p>
      <w:pPr>
        <w:spacing w:line="280" w:lineRule="exact"/>
      </w:pPr>
      <w:r>
        <w:rPr>
          <w:rFonts w:hint="eastAsia"/>
        </w:rPr>
        <w:t xml:space="preserve">38．N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ab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提</w:t>
      </w:r>
      <w:r>
        <w:rPr>
          <w:rFonts w:hint="eastAsia"/>
        </w:rPr>
        <w:t>高</w:t>
      </w:r>
    </w:p>
    <w:p>
      <w:pPr>
        <w:spacing w:line="280" w:lineRule="exact"/>
      </w:pPr>
      <w:r>
        <w:rPr>
          <w:rFonts w:hint="eastAsia"/>
        </w:rPr>
        <w:t xml:space="preserve">39．2400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1.2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8</w:t>
      </w:r>
      <w:r>
        <w:rPr>
          <w:rFonts w:hint="eastAsia"/>
        </w:rPr>
        <w:t xml:space="preserve">   10      </w:t>
      </w:r>
    </w:p>
    <w:p>
      <w:pPr>
        <w:spacing w:line="280" w:lineRule="exact"/>
        <w:rPr>
          <w:rFonts w:ascii="黑体" w:eastAsia="黑体" w:hAnsi="黑体" w:cs="黑体" w:hint="eastAsia"/>
          <w:szCs w:val="21"/>
          <w:lang w:val="zh-CN"/>
        </w:rPr>
      </w:pPr>
      <w:r>
        <w:rPr>
          <w:rFonts w:ascii="黑体" w:eastAsia="黑体" w:hAnsi="黑体" w:cs="黑体" w:hint="eastAsia"/>
          <w:szCs w:val="21"/>
          <w:lang w:val="zh-CN"/>
        </w:rPr>
        <w:t>三、解答题</w:t>
      </w:r>
    </w:p>
    <w:p>
      <w:pPr>
        <w:spacing w:line="280" w:lineRule="exact"/>
      </w:pPr>
      <w:r>
        <w:rPr>
          <w:rFonts w:hint="eastAsia"/>
        </w:rPr>
        <w:t>40．</w:t>
      </w:r>
    </w:p>
    <w:p>
      <w:r>
        <w:drawing>
          <wp:inline distT="0" distB="0" distL="114300" distR="114300">
            <wp:extent cx="5273675" cy="1476375"/>
            <wp:effectExtent l="0" t="0" r="31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</w:pPr>
      <w:r>
        <w:rPr>
          <w:rFonts w:hint="eastAsia"/>
        </w:rPr>
        <w:t>41.（1）</w:t>
      </w:r>
      <w:r>
        <w:rPr>
          <w:rFonts w:hint="eastAsia"/>
          <w:i/>
          <w:iCs/>
          <w:position w:val="-14"/>
        </w:rPr>
        <w:object>
          <v:shape id="_x0000_i1026" type="#_x0000_t75" style="height:18.75pt;width:171.75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3" ShapeID="_x0000_i1026" DrawAspect="Content" ObjectID="_1468075725" r:id="rId8"/>
        </w:object>
      </w:r>
      <w:r>
        <w:rPr>
          <w:rFonts w:hint="eastAsia"/>
        </w:rPr>
        <w:t xml:space="preserve">                                 2分</w:t>
      </w:r>
    </w:p>
    <w:p>
      <w:pPr>
        <w:adjustRightInd w:val="0"/>
        <w:snapToGrid w:val="0"/>
      </w:pPr>
      <w:r>
        <w:rPr>
          <w:rFonts w:hint="eastAsia"/>
        </w:rPr>
        <w:t xml:space="preserve">   （2）</w:t>
      </w:r>
      <w:r>
        <w:rPr>
          <w:rFonts w:hint="eastAsia"/>
          <w:position w:val="-14"/>
        </w:rPr>
        <w:object>
          <v:shape id="_x0000_i1027" type="#_x0000_t75" style="height:18.75pt;width:230.25pt" o:oleicon="f" o:ole="" coordsize="21600,21600" o:preferrelative="t" filled="f" stroked="f">
            <v:stroke joinstyle="miter"/>
            <v:imagedata r:id="rId9" o:title=""/>
            <o:lock v:ext="edit" aspectratio="t"/>
            <w10:anchorlock/>
          </v:shape>
          <o:OLEObject Type="Embed" ProgID="Equation.3" ShapeID="_x0000_i1027" DrawAspect="Content" ObjectID="_1468075726" r:id="rId10"/>
        </w:object>
      </w:r>
      <w:r>
        <w:rPr>
          <w:rFonts w:hint="eastAsia"/>
        </w:rPr>
        <w:t xml:space="preserve">                      1分</w:t>
      </w:r>
    </w:p>
    <w:p>
      <w:pPr>
        <w:adjustRightInd w:val="0"/>
        <w:snapToGrid w:val="0"/>
      </w:pPr>
      <w:r>
        <w:rPr>
          <w:rFonts w:hint="eastAsia"/>
        </w:rPr>
        <w:t xml:space="preserve">        </w:t>
      </w:r>
      <w:r>
        <w:rPr>
          <w:rFonts w:hint="eastAsia"/>
          <w:position w:val="-24"/>
        </w:rPr>
        <w:object>
          <v:shape id="_x0000_i1028" type="#_x0000_t75" style="height:32.25pt;width:117.75pt" o:oleicon="f" o:ole="" coordsize="21600,21600" o:preferrelative="t" filled="f" stroked="f">
            <v:stroke joinstyle="miter"/>
            <v:imagedata r:id="rId11" o:title=""/>
            <o:lock v:ext="edit" aspectratio="t"/>
            <w10:anchorlock/>
          </v:shape>
          <o:OLEObject Type="Embed" ProgID="Equation.3" ShapeID="_x0000_i1028" DrawAspect="Content" ObjectID="_1468075727" r:id="rId12"/>
        </w:object>
      </w:r>
      <w:r>
        <w:rPr>
          <w:rFonts w:hint="eastAsia"/>
        </w:rPr>
        <w:t xml:space="preserve">                                            1分</w:t>
      </w:r>
    </w:p>
    <w:p>
      <w:pPr>
        <w:adjustRightInd w:val="0"/>
        <w:snapToGrid w:val="0"/>
      </w:pPr>
      <w:r>
        <w:rPr>
          <w:rFonts w:hint="eastAsia"/>
        </w:rPr>
        <w:t xml:space="preserve">   （3）</w:t>
      </w:r>
      <w:r>
        <w:rPr>
          <w:rFonts w:hint="eastAsia"/>
          <w:position w:val="-32"/>
        </w:rPr>
        <w:object>
          <v:shape id="_x0000_i1029" type="#_x0000_t75" style="height:36pt;width:204.75pt" o:oleicon="f" o:ole="" coordsize="21600,21600" o:preferrelative="t" filled="f" stroked="f">
            <v:stroke joinstyle="miter"/>
            <v:imagedata r:id="rId13" o:title=""/>
            <o:lock v:ext="edit" aspectratio="t"/>
            <w10:anchorlock/>
          </v:shape>
          <o:OLEObject Type="Embed" ProgID="Equation.3" ShapeID="_x0000_i1029" DrawAspect="Content" ObjectID="_1468075728" r:id="rId14"/>
        </w:object>
      </w:r>
      <w:r>
        <w:rPr>
          <w:rFonts w:hint="eastAsia"/>
        </w:rPr>
        <w:t xml:space="preserve">                           2分</w:t>
      </w:r>
    </w:p>
    <w:p>
      <w:pPr>
        <w:adjustRightInd w:val="0"/>
        <w:snapToGrid w:val="0"/>
      </w:pPr>
      <w:r>
        <w:rPr>
          <w:rFonts w:hint="eastAsia"/>
        </w:rPr>
        <w:t>42.（1）2档时只有R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接入电路工作</w:t>
      </w:r>
    </w:p>
    <w:p>
      <w:pPr>
        <w:adjustRightInd w:val="0"/>
        <w:snapToGrid w:val="0"/>
      </w:pPr>
      <w:r>
        <w:rPr>
          <w:rFonts w:hint="eastAsia"/>
        </w:rPr>
        <w:t xml:space="preserve">        </w:t>
      </w:r>
      <w:r>
        <w:rPr>
          <w:rFonts w:hint="eastAsia"/>
          <w:position w:val="-30"/>
        </w:rPr>
        <w:object>
          <v:shape id="_x0000_i1030" type="#_x0000_t75" style="height:33.75pt;width:116.25pt" o:oleicon="f" o:ole="" coordsize="21600,21600" o:preferrelative="t" filled="f" stroked="f">
            <v:stroke joinstyle="miter"/>
            <v:imagedata r:id="rId15" o:title=""/>
            <o:lock v:ext="edit" aspectratio="t"/>
            <w10:anchorlock/>
          </v:shape>
          <o:OLEObject Type="Embed" ProgID="Equation.3" ShapeID="_x0000_i1030" DrawAspect="Content" ObjectID="_1468075729" r:id="rId16"/>
        </w:object>
      </w:r>
      <w:r>
        <w:rPr>
          <w:rFonts w:hint="eastAsia"/>
        </w:rPr>
        <w:t xml:space="preserve">                                            1分      </w:t>
      </w:r>
    </w:p>
    <w:p>
      <w:pPr>
        <w:adjustRightInd w:val="0"/>
        <w:snapToGrid w:val="0"/>
      </w:pPr>
      <w:r>
        <w:rPr>
          <w:rFonts w:hint="eastAsia"/>
        </w:rPr>
        <w:t xml:space="preserve">        </w:t>
      </w:r>
      <w:r>
        <w:rPr>
          <w:rFonts w:hint="eastAsia"/>
          <w:position w:val="-10"/>
        </w:rPr>
        <w:object>
          <v:shape id="_x0000_i1031" type="#_x0000_t75" style="height:17.25pt;width:150.75pt" o:oleicon="f" o:ole="" coordsize="21600,21600" o:preferrelative="t" filled="f" stroked="f">
            <v:stroke joinstyle="miter"/>
            <v:imagedata r:id="rId17" o:title=""/>
            <o:lock v:ext="edit" aspectratio="t"/>
            <w10:anchorlock/>
          </v:shape>
          <o:OLEObject Type="Embed" ProgID="Equation.3" ShapeID="_x0000_i1031" DrawAspect="Content" ObjectID="_1468075730" r:id="rId18"/>
        </w:object>
      </w:r>
      <w:r>
        <w:rPr>
          <w:rFonts w:hint="eastAsia"/>
        </w:rPr>
        <w:t xml:space="preserve">                                     1分</w:t>
      </w:r>
    </w:p>
    <w:p>
      <w:pPr>
        <w:adjustRightInd w:val="0"/>
        <w:snapToGrid w:val="0"/>
      </w:pPr>
      <w:r>
        <w:rPr>
          <w:rFonts w:hint="eastAsia"/>
        </w:rPr>
        <w:t xml:space="preserve">   （2）</w:t>
      </w:r>
      <w:r>
        <w:rPr>
          <w:rFonts w:hint="eastAsia"/>
          <w:position w:val="-12"/>
        </w:rPr>
        <w:object>
          <v:shape id="_x0000_i1032" type="#_x0000_t75" style="height:18.75pt;width:333pt" o:oleicon="f" o:ole="" coordsize="21600,21600" o:preferrelative="t" filled="f" stroked="f">
            <v:stroke joinstyle="miter"/>
            <v:imagedata r:id="rId19" o:title=""/>
            <o:lock v:ext="edit" aspectratio="t"/>
            <w10:anchorlock/>
          </v:shape>
          <o:OLEObject Type="Embed" ProgID="Equation.3" ShapeID="_x0000_i1032" DrawAspect="Content" ObjectID="_1468075731" r:id="rId20"/>
        </w:object>
      </w:r>
      <w:r>
        <w:rPr>
          <w:rFonts w:hint="eastAsia"/>
        </w:rPr>
        <w:t xml:space="preserve">  </w:t>
      </w:r>
    </w:p>
    <w:p>
      <w:pPr>
        <w:adjustRightInd w:val="0"/>
        <w:snapToGrid w:val="0"/>
      </w:pPr>
      <w:r>
        <w:rPr>
          <w:rFonts w:hint="eastAsia"/>
        </w:rPr>
        <w:t xml:space="preserve">        </w:t>
      </w:r>
      <w:r>
        <w:rPr>
          <w:rFonts w:ascii="宋体" w:eastAsia="宋体" w:hAnsi="宋体" w:cs="宋体" w:hint="eastAsia"/>
        </w:rPr>
        <w:t>∵</w:t>
      </w:r>
      <w:r>
        <w:rPr>
          <w:rFonts w:hint="eastAsia"/>
        </w:rPr>
        <w:t xml:space="preserve">电热器产生热量全部被混合物质吸收  </w:t>
      </w:r>
    </w:p>
    <w:p>
      <w:pPr>
        <w:adjustRightInd w:val="0"/>
        <w:snapToGrid w:val="0"/>
      </w:pPr>
      <w:r>
        <w:rPr>
          <w:rFonts w:hint="eastAsia"/>
        </w:rPr>
        <w:t xml:space="preserve">        </w:t>
      </w:r>
      <w:r>
        <w:rPr>
          <w:rFonts w:ascii="宋体" w:eastAsia="宋体" w:hAnsi="宋体" w:cs="宋体" w:hint="eastAsia"/>
        </w:rPr>
        <w:t>∴</w:t>
      </w:r>
      <w:r>
        <w:rPr>
          <w:rFonts w:hint="eastAsia"/>
        </w:rPr>
        <w:t xml:space="preserve">1档时消耗的电能  </w:t>
      </w:r>
      <w:r>
        <w:rPr>
          <w:rFonts w:hint="eastAsia"/>
          <w:position w:val="-12"/>
        </w:rPr>
        <w:object>
          <v:shape id="_x0000_i1033" type="#_x0000_t75" style="height:18.75pt;width:108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3" ShapeID="_x0000_i1033" DrawAspect="Content" ObjectID="_1468075732" r:id="rId22"/>
        </w:object>
      </w:r>
      <w:r>
        <w:rPr>
          <w:rFonts w:hint="eastAsia"/>
        </w:rPr>
        <w:t xml:space="preserve">                          1分</w:t>
      </w:r>
    </w:p>
    <w:p>
      <w:pPr>
        <w:adjustRightInd w:val="0"/>
        <w:snapToGrid w:val="0"/>
      </w:pPr>
      <w:r>
        <w:rPr>
          <w:rFonts w:hint="eastAsia"/>
        </w:rPr>
        <w:t xml:space="preserve">        </w:t>
      </w:r>
      <w:r>
        <w:rPr>
          <w:rFonts w:hint="eastAsia"/>
          <w:position w:val="-30"/>
        </w:rPr>
        <w:object>
          <v:shape id="_x0000_i1034" type="#_x0000_t75" style="height:36pt;width:167.25pt" o:oleicon="f" o:ole="" coordsize="21600,21600" o:preferrelative="t" filled="f" stroked="f">
            <v:stroke joinstyle="miter"/>
            <v:imagedata r:id="rId23" o:title=""/>
            <o:lock v:ext="edit" aspectratio="t"/>
            <w10:anchorlock/>
          </v:shape>
          <o:OLEObject Type="Embed" ProgID="Equation.3" ShapeID="_x0000_i1034" DrawAspect="Content" ObjectID="_1468075733" r:id="rId24"/>
        </w:object>
      </w:r>
    </w:p>
    <w:p>
      <w:pPr>
        <w:adjustRightInd w:val="0"/>
        <w:snapToGrid w:val="0"/>
      </w:pPr>
      <w:r>
        <w:rPr>
          <w:rFonts w:hint="eastAsia"/>
        </w:rPr>
        <w:t xml:space="preserve">        </w:t>
      </w:r>
      <w:r>
        <w:rPr>
          <w:rFonts w:hint="eastAsia"/>
          <w:position w:val="-12"/>
        </w:rPr>
        <w:object>
          <v:shape id="_x0000_i1035" type="#_x0000_t75" style="height:18pt;width:147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35" DrawAspect="Content" ObjectID="_1468075734" r:id="rId26"/>
        </w:object>
      </w:r>
      <w:r>
        <w:rPr>
          <w:rFonts w:hint="eastAsia"/>
        </w:rPr>
        <w:t xml:space="preserve">                                      1分</w:t>
      </w:r>
    </w:p>
    <w:p>
      <w:pPr>
        <w:adjustRightInd w:val="0"/>
        <w:snapToGrid w:val="0"/>
      </w:pPr>
      <w:r>
        <w:rPr>
          <w:rFonts w:hint="eastAsia"/>
        </w:rPr>
        <w:t xml:space="preserve">        </w:t>
      </w:r>
      <w:r>
        <w:rPr>
          <w:rFonts w:hint="eastAsia"/>
          <w:position w:val="-30"/>
        </w:rPr>
        <w:object>
          <v:shape id="_x0000_i1036" type="#_x0000_t75" style="height:33.75pt;width:116.25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3" ShapeID="_x0000_i1036" DrawAspect="Content" ObjectID="_1468075735" r:id="rId28"/>
        </w:object>
      </w:r>
      <w:r>
        <w:rPr>
          <w:rFonts w:hint="eastAsia"/>
        </w:rPr>
        <w:t xml:space="preserve">                                            1分</w:t>
      </w:r>
    </w:p>
    <w:p>
      <w:pPr>
        <w:adjustRightInd w:val="0"/>
        <w:snapToGrid w:val="0"/>
      </w:pPr>
      <w:r>
        <w:rPr>
          <w:rFonts w:hint="eastAsia"/>
        </w:rPr>
        <w:t xml:space="preserve">   （3）</w:t>
      </w:r>
      <w:r>
        <w:rPr>
          <w:rFonts w:hint="eastAsia"/>
          <w:position w:val="-10"/>
        </w:rPr>
        <w:object>
          <v:shape id="_x0000_i1037" type="#_x0000_t75" style="height:18pt;width:231.75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037" DrawAspect="Content" ObjectID="_1468075736" r:id="rId30"/>
        </w:object>
      </w:r>
      <w:r>
        <w:rPr>
          <w:rFonts w:hint="eastAsia"/>
        </w:rPr>
        <w:t xml:space="preserve">                      2分</w:t>
      </w:r>
    </w:p>
    <w:p>
      <w:pPr>
        <w:numPr>
          <w:ilvl w:val="0"/>
          <w:numId w:val="1"/>
        </w:numPr>
        <w:adjustRightInd w:val="0"/>
        <w:snapToGrid w:val="0"/>
      </w:pPr>
      <w:r>
        <w:rPr>
          <w:rFonts w:hint="eastAsia"/>
        </w:rPr>
        <w:t xml:space="preserve">（1）透过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相等      （2）垂直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相等   </w:t>
      </w:r>
    </w:p>
    <w:p>
      <w:pPr>
        <w:numPr>
          <w:ilvl w:val="0"/>
          <w:numId w:val="0"/>
        </w:numPr>
        <w:adjustRightInd w:val="0"/>
        <w:snapToGrid w:val="0"/>
        <w:ind w:firstLine="420" w:firstLineChars="200"/>
      </w:pPr>
      <w:r>
        <w:rPr>
          <w:rFonts w:hint="eastAsia"/>
        </w:rPr>
        <w:t>（3）直接观察白卡片上是否有蜡烛A的像</w:t>
      </w:r>
    </w:p>
    <w:p>
      <w:pPr>
        <w:adjustRightInd w:val="0"/>
        <w:snapToGrid w:val="0"/>
      </w:pPr>
      <w:r>
        <w:rPr>
          <w:rFonts w:hint="eastAsia"/>
        </w:rPr>
        <w:t xml:space="preserve">44. （1）甲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乙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（2）受力面积越小   （3）之比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比值）</w:t>
      </w:r>
      <w:r>
        <w:rPr>
          <w:rFonts w:hint="eastAsia"/>
        </w:rPr>
        <w:t xml:space="preserve">   （4）相等</w:t>
      </w:r>
    </w:p>
    <w:p>
      <w:pPr>
        <w:adjustRightInd w:val="0"/>
        <w:snapToGrid w:val="0"/>
      </w:pPr>
      <w:r>
        <w:rPr>
          <w:rFonts w:hint="eastAsia"/>
        </w:rPr>
        <w:t>45. （1）右   杠杆自身重力对实验的影响   （2）1   不能</w:t>
      </w:r>
    </w:p>
    <w:p>
      <w:pPr>
        <w:adjustRightInd w:val="0"/>
        <w:snapToGrid w:val="0"/>
        <w:ind w:firstLine="420" w:firstLineChars="200"/>
      </w:pPr>
      <w:r>
        <w:rPr>
          <w:rFonts w:hint="eastAsia"/>
        </w:rPr>
        <w:t>（3）用弹簧测力计斜向下拉杠杆（或弹簧测力计拉力方向与杠杆不垂直）</w:t>
      </w:r>
    </w:p>
    <w:p>
      <w:pPr>
        <w:adjustRightInd w:val="0"/>
        <w:snapToGrid w:val="0"/>
      </w:pPr>
      <w:r>
        <w:rPr>
          <w:rFonts w:hint="eastAsia"/>
        </w:rPr>
        <w:t xml:space="preserve">46. （1）122.5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  （2）与被测液体充分接触    （3）图像如下</w:t>
      </w:r>
    </w:p>
    <w:p>
      <w:pPr>
        <w:adjustRightInd w:val="0"/>
        <w:snapToGrid w:val="0"/>
        <w:jc w:val="center"/>
      </w:pPr>
      <w:r>
        <w:drawing>
          <wp:inline distT="0" distB="0" distL="114300" distR="114300">
            <wp:extent cx="1562735" cy="1614170"/>
            <wp:effectExtent l="0" t="0" r="18415" b="508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61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</w:pPr>
      <w:r>
        <w:rPr>
          <w:rFonts w:hint="eastAsia"/>
        </w:rPr>
        <w:t xml:space="preserve">    （4）菜籽油    </w:t>
      </w:r>
      <w:r>
        <w:rPr>
          <w:rFonts w:hint="eastAsia"/>
          <w:position w:val="-24"/>
        </w:rPr>
        <w:object>
          <v:shape id="_x0000_i1038" type="#_x0000_t75" style="height:30.75pt;width:12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038" DrawAspect="Content" ObjectID="_1468075737" r:id="rId33"/>
        </w:object>
      </w:r>
    </w:p>
    <w:p>
      <w:pPr>
        <w:adjustRightInd w:val="0"/>
        <w:snapToGrid w:val="0"/>
      </w:pPr>
      <w:r>
        <w:rPr>
          <w:rFonts w:hint="eastAsia"/>
        </w:rPr>
        <w:t>47.（1）</w:t>
      </w:r>
      <w:r>
        <w:rPr>
          <w:rFonts w:ascii="Calibri" w:hAnsi="Calibri" w:cs="Calibri"/>
        </w:rPr>
        <w:t>①</w:t>
      </w:r>
      <w:r>
        <w:rPr>
          <w:rFonts w:ascii="Calibri" w:hAnsi="Calibri" w:cs="Calibri" w:hint="eastAsia"/>
        </w:rPr>
        <w:t xml:space="preserve"> </w:t>
      </w:r>
      <w:r>
        <w:rPr>
          <w:rFonts w:hint="eastAsia"/>
        </w:rPr>
        <w:t>将滑动变阻器的滑片移至阻值最大处</w:t>
      </w:r>
    </w:p>
    <w:p>
      <w:pPr>
        <w:adjustRightInd w:val="0"/>
        <w:snapToGrid w:val="0"/>
        <w:rPr>
          <w:rFonts w:ascii="Calibri" w:hAnsi="Calibri" w:cs="Calibri"/>
        </w:rPr>
      </w:pPr>
      <w:r>
        <w:rPr>
          <w:rFonts w:hint="eastAsia"/>
        </w:rPr>
        <w:t xml:space="preserve">       </w:t>
      </w:r>
      <w:r>
        <w:rPr>
          <w:rFonts w:hint="eastAsia"/>
          <w:lang w:val="en-US" w:eastAsia="zh-CN"/>
        </w:rPr>
        <w:t xml:space="preserve"> </w:t>
      </w:r>
      <w:r>
        <w:rPr>
          <w:rFonts w:ascii="Calibri" w:hAnsi="Calibri" w:cs="Calibri"/>
        </w:rPr>
        <w:t>②</w:t>
      </w:r>
      <w:r>
        <w:rPr>
          <w:rFonts w:ascii="Calibri" w:hAnsi="Calibri" w:cs="Calibri" w:hint="eastAsia"/>
        </w:rPr>
        <w:t xml:space="preserve"> 10   </w:t>
      </w:r>
      <w:r>
        <w:rPr>
          <w:rFonts w:ascii="Calibri" w:hAnsi="Calibri" w:cs="Calibri"/>
        </w:rPr>
        <w:t>③</w:t>
      </w:r>
      <w:r>
        <w:rPr>
          <w:rFonts w:ascii="Calibri" w:hAnsi="Calibri" w:cs="Calibri" w:hint="eastAsia"/>
        </w:rPr>
        <w:t xml:space="preserve"> 1  </w:t>
      </w:r>
      <w:r>
        <w:rPr>
          <w:rFonts w:ascii="宋体" w:eastAsia="宋体" w:hAnsi="宋体" w:cs="宋体" w:hint="eastAsia"/>
        </w:rPr>
        <w:t>④</w:t>
      </w:r>
      <w:r>
        <w:rPr>
          <w:rFonts w:ascii="Calibri" w:hAnsi="Calibri" w:cs="Calibri" w:hint="eastAsia"/>
        </w:rPr>
        <w:t xml:space="preserve"> 没有   </w:t>
      </w:r>
      <w:r>
        <w:rPr>
          <w:rFonts w:ascii="宋体" w:eastAsia="宋体" w:hAnsi="宋体" w:cs="宋体" w:hint="eastAsia"/>
        </w:rPr>
        <w:t>⑤</w:t>
      </w:r>
      <w:r>
        <w:rPr>
          <w:rFonts w:ascii="Calibri" w:hAnsi="Calibri" w:cs="Calibri" w:hint="eastAsia"/>
        </w:rPr>
        <w:t xml:space="preserve"> 能   40</w:t>
      </w:r>
    </w:p>
    <w:p>
      <w:pPr>
        <w:adjustRightInd w:val="0"/>
        <w:snapToGrid w:val="0"/>
        <w:rPr>
          <w:rFonts w:ascii="Calibri" w:hAnsi="Calibri" w:cs="Calibri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（2）</w:t>
      </w:r>
      <w:r>
        <w:rPr>
          <w:rFonts w:ascii="Calibri" w:hAnsi="Calibri" w:cs="Calibri"/>
        </w:rPr>
        <w:t>①</w:t>
      </w:r>
      <w:r>
        <w:rPr>
          <w:rFonts w:ascii="Calibri" w:hAnsi="Calibri" w:cs="Calibri" w:hint="eastAsia"/>
        </w:rPr>
        <w:t xml:space="preserve"> 1   3.5</w:t>
      </w:r>
    </w:p>
    <w:p>
      <w:pPr>
        <w:adjustRightInd w:val="0"/>
        <w:snapToGrid w:val="0"/>
        <w:ind w:left="1155" w:hanging="630" w:leftChars="250" w:hangingChars="300"/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  </w:t>
      </w:r>
      <w:r>
        <w:rPr>
          <w:rFonts w:ascii="Calibri" w:hAnsi="Calibri" w:cs="Calibri"/>
        </w:rPr>
        <w:t>②</w:t>
      </w:r>
      <w:r>
        <w:rPr>
          <w:rFonts w:ascii="Calibri" w:eastAsia="宋体" w:hAnsi="Calibri" w:cs="Times New Roman" w:hint="eastAsia"/>
        </w:rPr>
        <w:t>电阻箱       读出电阻箱接入电路的电阻</w:t>
      </w:r>
      <w:r>
        <w:rPr>
          <w:rFonts w:ascii="Calibri" w:eastAsia="宋体" w:hAnsi="Calibri" w:cs="Times New Roman"/>
        </w:rPr>
        <w:t>R</w:t>
      </w:r>
      <w:r>
        <w:rPr>
          <w:rFonts w:ascii="Calibri" w:hAnsi="Calibri" w:cs="Calibri" w:hint="eastAsia"/>
        </w:rPr>
        <w:t xml:space="preserve"> </w:t>
      </w:r>
    </w:p>
    <w:p>
      <w:pPr>
        <w:adjustRightInd w:val="0"/>
        <w:snapToGrid w:val="0"/>
        <w:ind w:firstLine="840" w:firstLineChars="400"/>
      </w:pPr>
      <w:r>
        <w:rPr>
          <w:rFonts w:ascii="Calibri" w:hAnsi="Calibri" w:cs="Calibri"/>
        </w:rPr>
        <w:t>③</w:t>
      </w:r>
      <w:r>
        <w:rPr>
          <w:rFonts w:hint="eastAsia"/>
          <w:position w:val="-24"/>
        </w:rPr>
        <w:object>
          <v:shape id="_x0000_i1039" type="#_x0000_t75" style="height:35.25pt;width:27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3" ShapeID="_x0000_i1039" DrawAspect="Content" ObjectID="_1468075738" r:id="rId35"/>
        </w:object>
      </w:r>
    </w:p>
    <w:p>
      <w:pPr>
        <w:adjustRightInd w:val="0"/>
        <w:snapToGrid w:val="0"/>
        <w:ind w:firstLine="850" w:firstLineChars="405"/>
      </w:pPr>
      <w:r>
        <w:rPr>
          <w:rFonts w:ascii="宋体" w:eastAsia="宋体" w:hAnsi="宋体" w:cs="宋体" w:hint="eastAsia"/>
        </w:rPr>
        <w:t>④ B</w:t>
      </w:r>
    </w:p>
    <w:p>
      <w:pPr>
        <w:adjustRightInd w:val="0"/>
        <w:snapToGrid w:val="0"/>
      </w:pPr>
    </w:p>
    <w:p>
      <w:pPr>
        <w:adjustRightInd w:val="0"/>
        <w:snapToGrid w:val="0"/>
      </w:pPr>
    </w:p>
    <w:p>
      <w:pPr>
        <w:adjustRightInd w:val="0"/>
        <w:snapToGrid w:val="0"/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C787F0A"/>
    <w:multiLevelType w:val="singleLevel"/>
    <w:tmpl w:val="FC787F0A"/>
    <w:lvl w:ilvl="0">
      <w:start w:val="4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png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theme" Target="theme/theme1.xml" /><Relationship Id="rId37" Type="http://schemas.openxmlformats.org/officeDocument/2006/relationships/numbering" Target="numbering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wmf" /><Relationship Id="rId8" Type="http://schemas.openxmlformats.org/officeDocument/2006/relationships/oleObject" Target="embeddings/oleObject1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1281</Characters>
  <Application>Microsoft Office Word</Application>
  <DocSecurity>0</DocSecurity>
  <Lines>10</Lines>
  <Paragraphs>3</Paragraphs>
  <ScaleCrop>false</ScaleCrop>
  <Company>微软中国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荒山一隅</dc:creator>
  <cp:lastModifiedBy>量子</cp:lastModifiedBy>
  <cp:revision>11</cp:revision>
  <dcterms:created xsi:type="dcterms:W3CDTF">2019-04-22T06:33:00Z</dcterms:created>
  <dcterms:modified xsi:type="dcterms:W3CDTF">2019-04-28T07:24:44Z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