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2014CD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8pt;margin-left:960pt;margin-top:887pt;mso-position-horizontal-relative:page;mso-position-vertical-relative:top-margin-area;position:absolute;width:36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7446010"/>
            <wp:effectExtent l="19050" t="0" r="2540" b="0"/>
            <wp:docPr id="1" name="图片 0" descr="20190529-0010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29-00100033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6010"/>
            <wp:effectExtent l="19050" t="0" r="2540" b="0"/>
            <wp:docPr id="2" name="图片 1" descr="20190529-0010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29-00100034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6010"/>
            <wp:effectExtent l="19050" t="0" r="2540" b="0"/>
            <wp:docPr id="3" name="图片 2" descr="20190529-0010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29-00100035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6010"/>
            <wp:effectExtent l="19050" t="0" r="2540" b="0"/>
            <wp:docPr id="4" name="图片 3" descr="20190529-0010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29-00100036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6010"/>
            <wp:effectExtent l="19050" t="0" r="2540" b="0"/>
            <wp:docPr id="5" name="图片 4" descr="20190529-0010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29-00100037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6010"/>
            <wp:effectExtent l="19050" t="0" r="2540" b="0"/>
            <wp:docPr id="6" name="图片 5" descr="20190529-0010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29-00100038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6010"/>
            <wp:effectExtent l="19050" t="0" r="2540" b="0"/>
            <wp:docPr id="7" name="图片 6" descr="20190529-0010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29-00100040.jpg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6010"/>
            <wp:effectExtent l="19050" t="0" r="2540" b="0"/>
            <wp:docPr id="8" name="图片 7" descr="20190529-001000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29-001000409.jpg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B7"/>
    <w:p w:rsidR="008F5EB7"/>
    <w:p w:rsidR="008F5EB7"/>
    <w:p w:rsidR="008F5EB7"/>
    <w:p w:rsidR="008F5EB7"/>
    <w:p w:rsidR="008F5EB7"/>
    <w:p w:rsidR="009426E1" w:rsidP="009426E1">
      <w:pPr>
        <w:jc w:val="center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2019年初中学生学业水平考试语文模拟试题一</w:t>
      </w:r>
    </w:p>
    <w:p w:rsidR="009426E1" w:rsidP="009426E1">
      <w:pPr>
        <w:jc w:val="center"/>
        <w:rPr>
          <w:rFonts w:ascii="宋体" w:hAnsi="宋体"/>
          <w:b/>
          <w:bCs/>
          <w:sz w:val="44"/>
          <w:szCs w:val="44"/>
        </w:rPr>
      </w:pPr>
      <w:r>
        <w:rPr>
          <w:rFonts w:ascii="宋体" w:hAnsi="宋体" w:hint="eastAsia"/>
          <w:b/>
          <w:bCs/>
          <w:sz w:val="44"/>
          <w:szCs w:val="44"/>
        </w:rPr>
        <w:t>参考答案及评分说明</w:t>
      </w:r>
    </w:p>
    <w:p w:rsidR="009426E1" w:rsidP="009426E1">
      <w:pPr>
        <w:jc w:val="left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一、积累（共30分）</w:t>
      </w:r>
    </w:p>
    <w:p w:rsidR="009426E1" w:rsidP="009426E1">
      <w:pPr>
        <w:spacing w:after="120"/>
        <w:ind w:firstLine="420"/>
        <w:rPr>
          <w:rFonts w:ascii="仿宋" w:eastAsia="仿宋" w:hAnsi="仿宋"/>
          <w:sz w:val="20"/>
          <w:szCs w:val="20"/>
        </w:rPr>
      </w:pPr>
      <w:r>
        <w:rPr>
          <w:rFonts w:ascii="仿宋" w:eastAsia="仿宋" w:hAnsi="仿宋" w:hint="eastAsia"/>
          <w:sz w:val="20"/>
          <w:szCs w:val="20"/>
        </w:rPr>
        <w:t xml:space="preserve">1. C   2. D    3. A   4. C  5. D （以上每小题3分）   </w:t>
      </w:r>
    </w:p>
    <w:p w:rsidR="009426E1" w:rsidP="009426E1">
      <w:pPr>
        <w:spacing w:after="120"/>
        <w:ind w:firstLine="420"/>
        <w:rPr>
          <w:rFonts w:ascii="仿宋" w:eastAsia="仿宋" w:hAnsi="仿宋"/>
          <w:sz w:val="20"/>
          <w:szCs w:val="20"/>
        </w:rPr>
      </w:pPr>
      <w:r>
        <w:rPr>
          <w:rFonts w:ascii="仿宋" w:eastAsia="仿宋" w:hAnsi="仿宋" w:hint="eastAsia"/>
          <w:sz w:val="20"/>
          <w:szCs w:val="20"/>
        </w:rPr>
        <w:t>6.⑴分外妖娆⑵荡胸生层云⑶大漠孤烟直⑷波撼岳阳城⑸一蓑烟雨任平生⑹切问而近思⑺险躁则不能治性⑻经纶世务者⑼忽如一夜春风来 千树万树梨花开⑽先天下之忧而忧　后天下之乐而乐　  （10分。每小题1分，出现错别字或添字、漏字，该小题不得分）</w:t>
      </w:r>
    </w:p>
    <w:p w:rsidR="009426E1" w:rsidP="009426E1">
      <w:pPr>
        <w:spacing w:after="120"/>
        <w:ind w:firstLine="420"/>
        <w:rPr>
          <w:rFonts w:ascii="仿宋" w:eastAsia="仿宋" w:hAnsi="仿宋"/>
          <w:b/>
          <w:bCs/>
          <w:u w:val="single"/>
        </w:rPr>
      </w:pPr>
      <w:r>
        <w:rPr>
          <w:rFonts w:ascii="仿宋" w:eastAsia="仿宋" w:hAnsi="仿宋" w:hint="eastAsia"/>
        </w:rPr>
        <w:t>7.（1）B （3分） （2）朝花夕拾  范爱农 （2分）</w:t>
      </w:r>
    </w:p>
    <w:p w:rsidR="009426E1" w:rsidP="009426E1">
      <w:pPr>
        <w:spacing w:after="120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二、阅读（50分）</w:t>
      </w:r>
    </w:p>
    <w:p w:rsidR="009426E1" w:rsidP="009426E1">
      <w:pPr>
        <w:spacing w:after="120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（一）（6分）</w:t>
      </w:r>
    </w:p>
    <w:p w:rsidR="009426E1" w:rsidP="009426E1">
      <w:pPr>
        <w:spacing w:after="120"/>
        <w:ind w:firstLine="420"/>
        <w:rPr>
          <w:rFonts w:ascii="仿宋" w:eastAsia="仿宋" w:hAnsi="仿宋"/>
          <w:sz w:val="20"/>
          <w:szCs w:val="20"/>
        </w:rPr>
      </w:pPr>
      <w:r>
        <w:rPr>
          <w:rFonts w:ascii="仿宋" w:eastAsia="仿宋" w:hAnsi="仿宋" w:hint="eastAsia"/>
          <w:sz w:val="20"/>
          <w:szCs w:val="20"/>
        </w:rPr>
        <w:t>8.比喻，诗人将白色的水汽比喻成云，不仅体现了水汽洁白的色彩美，同时也突出了水汽如云一般缥缈轻盈的动态美。（4分）</w:t>
      </w:r>
    </w:p>
    <w:p w:rsidR="009426E1" w:rsidP="009426E1">
      <w:pPr>
        <w:spacing w:after="120"/>
        <w:ind w:firstLine="420"/>
        <w:rPr>
          <w:rFonts w:ascii="仿宋" w:eastAsia="仿宋" w:hAnsi="仿宋"/>
          <w:sz w:val="20"/>
          <w:szCs w:val="20"/>
        </w:rPr>
      </w:pPr>
      <w:r>
        <w:rPr>
          <w:rFonts w:ascii="仿宋" w:eastAsia="仿宋" w:hAnsi="仿宋" w:hint="eastAsia"/>
          <w:sz w:val="20"/>
          <w:szCs w:val="20"/>
        </w:rPr>
        <w:t>9．借景抒情（寓情于景或以乐景写哀情皆可）  无家客（2分）</w:t>
      </w:r>
    </w:p>
    <w:p w:rsidR="009426E1" w:rsidP="009426E1">
      <w:pPr>
        <w:spacing w:after="120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（二）（15分）</w:t>
      </w:r>
    </w:p>
    <w:p w:rsidR="009426E1" w:rsidP="009426E1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10．D  （3分）</w:t>
      </w:r>
    </w:p>
    <w:p w:rsidR="009426E1" w:rsidP="009426E1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11．C  （3分）</w:t>
      </w:r>
    </w:p>
    <w:p w:rsidR="009426E1" w:rsidP="009426E1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 xml:space="preserve">12．⑴身居高位的人目光短浅，不能作长远打算。⑵没有一次不对桓、灵二帝的做法哀叹、惋惜、痛心、遗憾的。（4分）  </w:t>
      </w:r>
    </w:p>
    <w:p w:rsidR="009426E1" w:rsidP="009426E1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13．忠之属也   亲贤臣，远小人（2分）</w:t>
      </w:r>
    </w:p>
    <w:p w:rsidR="009426E1" w:rsidP="009426E1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14．曹刿：足智多谋、沉稳持重，有政治远见和军事韬略。 诸葛亮：“鞠躬尽瘁，死而后已”的忘我精神，尽瘁国事，忠心辅政,任人唯贤，清正廉明的人。（3分）</w:t>
      </w:r>
    </w:p>
    <w:p w:rsidR="009426E1" w:rsidP="009426E1">
      <w:pPr>
        <w:spacing w:after="120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（三）（13分）</w:t>
      </w:r>
    </w:p>
    <w:p w:rsidR="009426E1" w:rsidP="009426E1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 xml:space="preserve">15．胸中常积一股气。（3分）    </w:t>
      </w:r>
    </w:p>
    <w:p w:rsidR="009426E1" w:rsidP="009426E1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 xml:space="preserve">16．示例：如果没有胸中郁积的郁闷之气，那么周文王可能就此沉沦，郁郁而终；正是因为郁积胸中的一股郁闷之气，让他著成经典著作《周易》。（4分）    </w:t>
      </w:r>
    </w:p>
    <w:p w:rsidR="009426E1" w:rsidP="009426E1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17．第⑤段补充论证了胸中郁积的一股气是否有益，关键在于能否转化，这样可以使论证更严密。（3分）</w:t>
      </w:r>
      <w:bookmarkStart w:id="0" w:name="_GoBack"/>
      <w:bookmarkEnd w:id="0"/>
    </w:p>
    <w:p w:rsidR="009426E1" w:rsidP="009426E1">
      <w:pPr>
        <w:autoSpaceDE w:val="0"/>
        <w:ind w:firstLine="400" w:firstLineChars="200"/>
        <w:jc w:val="left"/>
        <w:rPr>
          <w:rFonts w:ascii="仿宋" w:eastAsia="仿宋" w:hAnsi="仿宋"/>
          <w:color w:val="000000"/>
          <w:sz w:val="20"/>
          <w:szCs w:val="20"/>
        </w:rPr>
      </w:pPr>
      <w:r>
        <w:rPr>
          <w:rFonts w:ascii="仿宋" w:eastAsia="仿宋" w:hAnsi="仿宋" w:hint="eastAsia"/>
        </w:rPr>
        <w:t>18．C（3分）</w:t>
      </w:r>
    </w:p>
    <w:p w:rsidR="009426E1" w:rsidP="009426E1">
      <w:pPr>
        <w:spacing w:after="120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（四）（16分）</w:t>
      </w:r>
    </w:p>
    <w:p w:rsidR="009426E1" w:rsidP="009426E1">
      <w:pPr>
        <w:ind w:firstLine="400" w:firstLineChars="200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</w:rPr>
        <w:t>19．沉入深水区   拖入灌木丛 （4分。每空2分）</w:t>
      </w:r>
    </w:p>
    <w:p w:rsidR="009426E1" w:rsidP="009426E1">
      <w:pPr>
        <w:ind w:firstLine="400" w:firstLineChars="200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  <w:color w:val="000000"/>
        </w:rPr>
        <w:t>20．</w:t>
      </w:r>
      <w:r>
        <w:rPr>
          <w:rFonts w:ascii="仿宋" w:eastAsia="仿宋" w:hAnsi="仿宋" w:cs="仿宋" w:hint="eastAsia"/>
        </w:rPr>
        <w:t>【示例一】A 这句生动的描写表明这位父亲不但时刻关注着儿子，而且做好了随时救援儿子的一切准备，体现了父爱的深沉。</w:t>
      </w:r>
    </w:p>
    <w:p w:rsidR="009426E1" w:rsidP="009426E1">
      <w:pPr>
        <w:ind w:firstLine="400" w:firstLineChars="200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</w:rPr>
        <w:t>【示例二】B 体现了父亲对儿子的理解和尊重，注重培养孩子独立应对困难的能力。</w:t>
      </w:r>
    </w:p>
    <w:p w:rsidR="009426E1" w:rsidP="009426E1">
      <w:pPr>
        <w:ind w:firstLine="400" w:firstLineChars="200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</w:rPr>
        <w:t>【示例三】C 父亲终于忍不住高声叫出了儿子的名字，这是情不自禁的担心，又一次点出了父亲对儿子的关爱。</w:t>
      </w:r>
    </w:p>
    <w:p w:rsidR="009426E1" w:rsidP="009426E1">
      <w:pPr>
        <w:ind w:firstLine="400" w:firstLineChars="200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</w:rPr>
        <w:t>【示例四】D 因为父亲这时清楚地知道，儿子已经精疲力竭，用尽了最后一点力量。父亲对儿子那种特殊的关爱，至此表露得淋漓尽致。（3分。合情合理即可）</w:t>
      </w:r>
    </w:p>
    <w:p w:rsidR="009426E1" w:rsidP="009426E1">
      <w:pPr>
        <w:ind w:firstLine="400" w:firstLineChars="200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  <w:color w:val="000000"/>
        </w:rPr>
        <w:t>21．</w:t>
      </w:r>
      <w:r>
        <w:rPr>
          <w:rFonts w:ascii="仿宋" w:eastAsia="仿宋" w:hAnsi="仿宋" w:cs="仿宋" w:hint="eastAsia"/>
        </w:rPr>
        <w:t>一是因为男孩自身的坚持和自信，面对困难、危险，男孩不动摇不放弃，相信自己</w:t>
      </w:r>
      <w:r>
        <w:rPr>
          <w:rFonts w:ascii="仿宋" w:eastAsia="仿宋" w:hAnsi="仿宋" w:cs="仿宋" w:hint="eastAsia"/>
        </w:rPr>
        <w:t>一定能抓住上钩之鱼；二是因为男孩父亲的“冷眼旁观（不动声色）”,使男孩更想努力去证明自己可以抓住这条王鲑。（3分）</w:t>
      </w:r>
    </w:p>
    <w:p w:rsidR="009426E1" w:rsidP="009426E1">
      <w:pPr>
        <w:ind w:firstLine="400" w:firstLineChars="200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  <w:color w:val="000000"/>
        </w:rPr>
        <w:t>22．</w:t>
      </w:r>
      <w:r>
        <w:rPr>
          <w:rFonts w:ascii="仿宋" w:eastAsia="仿宋" w:hAnsi="仿宋" w:cs="仿宋" w:hint="eastAsia"/>
        </w:rPr>
        <w:t>饱含着父亲对儿子的理解、尊重与关爱，突出了文章的中心。（3分）</w:t>
      </w:r>
    </w:p>
    <w:p w:rsidR="009426E1" w:rsidP="009426E1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cs="仿宋" w:hint="eastAsia"/>
          <w:color w:val="000000"/>
        </w:rPr>
        <w:t>23．</w:t>
      </w:r>
      <w:r>
        <w:rPr>
          <w:rFonts w:ascii="仿宋" w:eastAsia="仿宋" w:hAnsi="仿宋" w:cs="仿宋" w:hint="eastAsia"/>
        </w:rPr>
        <w:t>示例：这篇文章带给我的启示是：在生活中要学会独立，学会克服困难，战胜自己。比如我学骑自行车时，爸爸看到我摔倒了，也不扶我，而是让我自己站起来。渐渐地我从跌倒中掌握了要领，学会骑车。（3分。联系生活1分，写出启示2分）</w:t>
      </w:r>
    </w:p>
    <w:p w:rsidR="009426E1" w:rsidP="009426E1">
      <w:pPr>
        <w:widowControl/>
        <w:shd w:val="clear" w:color="auto" w:fill="FFFFFF"/>
        <w:rPr>
          <w:rFonts w:ascii="宋体" w:hAnsi="宋体" w:cs="Arial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三、应用（10分）</w:t>
      </w:r>
    </w:p>
    <w:p w:rsidR="009426E1" w:rsidP="009426E1">
      <w:pPr>
        <w:spacing w:after="120"/>
        <w:ind w:firstLine="400" w:firstLineChars="200"/>
        <w:rPr>
          <w:rFonts w:ascii="仿宋" w:eastAsia="仿宋" w:hAnsi="仿宋"/>
          <w:sz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24.</w:t>
      </w:r>
      <w:r>
        <w:rPr>
          <w:rFonts w:ascii="仿宋" w:eastAsia="仿宋" w:hAnsi="仿宋" w:hint="eastAsia"/>
          <w:sz w:val="20"/>
          <w:szCs w:val="20"/>
        </w:rPr>
        <w:t xml:space="preserve"> </w:t>
      </w:r>
      <w:r>
        <w:rPr>
          <w:rFonts w:ascii="仿宋" w:eastAsia="仿宋" w:hAnsi="仿宋" w:hint="eastAsia"/>
          <w:sz w:val="20"/>
        </w:rPr>
        <w:t>⑴宣传标语示例：①用缤纷的画笔来挥洒青春的色彩②莫让年华付东流③我的美丽我打造  我的青春我做主④展望青春  放飞梦想 （3分）</w:t>
      </w:r>
    </w:p>
    <w:p w:rsidR="009426E1" w:rsidP="009426E1">
      <w:pPr>
        <w:spacing w:after="120"/>
        <w:ind w:firstLine="400" w:firstLineChars="200"/>
        <w:rPr>
          <w:rFonts w:ascii="仿宋" w:eastAsia="仿宋" w:hAnsi="仿宋"/>
          <w:sz w:val="20"/>
          <w:szCs w:val="20"/>
        </w:rPr>
      </w:pPr>
      <w:r>
        <w:rPr>
          <w:rFonts w:ascii="仿宋" w:eastAsia="仿宋" w:hAnsi="仿宋" w:hint="eastAsia"/>
          <w:sz w:val="20"/>
        </w:rPr>
        <w:t>⑵一是要形象靓丽、青春、健康；二是要有良好的文化底蕴和综合素质。评分：共4分。</w:t>
      </w:r>
      <w:r>
        <w:rPr>
          <w:rFonts w:ascii="仿宋" w:eastAsia="仿宋" w:hAnsi="仿宋" w:hint="eastAsia"/>
          <w:b/>
          <w:bCs/>
          <w:sz w:val="20"/>
          <w:szCs w:val="20"/>
        </w:rPr>
        <w:t>25. B （3分）</w:t>
      </w:r>
    </w:p>
    <w:p w:rsidR="009426E1" w:rsidP="009426E1">
      <w:pPr>
        <w:spacing w:after="120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四、作文（60分）</w:t>
      </w:r>
    </w:p>
    <w:p w:rsidR="009426E1" w:rsidP="009426E1">
      <w:pPr>
        <w:ind w:firstLine="400" w:firstLineChars="200"/>
        <w:rPr>
          <w:rFonts w:ascii="仿宋" w:eastAsia="仿宋" w:hAnsi="仿宋" w:cs="仿宋"/>
          <w:sz w:val="20"/>
        </w:rPr>
      </w:pPr>
      <w:r>
        <w:rPr>
          <w:rFonts w:ascii="仿宋" w:eastAsia="仿宋" w:hAnsi="仿宋" w:hint="eastAsia"/>
          <w:sz w:val="20"/>
          <w:szCs w:val="20"/>
        </w:rPr>
        <w:t>26．</w:t>
      </w:r>
      <w:r>
        <w:rPr>
          <w:rFonts w:ascii="仿宋" w:eastAsia="仿宋" w:hAnsi="仿宋" w:cs="仿宋" w:hint="eastAsia"/>
          <w:sz w:val="20"/>
        </w:rPr>
        <w:t>作文评分标准：</w:t>
      </w:r>
    </w:p>
    <w:p w:rsidR="009426E1" w:rsidP="009426E1">
      <w:pPr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一类卷（53-60）中心明确，立意深刻、新颖，富有真情实感，语言准确流畅，条理清楚，结构严谨，卷面整洁。</w:t>
      </w:r>
    </w:p>
    <w:p w:rsidR="009426E1" w:rsidP="009426E1">
      <w:pPr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二类卷（45-52）中心明确，内容较充实具体，语句通顺，条理清楚，结构完整，卷面整洁。</w:t>
      </w:r>
    </w:p>
    <w:p w:rsidR="009426E1" w:rsidP="009426E1">
      <w:pPr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三类卷（37-44）中心较明确，内容不够充实具体，语句基本通顺，有少量病句。条理较清楚，结构较完整，卷面较整洁，能够表达自己的真情实感。</w:t>
      </w:r>
    </w:p>
    <w:p w:rsidR="009426E1" w:rsidP="009426E1">
      <w:pPr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四类卷（28-36）中心较明确，内容不够充实，条理不够清楚，结构不够完整，卷面不够整洁。</w:t>
      </w:r>
    </w:p>
    <w:p w:rsidR="009426E1" w:rsidP="009426E1">
      <w:pPr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五类卷（0-27分）文理不通，结构较混乱，卷面不够整洁，字数在300字以下。</w:t>
      </w:r>
    </w:p>
    <w:p w:rsidR="009426E1" w:rsidP="009426E1">
      <w:pPr>
        <w:ind w:firstLine="600" w:firstLineChars="300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  <w:sz w:val="20"/>
        </w:rPr>
        <w:t>评分说明：</w:t>
      </w:r>
      <w:r>
        <w:rPr>
          <w:rFonts w:ascii="Wingdings" w:eastAsia="仿宋" w:hAnsi="Wingdings" w:cs="仿宋"/>
        </w:rPr>
        <w:sym w:font="Wingdings" w:char="F081"/>
      </w:r>
      <w:r>
        <w:rPr>
          <w:rFonts w:ascii="仿宋" w:eastAsia="仿宋" w:hAnsi="仿宋" w:cs="仿宋" w:hint="eastAsia"/>
        </w:rPr>
        <w:t>卷面整洁，书写美观者，可适当加2－3分。</w:t>
      </w:r>
    </w:p>
    <w:p w:rsidR="009426E1" w:rsidP="009426E1">
      <w:pPr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Wingdings" w:eastAsia="仿宋" w:hAnsi="Wingdings" w:cs="仿宋"/>
        </w:rPr>
        <w:sym w:font="Wingdings" w:char="F082"/>
      </w:r>
      <w:r>
        <w:rPr>
          <w:rFonts w:ascii="仿宋" w:eastAsia="仿宋" w:hAnsi="仿宋" w:cs="仿宋" w:hint="eastAsia"/>
        </w:rPr>
        <w:t>没有题目的，</w:t>
      </w:r>
      <w:r>
        <w:rPr>
          <w:rFonts w:ascii="仿宋" w:eastAsia="仿宋" w:hAnsi="仿宋" w:cs="仿宋" w:hint="eastAsia"/>
          <w:sz w:val="20"/>
        </w:rPr>
        <w:t>从实际得分中扣2分。</w:t>
      </w:r>
    </w:p>
    <w:p w:rsidR="009426E1" w:rsidP="009426E1">
      <w:pPr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③出现县（区）学校名称或考生个人姓名的，从实际得分中扣3分。</w:t>
      </w:r>
    </w:p>
    <w:p w:rsidR="009426E1" w:rsidP="009426E1">
      <w:pPr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④评卷过程中，一类卷应掌握在20%左右（含5%的满分卷）。</w:t>
      </w:r>
    </w:p>
    <w:p w:rsidR="008F5EB7" w:rsidRPr="009426E1"/>
    <w:sectPr w:rsidSect="002014C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14CD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8F5EB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8F5EB7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8F5EB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8F5EB7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8F5EB7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8F5EB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256</Words>
  <Characters>1465</Characters>
  <Application>Microsoft Office Word</Application>
  <DocSecurity>0</DocSecurity>
  <Lines>12</Lines>
  <Paragraphs>3</Paragraphs>
  <ScaleCrop>false</ScaleCrop>
  <Company/>
  <LinksUpToDate>false</LinksUpToDate>
  <CharactersWithSpaces>1718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系统管理员</dc:creator>
  <cp:lastModifiedBy>系统管理员</cp:lastModifiedBy>
  <cp:revision>3</cp:revision>
  <dcterms:created xsi:type="dcterms:W3CDTF">2019-05-29T07:49:00Z</dcterms:created>
  <dcterms:modified xsi:type="dcterms:W3CDTF">2019-05-29T09:04:00Z</dcterms:modified>
</cp:coreProperties>
</file>