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47521" w:rsidP="00547521">
      <w:pPr>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19pt;margin-top:835pt;mso-position-horizontal-relative:page;mso-position-vertical-relative:top-margin-area;position:absolute;width:31pt;z-index:251658240">
            <v:imagedata r:id="rId4" o:title=""/>
          </v:shape>
        </w:pict>
      </w:r>
      <w:r>
        <w:rPr>
          <w:rFonts w:asciiTheme="minorEastAsia" w:hAnsiTheme="minorEastAsia" w:cstheme="minorEastAsia" w:hint="eastAsia"/>
          <w:sz w:val="28"/>
          <w:szCs w:val="28"/>
        </w:rPr>
        <w:t>2019年中考语文押题卷</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亲爱的同学们:</w:t>
      </w:r>
      <w:bookmarkStart w:id="0" w:name="_GoBack"/>
      <w:bookmarkEnd w:id="0"/>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本试题满分 100分，考试时间为120分钟，共22个题考试中请静心阅读，仔细审题，把</w:t>
      </w:r>
    </w:p>
    <w:p w:rsidR="00547521" w:rsidP="00547521">
      <w:pPr>
        <w:spacing w:line="360" w:lineRule="auto"/>
        <w:rPr>
          <w:rFonts w:asciiTheme="minorEastAsia" w:hAnsiTheme="minorEastAsia" w:cstheme="minorEastAsia"/>
          <w:sz w:val="28"/>
          <w:szCs w:val="28"/>
        </w:rPr>
      </w:pPr>
      <w:r>
        <w:rPr>
          <w:rFonts w:asciiTheme="minorEastAsia" w:hAnsiTheme="minorEastAsia" w:cstheme="minorEastAsia" w:hint="eastAsia"/>
          <w:szCs w:val="21"/>
        </w:rPr>
        <w:t>握时间。祝你成功!</w:t>
      </w:r>
    </w:p>
    <w:p w:rsidR="00547521" w:rsidP="00547521">
      <w:pPr>
        <w:numPr>
          <w:ilvl w:val="0"/>
          <w:numId w:val="1"/>
        </w:numPr>
        <w:spacing w:line="360" w:lineRule="auto"/>
        <w:rPr>
          <w:rFonts w:asciiTheme="minorEastAsia" w:hAnsiTheme="minorEastAsia" w:cstheme="minorEastAsia"/>
          <w:b/>
          <w:bCs/>
          <w:szCs w:val="21"/>
        </w:rPr>
      </w:pPr>
      <w:r>
        <w:rPr>
          <w:rFonts w:asciiTheme="minorEastAsia" w:hAnsiTheme="minorEastAsia" w:cstheme="minorEastAsia" w:hint="eastAsia"/>
          <w:b/>
          <w:bCs/>
          <w:szCs w:val="21"/>
        </w:rPr>
        <w:t>基础积累（共12分）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阅读下面的文字，完成1—3题。</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当下引发观看热</w:t>
      </w:r>
      <w:r>
        <w:rPr>
          <w:rFonts w:asciiTheme="minorEastAsia" w:hAnsiTheme="minorEastAsia" w:cstheme="minorEastAsia" w:hint="eastAsia"/>
          <w:szCs w:val="21"/>
          <w:em w:val="dot"/>
        </w:rPr>
        <w:t>潮</w:t>
      </w:r>
      <w:r>
        <w:rPr>
          <w:rFonts w:asciiTheme="minorEastAsia" w:hAnsiTheme="minorEastAsia" w:cstheme="minorEastAsia" w:hint="eastAsia"/>
          <w:szCs w:val="21"/>
        </w:rPr>
        <w:t>和争议的《中国好声音》一出现就引起了</w:t>
      </w:r>
      <w:r>
        <w:rPr>
          <w:rFonts w:asciiTheme="minorEastAsia" w:hAnsiTheme="minorEastAsia" w:cstheme="minorEastAsia" w:hint="eastAsia"/>
          <w:szCs w:val="21"/>
          <w:em w:val="dot"/>
        </w:rPr>
        <w:t>轰动</w:t>
      </w:r>
      <w:r>
        <w:rPr>
          <w:rFonts w:asciiTheme="minorEastAsia" w:hAnsiTheme="minorEastAsia" w:cstheme="minorEastAsia" w:hint="eastAsia"/>
          <w:szCs w:val="21"/>
        </w:rPr>
        <w:t>效应。它力求超越粉丝和明星的关系，从音乐专业方面</w:t>
      </w:r>
      <w:r>
        <w:rPr>
          <w:rFonts w:asciiTheme="minorEastAsia" w:hAnsiTheme="minorEastAsia" w:cstheme="minorEastAsia" w:hint="eastAsia"/>
          <w:szCs w:val="21"/>
          <w:em w:val="dot"/>
        </w:rPr>
        <w:t>着</w:t>
      </w:r>
      <w:r>
        <w:rPr>
          <w:rFonts w:asciiTheme="minorEastAsia" w:hAnsiTheme="minorEastAsia" w:cstheme="minorEastAsia" w:hint="eastAsia"/>
          <w:szCs w:val="21"/>
        </w:rPr>
        <w:t>力，从好声音中寻求新的可能性。让刘欢、那英等这样最有声望的音乐人来指点新人，让迷人的好声音得以(展现/重现)。这些华语歌坛的</w:t>
      </w:r>
      <w:r>
        <w:rPr>
          <w:rFonts w:ascii="宋体" w:eastAsia="宋体" w:hAnsi="宋体" w:cs="宋体" w:hint="eastAsia"/>
          <w:szCs w:val="21"/>
          <w:u w:val="single"/>
        </w:rPr>
        <w:t xml:space="preserve">① </w:t>
      </w:r>
      <w:r>
        <w:rPr>
          <w:rFonts w:asciiTheme="minorEastAsia" w:hAnsiTheme="minorEastAsia" w:cstheme="minorEastAsia" w:hint="eastAsia"/>
          <w:szCs w:val="21"/>
        </w:rPr>
        <w:t>收徒， 而选手也可以选择导师的做法，使普通人能够成为音乐人，进入这专业</w:t>
      </w:r>
      <w:r>
        <w:rPr>
          <w:rFonts w:asciiTheme="minorEastAsia" w:hAnsiTheme="minorEastAsia" w:cstheme="minorEastAsia" w:hint="eastAsia"/>
          <w:szCs w:val="21"/>
          <w:em w:val="dot"/>
        </w:rPr>
        <w:t>领域</w:t>
      </w:r>
      <w:r>
        <w:rPr>
          <w:rFonts w:asciiTheme="minorEastAsia" w:hAnsiTheme="minorEastAsia" w:cstheme="minorEastAsia" w:hint="eastAsia"/>
          <w:szCs w:val="21"/>
        </w:rPr>
        <w:t>得到更多的培养和深造的机会，从而能够为未来的职业生涯打下</w:t>
      </w:r>
      <w:r>
        <w:rPr>
          <w:rFonts w:asciiTheme="minorEastAsia" w:hAnsiTheme="minorEastAsia" w:cstheme="minorEastAsia" w:hint="eastAsia"/>
          <w:szCs w:val="21"/>
          <w:em w:val="dot"/>
        </w:rPr>
        <w:t>艰实</w:t>
      </w:r>
      <w:r>
        <w:rPr>
          <w:rFonts w:asciiTheme="minorEastAsia" w:hAnsiTheme="minorEastAsia" w:cstheme="minorEastAsia" w:hint="eastAsia"/>
          <w:szCs w:val="21"/>
        </w:rPr>
        <w:t>的基础。这其实是从普通人中选择</w:t>
      </w:r>
      <w:r>
        <w:rPr>
          <w:rFonts w:asciiTheme="minorEastAsia" w:hAnsiTheme="minorEastAsia" w:cstheme="minorEastAsia" w:hint="eastAsia"/>
          <w:szCs w:val="21"/>
          <w:u w:val="single"/>
        </w:rPr>
        <w:t>②</w:t>
      </w:r>
      <w:r>
        <w:rPr>
          <w:rFonts w:asciiTheme="minorEastAsia" w:hAnsiTheme="minorEastAsia" w:cstheme="minorEastAsia" w:hint="eastAsia"/>
          <w:szCs w:val="21"/>
        </w:rPr>
        <w:t>,让他们得以进入专业领域。这个构思(另立门户/另辟蹊径),让选秀</w:t>
      </w:r>
      <w:r>
        <w:rPr>
          <w:rFonts w:asciiTheme="minorEastAsia" w:hAnsiTheme="minorEastAsia" w:cstheme="minorEastAsia" w:hint="eastAsia"/>
          <w:szCs w:val="21"/>
          <w:u w:val="single"/>
        </w:rPr>
        <w:t>_③</w:t>
      </w:r>
      <w:r>
        <w:rPr>
          <w:rFonts w:asciiTheme="minorEastAsia" w:hAnsiTheme="minorEastAsia" w:cstheme="minorEastAsia" w:hint="eastAsia"/>
          <w:szCs w:val="21"/>
        </w:rPr>
        <w:t>就能实现梦想， 而是让梦想通过一个专业的路径，通过较为</w:t>
      </w:r>
      <w:r>
        <w:rPr>
          <w:rFonts w:asciiTheme="minorEastAsia" w:hAnsiTheme="minorEastAsia" w:cstheme="minorEastAsia" w:hint="eastAsia"/>
          <w:szCs w:val="21"/>
          <w:em w:val="dot"/>
        </w:rPr>
        <w:t>严谨</w:t>
      </w:r>
      <w:r>
        <w:rPr>
          <w:rFonts w:asciiTheme="minorEastAsia" w:hAnsiTheme="minorEastAsia" w:cstheme="minorEastAsia" w:hint="eastAsia"/>
          <w:szCs w:val="21"/>
        </w:rPr>
        <w:t>的程序得以</w:t>
      </w:r>
      <w:r>
        <w:rPr>
          <w:rFonts w:asciiTheme="minorEastAsia" w:hAnsiTheme="minorEastAsia" w:cstheme="minorEastAsia" w:hint="eastAsia"/>
          <w:szCs w:val="21"/>
          <w:em w:val="dot"/>
        </w:rPr>
        <w:t>沿伸</w:t>
      </w:r>
      <w:r>
        <w:rPr>
          <w:rFonts w:asciiTheme="minorEastAsia" w:hAnsiTheme="minorEastAsia" w:cstheme="minorEastAsia" w:hint="eastAsia"/>
          <w:szCs w:val="21"/>
        </w:rPr>
        <w:t>，最终成为一个职业生 涯的选择。这是将梦想的实现转换为长期努力的过程，节目正是在这点上</w:t>
      </w:r>
      <w:r>
        <w:rPr>
          <w:rFonts w:asciiTheme="minorEastAsia" w:hAnsiTheme="minorEastAsia" w:cstheme="minorEastAsia" w:hint="eastAsia"/>
          <w:szCs w:val="21"/>
          <w:em w:val="dot"/>
        </w:rPr>
        <w:t>赢</w:t>
      </w:r>
      <w:r>
        <w:rPr>
          <w:rFonts w:asciiTheme="minorEastAsia" w:hAnsiTheme="minorEastAsia" w:cstheme="minorEastAsia" w:hint="eastAsia"/>
          <w:szCs w:val="21"/>
        </w:rPr>
        <w:t>得了公众。</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1.文中加点字的注音和字形，全部正确的项是（       ）(2 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A.严谨(jǐn)  轰动 B.热潮(cháo)  艰实</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C.着(zháo)力  领域  D.赢(yíng)得     沿伸</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2.依次选用文中括号里的词语，最恰当的项是（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A.展现  另立门户  B.重现  另立门户</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C.重现  另辟蹊径  D.展现  另辟蹊径</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3.在文中三处横线上依次填入语句，衔接最恰当的项是（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A.最有资格的人物真正的好声音不再一下子</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B.最重量级的人物  真正的好歌手   一下子</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C.最重量级的人物真正的好声音 不再一下子</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D.最有资格的人物  真正的好歌手一下子</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4.下列句子中，标点符号使用恰当的项是（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A.现代画家徐悲鸿笔下的马,正如有的评论家所说的那样，“神形兼备，充满生机。”</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B.中国国家主席习近平出席开幕式并发表题为《携手共命运同心促发展》的主旨讲话。</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C.港珠澳大桥通车后，可通行车辆包括:跨境巴士、穿梭巴士、跨境出租车、货运车辆、跨</w:t>
      </w:r>
      <w:r>
        <w:rPr>
          <w:rFonts w:asciiTheme="minorEastAsia" w:hAnsiTheme="minorEastAsia" w:cstheme="minorEastAsia" w:hint="eastAsia"/>
          <w:szCs w:val="21"/>
        </w:rPr>
        <w:t>境私家车等，相应票价待公布。</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D.“我本来是没有计划使用林书豪的，但这家伙每天都在努力。”纽约尼克斯主教练说：“是他站出来抓住了机会。”</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5.下列向子中，没有语病的项是( )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A.《经典咏流传》用“和诗以歌”的方式演绎经典诗词，导致了文化节目的新风尚。</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B.歼—31 在珠海航展的公开亮相，表明我国已成为继美国和俄罗斯之后第三个具备出口隐身战斗机的国家。</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C.事实证明，共建“一带一路” 不仅为世界各国发展提供了新机遇，也为中国开放发展开辟了新天地。</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D.在激烈的市场竞争中，我们所缺乏的，一是勇气不足，二是谋略不当。</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6.下列关于名著的表述，不正确的项是()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A.虎妞是老舍精心设计的个人物，作者对她的态度既同情又批判。</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B.傅雷素来主张教育的原则，即父母应该给孩子的人生信条是:先为人，次为艺术家，再为音乐家，终为钢琴家。</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C.简爱因失手打碎了石板而被惩罚站在凳子上,是海伦彭斯的微笑给了她力量。</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D.“次后，去松林里取出药来，抖在新里，只做走来饶他酒吃，把瓢去兜时，药已搅在酒里，假意兜半瓢吃”，上面的内容描写的是白胜。</w:t>
      </w:r>
    </w:p>
    <w:p w:rsidR="00547521" w:rsidP="00547521">
      <w:pPr>
        <w:spacing w:line="360" w:lineRule="auto"/>
        <w:rPr>
          <w:rFonts w:asciiTheme="minorEastAsia" w:hAnsiTheme="minorEastAsia" w:cstheme="minorEastAsia"/>
          <w:b/>
          <w:bCs/>
          <w:szCs w:val="21"/>
        </w:rPr>
      </w:pPr>
      <w:r>
        <w:rPr>
          <w:rFonts w:asciiTheme="minorEastAsia" w:hAnsiTheme="minorEastAsia" w:cstheme="minorEastAsia" w:hint="eastAsia"/>
          <w:b/>
          <w:bCs/>
          <w:szCs w:val="21"/>
        </w:rPr>
        <w:t>二、古诗文阅读(共20分)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阅读下面的文言文，完成7—11题。</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[甲]舜</w:t>
      </w:r>
      <w:r>
        <w:rPr>
          <w:rFonts w:asciiTheme="minorEastAsia" w:hAnsiTheme="minorEastAsia" w:cstheme="minorEastAsia" w:hint="eastAsia"/>
          <w:szCs w:val="21"/>
          <w:em w:val="dot"/>
        </w:rPr>
        <w:t>发</w:t>
      </w:r>
      <w:r>
        <w:rPr>
          <w:rFonts w:asciiTheme="minorEastAsia" w:hAnsiTheme="minorEastAsia" w:cstheme="minorEastAsia" w:hint="eastAsia"/>
          <w:szCs w:val="21"/>
        </w:rPr>
        <w:t>于畎亩之中，傅说举于版筑之间，胶鬲举于鱼盐之中，管夷吾举于士，孙叔敖举于海，百里奚举于市，故天将降大任于是人也，必先苦其心志，劳其筋骨，饿其体肤，空乏其身，行</w:t>
      </w:r>
      <w:r>
        <w:rPr>
          <w:rFonts w:asciiTheme="minorEastAsia" w:hAnsiTheme="minorEastAsia" w:cstheme="minorEastAsia" w:hint="eastAsia"/>
          <w:szCs w:val="21"/>
          <w:em w:val="dot"/>
        </w:rPr>
        <w:t>拂</w:t>
      </w:r>
      <w:r>
        <w:rPr>
          <w:rFonts w:asciiTheme="minorEastAsia" w:hAnsiTheme="minorEastAsia" w:cstheme="minorEastAsia" w:hint="eastAsia"/>
          <w:szCs w:val="21"/>
        </w:rPr>
        <w:t>乱其所为，所以</w:t>
      </w:r>
      <w:r>
        <w:rPr>
          <w:rFonts w:asciiTheme="minorEastAsia" w:hAnsiTheme="minorEastAsia" w:cstheme="minorEastAsia" w:hint="eastAsia"/>
          <w:szCs w:val="21"/>
          <w:em w:val="dot"/>
        </w:rPr>
        <w:t>动心</w:t>
      </w:r>
      <w:r>
        <w:rPr>
          <w:rFonts w:asciiTheme="minorEastAsia" w:hAnsiTheme="minorEastAsia" w:cstheme="minorEastAsia" w:hint="eastAsia"/>
          <w:szCs w:val="21"/>
        </w:rPr>
        <w:t>忍性，曾益其所不能。</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人恒过，然后能改。困于心衡于虑而后作，征于色发于声而后喻。入则无法家</w:t>
      </w:r>
      <w:r>
        <w:rPr>
          <w:rFonts w:asciiTheme="minorEastAsia" w:hAnsiTheme="minorEastAsia" w:cstheme="minorEastAsia" w:hint="eastAsia"/>
          <w:szCs w:val="21"/>
          <w:em w:val="dot"/>
        </w:rPr>
        <w:t>拂</w:t>
      </w:r>
      <w:r>
        <w:rPr>
          <w:rFonts w:asciiTheme="minorEastAsia" w:hAnsiTheme="minorEastAsia" w:cstheme="minorEastAsia" w:hint="eastAsia"/>
          <w:szCs w:val="21"/>
        </w:rPr>
        <w:t>士，出则无敌国外患者，国恒亡，</w:t>
      </w:r>
      <w:r>
        <w:rPr>
          <w:rFonts w:asciiTheme="minorEastAsia" w:hAnsiTheme="minorEastAsia" w:cstheme="minorEastAsia" w:hint="eastAsia"/>
          <w:szCs w:val="21"/>
          <w:u w:val="single"/>
        </w:rPr>
        <w:t>然后知生于忧患而死于安乐也</w:t>
      </w:r>
      <w:r>
        <w:rPr>
          <w:rFonts w:asciiTheme="minorEastAsia" w:hAnsiTheme="minorEastAsia" w:cstheme="minorEastAsia" w:hint="eastAsia"/>
          <w:szCs w:val="21"/>
        </w:rPr>
        <w:t>。</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[乙]古之所谓豪杰之士者，必有过人之节。人情有所不能忍者，匹夫见辱，拔剑而起，挺身而斗，此不足为勇也。天下有大勇者，卒然临之而不惊，无故加之而不怒。此其所挟持①者甚大，而其志甚远也。</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观夫高祖之所以胜，而项籍之所以败者，在能忍与不能忍之间而已矣。项籍惟不能忍，是</w:t>
      </w:r>
      <w:r>
        <w:rPr>
          <w:rFonts w:asciiTheme="minorEastAsia" w:hAnsiTheme="minorEastAsia" w:cstheme="minorEastAsia" w:hint="eastAsia"/>
          <w:szCs w:val="21"/>
          <w:em w:val="dot"/>
        </w:rPr>
        <w:t>以</w:t>
      </w:r>
      <w:r>
        <w:rPr>
          <w:rFonts w:asciiTheme="minorEastAsia" w:hAnsiTheme="minorEastAsia" w:cstheme="minorEastAsia" w:hint="eastAsia"/>
          <w:szCs w:val="21"/>
        </w:rPr>
        <w:t>百战百胜，而轻②用其锋;高祖忍之， 养其全锋而待其弊③,此子房教之也。当淮阴④破齐而欲自王，高祖发怒，见于词色。由此观之犹有刚强不能忍之气非子房其谁全之?</w:t>
      </w:r>
    </w:p>
    <w:p w:rsidR="00547521" w:rsidP="00547521">
      <w:pPr>
        <w:spacing w:line="360" w:lineRule="auto"/>
        <w:jc w:val="right"/>
        <w:rPr>
          <w:rFonts w:asciiTheme="minorEastAsia" w:hAnsiTheme="minorEastAsia" w:cstheme="minorEastAsia"/>
          <w:szCs w:val="21"/>
        </w:rPr>
      </w:pPr>
      <w:r>
        <w:rPr>
          <w:rFonts w:asciiTheme="minorEastAsia" w:hAnsiTheme="minorEastAsia" w:cstheme="minorEastAsia" w:hint="eastAsia"/>
          <w:szCs w:val="21"/>
        </w:rPr>
        <w:t>(选自《留侯论》,有删节)</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[注]①抉持:内心怀有。②轻:轻易。③弊:疲弊。④淮阴:指韩信。</w:t>
      </w:r>
    </w:p>
    <w:p w:rsidR="00547521" w:rsidP="00547521">
      <w:pPr>
        <w:numPr>
          <w:ilvl w:val="0"/>
          <w:numId w:val="2"/>
        </w:numPr>
        <w:spacing w:line="360" w:lineRule="auto"/>
        <w:rPr>
          <w:rFonts w:asciiTheme="minorEastAsia" w:hAnsiTheme="minorEastAsia" w:cstheme="minorEastAsia"/>
          <w:szCs w:val="21"/>
        </w:rPr>
      </w:pPr>
      <w:r>
        <w:rPr>
          <w:rFonts w:asciiTheme="minorEastAsia" w:hAnsiTheme="minorEastAsia" w:cstheme="minorEastAsia" w:hint="eastAsia"/>
          <w:szCs w:val="21"/>
        </w:rPr>
        <w:t>对下列句子中加点词语的解释，不正确的项是（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A.舜</w:t>
      </w:r>
      <w:r>
        <w:rPr>
          <w:rFonts w:asciiTheme="minorEastAsia" w:hAnsiTheme="minorEastAsia" w:cstheme="minorEastAsia" w:hint="eastAsia"/>
          <w:szCs w:val="21"/>
          <w:em w:val="dot"/>
        </w:rPr>
        <w:t>发</w:t>
      </w:r>
      <w:r>
        <w:rPr>
          <w:rFonts w:asciiTheme="minorEastAsia" w:hAnsiTheme="minorEastAsia" w:cstheme="minorEastAsia" w:hint="eastAsia"/>
          <w:szCs w:val="21"/>
        </w:rPr>
        <w:t>于吠亩之中发: 起指发迹</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B.所以</w:t>
      </w:r>
      <w:r>
        <w:rPr>
          <w:rFonts w:asciiTheme="minorEastAsia" w:hAnsiTheme="minorEastAsia" w:cstheme="minorEastAsia" w:hint="eastAsia"/>
          <w:szCs w:val="21"/>
          <w:em w:val="dot"/>
        </w:rPr>
        <w:t>动心</w:t>
      </w:r>
      <w:r>
        <w:rPr>
          <w:rFonts w:asciiTheme="minorEastAsia" w:hAnsiTheme="minorEastAsia" w:cstheme="minorEastAsia" w:hint="eastAsia"/>
          <w:szCs w:val="21"/>
        </w:rPr>
        <w:t>忍性 动心:使心惊动</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C.行</w:t>
      </w:r>
      <w:r>
        <w:rPr>
          <w:rFonts w:asciiTheme="minorEastAsia" w:hAnsiTheme="minorEastAsia" w:cstheme="minorEastAsia" w:hint="eastAsia"/>
          <w:szCs w:val="21"/>
          <w:em w:val="dot"/>
        </w:rPr>
        <w:t>拂</w:t>
      </w:r>
      <w:r>
        <w:rPr>
          <w:rFonts w:asciiTheme="minorEastAsia" w:hAnsiTheme="minorEastAsia" w:cstheme="minorEastAsia" w:hint="eastAsia"/>
          <w:szCs w:val="21"/>
        </w:rPr>
        <w:t>乱其所为  拂:违背</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D.入则无法家</w:t>
      </w:r>
      <w:r>
        <w:rPr>
          <w:rFonts w:asciiTheme="minorEastAsia" w:hAnsiTheme="minorEastAsia" w:cstheme="minorEastAsia" w:hint="eastAsia"/>
          <w:szCs w:val="21"/>
          <w:em w:val="dot"/>
        </w:rPr>
        <w:t>拂</w:t>
      </w:r>
      <w:r>
        <w:rPr>
          <w:rFonts w:asciiTheme="minorEastAsia" w:hAnsiTheme="minorEastAsia" w:cstheme="minorEastAsia" w:hint="eastAsia"/>
          <w:szCs w:val="21"/>
        </w:rPr>
        <w:t>士拂: 通“弼”，辅佐</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8.下列句子中，加点“以”字的意义和用法与例句相同的-项是（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例句:是</w:t>
      </w:r>
      <w:r>
        <w:rPr>
          <w:rFonts w:asciiTheme="minorEastAsia" w:hAnsiTheme="minorEastAsia" w:cstheme="minorEastAsia" w:hint="eastAsia"/>
          <w:szCs w:val="21"/>
          <w:em w:val="dot"/>
        </w:rPr>
        <w:t>以</w:t>
      </w:r>
      <w:r>
        <w:rPr>
          <w:rFonts w:asciiTheme="minorEastAsia" w:hAnsiTheme="minorEastAsia" w:cstheme="minorEastAsia" w:hint="eastAsia"/>
          <w:szCs w:val="21"/>
        </w:rPr>
        <w:t>百战百胜</w:t>
      </w:r>
    </w:p>
    <w:p w:rsidR="00547521" w:rsidP="00547521">
      <w:pPr>
        <w:numPr>
          <w:ilvl w:val="0"/>
          <w:numId w:val="3"/>
        </w:numPr>
        <w:spacing w:line="360" w:lineRule="auto"/>
        <w:rPr>
          <w:rFonts w:asciiTheme="minorEastAsia" w:hAnsiTheme="minorEastAsia" w:cstheme="minorEastAsia"/>
          <w:szCs w:val="21"/>
        </w:rPr>
      </w:pPr>
      <w:r>
        <w:rPr>
          <w:rFonts w:asciiTheme="minorEastAsia" w:hAnsiTheme="minorEastAsia" w:cstheme="minorEastAsia" w:hint="eastAsia"/>
          <w:szCs w:val="21"/>
        </w:rPr>
        <w:t>固</w:t>
      </w:r>
      <w:r>
        <w:rPr>
          <w:rFonts w:asciiTheme="minorEastAsia" w:hAnsiTheme="minorEastAsia" w:cstheme="minorEastAsia" w:hint="eastAsia"/>
          <w:szCs w:val="21"/>
          <w:em w:val="dot"/>
        </w:rPr>
        <w:t>以</w:t>
      </w:r>
      <w:r>
        <w:rPr>
          <w:rFonts w:asciiTheme="minorEastAsia" w:hAnsiTheme="minorEastAsia" w:cstheme="minorEastAsia" w:hint="eastAsia"/>
          <w:szCs w:val="21"/>
        </w:rPr>
        <w:t>怪之      B.今子欲</w:t>
      </w:r>
      <w:r>
        <w:rPr>
          <w:rFonts w:asciiTheme="minorEastAsia" w:hAnsiTheme="minorEastAsia" w:cstheme="minorEastAsia" w:hint="eastAsia"/>
          <w:szCs w:val="21"/>
          <w:em w:val="dot"/>
        </w:rPr>
        <w:t>以</w:t>
      </w:r>
      <w:r>
        <w:rPr>
          <w:rFonts w:asciiTheme="minorEastAsia" w:hAnsiTheme="minorEastAsia" w:cstheme="minorEastAsia" w:hint="eastAsia"/>
          <w:szCs w:val="21"/>
        </w:rPr>
        <w:t>子之梁国而吓我邪</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C.不</w:t>
      </w:r>
      <w:r>
        <w:rPr>
          <w:rFonts w:asciiTheme="minorEastAsia" w:hAnsiTheme="minorEastAsia" w:cstheme="minorEastAsia" w:hint="eastAsia"/>
          <w:szCs w:val="21"/>
          <w:em w:val="dot"/>
        </w:rPr>
        <w:t>以</w:t>
      </w:r>
      <w:r>
        <w:rPr>
          <w:rFonts w:asciiTheme="minorEastAsia" w:hAnsiTheme="minorEastAsia" w:cstheme="minorEastAsia" w:hint="eastAsia"/>
          <w:szCs w:val="21"/>
        </w:rPr>
        <w:t>物喜，不以己悲D.</w:t>
      </w:r>
      <w:r>
        <w:rPr>
          <w:rFonts w:asciiTheme="minorEastAsia" w:hAnsiTheme="minorEastAsia" w:cstheme="minorEastAsia" w:hint="eastAsia"/>
          <w:szCs w:val="21"/>
          <w:em w:val="dot"/>
        </w:rPr>
        <w:t>以</w:t>
      </w:r>
      <w:r>
        <w:rPr>
          <w:rFonts w:asciiTheme="minorEastAsia" w:hAnsiTheme="minorEastAsia" w:cstheme="minorEastAsia" w:hint="eastAsia"/>
          <w:szCs w:val="21"/>
        </w:rPr>
        <w:t>光先帝遗德</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9.下列对选文有关内容的解释和分析，不正确的项是（      ）(2分)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A.甲文通过列举古代几位圣君贤臣的事例，论述了造就人才的客观因素是逆境。</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B.乙文通过高祖与项籍的对比，论述了成大业者自身应具备的素质是忍耐。</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C.甲文选自《孟子.公孙丑下》。《孟子》是其门人所作，儒家经典之一。</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D.乙文作者认为忍耐是刘邦取胜项籍的重要因素</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10.用现代汉语翻译下面的句子。(2 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然后知生于忧患而死于安乐也。</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11.用“/”给下面的句子断句(限断两处)。(2分)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由此观之优有刚强不能忍之气非子房其谁全之?</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12.阅读下面的诗歌，向答问题。(4分)</w:t>
      </w:r>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暮热游荷池上</w:t>
      </w:r>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杨万里</w:t>
      </w:r>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细草摇头忽报侬</w:t>
      </w:r>
      <w:r>
        <w:rPr>
          <w:rFonts w:asciiTheme="minorEastAsia" w:hAnsiTheme="minorEastAsia" w:cstheme="minorEastAsia" w:hint="eastAsia"/>
          <w:szCs w:val="21"/>
          <w:vertAlign w:val="superscript"/>
        </w:rPr>
        <w:t>①</w:t>
      </w:r>
      <w:r>
        <w:rPr>
          <w:rFonts w:asciiTheme="minorEastAsia" w:hAnsiTheme="minorEastAsia" w:cstheme="minorEastAsia" w:hint="eastAsia"/>
          <w:szCs w:val="21"/>
        </w:rPr>
        <w:t>，披襟</w:t>
      </w:r>
      <w:r>
        <w:rPr>
          <w:rFonts w:asciiTheme="minorEastAsia" w:hAnsiTheme="minorEastAsia" w:cstheme="minorEastAsia" w:hint="eastAsia"/>
          <w:szCs w:val="21"/>
          <w:vertAlign w:val="superscript"/>
        </w:rPr>
        <w:t>②</w:t>
      </w:r>
      <w:r>
        <w:rPr>
          <w:rFonts w:asciiTheme="minorEastAsia" w:hAnsiTheme="minorEastAsia" w:cstheme="minorEastAsia" w:hint="eastAsia"/>
          <w:szCs w:val="21"/>
        </w:rPr>
        <w:t>拦得西风。</w:t>
      </w:r>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荷花入暮犹愁热，低面深藏碧伞中。</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[注]①细草摇头:指微风吹来。侬:我。②披襟: 敞开衣襟。</w:t>
      </w:r>
    </w:p>
    <w:p w:rsidR="00547521" w:rsidP="00547521">
      <w:pPr>
        <w:numPr>
          <w:ilvl w:val="0"/>
          <w:numId w:val="4"/>
        </w:numPr>
        <w:spacing w:line="360" w:lineRule="auto"/>
        <w:rPr>
          <w:rFonts w:asciiTheme="minorEastAsia" w:hAnsiTheme="minorEastAsia" w:cstheme="minorEastAsia"/>
          <w:szCs w:val="21"/>
        </w:rPr>
      </w:pPr>
      <w:r>
        <w:rPr>
          <w:rFonts w:asciiTheme="minorEastAsia" w:hAnsiTheme="minorEastAsia" w:cstheme="minorEastAsia" w:hint="eastAsia"/>
          <w:szCs w:val="21"/>
        </w:rPr>
        <w:t>全诗写作者傍晚游玩的情景诗人描写了“”“”“荷花”等意象，充满生活气息，妙趣横生，表达出诗人之情。(2分)</w:t>
      </w:r>
    </w:p>
    <w:p w:rsidR="00547521" w:rsidP="00547521">
      <w:pPr>
        <w:numPr>
          <w:ilvl w:val="0"/>
          <w:numId w:val="4"/>
        </w:numPr>
        <w:spacing w:line="360" w:lineRule="auto"/>
        <w:rPr>
          <w:rFonts w:asciiTheme="minorEastAsia" w:hAnsiTheme="minorEastAsia" w:cstheme="minorEastAsia"/>
          <w:szCs w:val="21"/>
        </w:rPr>
      </w:pPr>
      <w:r>
        <w:rPr>
          <w:rFonts w:asciiTheme="minorEastAsia" w:hAnsiTheme="minorEastAsia" w:cstheme="minorEastAsia" w:hint="eastAsia"/>
          <w:szCs w:val="21"/>
        </w:rPr>
        <w:t>请赏析“荷花入暮犹愁热”中“愁”字的妙处。(2分)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13.补出下列句子中的空缺部分。(6分)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（1）人生自古谁无死？。(文天祥《过零丁洋》)</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（2），水中藻、荇交横盖竹柏影也。(苏轼《记承天寺夜游)</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（3）子曰：“，则不复也。” (《论语.述而》）</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（4），病树前头万木春。(刘禹锡《酬乐天扬州初逢席上见赠》）</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（5）李白在《行路难)中以“，”表达不怕困难，对人生前途充满乐观豪迈的气概。</w:t>
      </w:r>
    </w:p>
    <w:p w:rsidR="00547521" w:rsidP="00547521">
      <w:pPr>
        <w:spacing w:line="360" w:lineRule="auto"/>
        <w:rPr>
          <w:rFonts w:asciiTheme="minorEastAsia" w:hAnsiTheme="minorEastAsia" w:cstheme="minorEastAsia"/>
          <w:b/>
          <w:bCs/>
          <w:szCs w:val="21"/>
        </w:rPr>
      </w:pPr>
      <w:r>
        <w:rPr>
          <w:rFonts w:asciiTheme="minorEastAsia" w:hAnsiTheme="minorEastAsia" w:cstheme="minorEastAsia" w:hint="eastAsia"/>
          <w:b/>
          <w:bCs/>
          <w:szCs w:val="21"/>
        </w:rPr>
        <w:t>三、语言运用(共4分)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14.“一带路”是“丝绸之路经济带”和“21世纪海上丝绸之路”的简称。“带一路”提出六年多来，作为一项国家倡议，已在国际上取得巨大成果。</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请用下面的短语组成两副关于“带路” 的对联(每副上联开头已经给定)。</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要求:语意连贯，符合对联的基本特点，所给短语全部用上，不得重复使用。</w:t>
      </w:r>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互信互惠   百国百族   共荣共赢   万里海疆</w:t>
      </w:r>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东往西来   经贸巨轮   创新局面   风驰电掣</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第一幅:(2分)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上联：一带一路引领潮流(限一词)</w:t>
      </w:r>
    </w:p>
    <w:p w:rsidR="00547521" w:rsidP="00547521">
      <w:pPr>
        <w:spacing w:line="360" w:lineRule="auto"/>
        <w:rPr>
          <w:rFonts w:asciiTheme="minorEastAsia" w:hAnsiTheme="minorEastAsia" w:cstheme="minorEastAsia"/>
          <w:szCs w:val="21"/>
          <w:u w:val="single"/>
        </w:rPr>
      </w:pPr>
      <w:r>
        <w:rPr>
          <w:rFonts w:asciiTheme="minorEastAsia" w:hAnsiTheme="minorEastAsia" w:cstheme="minorEastAsia" w:hint="eastAsia"/>
          <w:szCs w:val="21"/>
        </w:rPr>
        <w:t>下联：</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第二副:(2分)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上联：千年丝路中欧班列(限一词)</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下联：</w:t>
      </w:r>
    </w:p>
    <w:p w:rsidR="00547521" w:rsidP="00547521">
      <w:pPr>
        <w:spacing w:line="360" w:lineRule="auto"/>
        <w:rPr>
          <w:rFonts w:asciiTheme="minorEastAsia" w:hAnsiTheme="minorEastAsia" w:cstheme="minorEastAsia"/>
          <w:b/>
          <w:bCs/>
          <w:szCs w:val="21"/>
        </w:rPr>
      </w:pPr>
      <w:r>
        <w:rPr>
          <w:rFonts w:asciiTheme="minorEastAsia" w:hAnsiTheme="minorEastAsia" w:cstheme="minorEastAsia" w:hint="eastAsia"/>
          <w:b/>
          <w:bCs/>
          <w:szCs w:val="21"/>
        </w:rPr>
        <w:t>四、现代文阅读(共24分)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(一)阅读下面的材料，完成15—17题。(10分)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[材料一]</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4G智能手机尚未完全普及，通信行业已经向新-代的5G(第五代移动通信的简称)技术发起了“冲击”。</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有这样一个通俗的对比: 4G 时代下载一部2GB大小的高清电影需要5.3分钟，5G时代，人们将缩减至6.4秒甚至更快。但实际上，5G 不仅仅是快。伴随着5G技术的发展，人类有可能进入万物互联的超级全联接时代。目前，由于99%的物体未实现连接，5G将成为超级“传送门”。随着“万物移动互联”逐渐变成现实，移动数据流量在未来数年内将呈井喷式增长，预计到2020年流量将增长1000倍。因此5G也常被称为“面向2020年的新一代移动通信系统”。</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5G与3G、4G 研究的一个重要区别，是第一次将用户体验作为研究的重要核心。5G时</w:t>
      </w:r>
      <w:r>
        <w:rPr>
          <w:rFonts w:asciiTheme="minorEastAsia" w:hAnsiTheme="minorEastAsia" w:cstheme="minorEastAsia" w:hint="eastAsia"/>
          <w:szCs w:val="21"/>
        </w:rPr>
        <w:t>代，。4G主要针对移动互联网设计；5G不只关注人与人之间的通信，它还要关注物联网。一方面帮助移动互联网进一步做大做强，另一方面要符合和满足物联网需求。爱立信公司最近在瑞典进行的-项5G测试中，通过远程数据中心支持，让1500公里远的巨型卡车在地下500米进行作业，这种远程控制需要非常坚实的网络支持，数据传输要快，不能出现一刻的延迟。</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5G时代，人和人，人和物，物和物都将连成一体。 无处不在的实时视频分享、随时随地云接入、虚拟现实、3D息影等都将成为现实。手表、球鞋、自行车等个人物品，城市的停车位、垃圾箱、路灯等基础设施，都可以连成一体。工厂里的转运箱、机器人都将联接到移动网络，从自动化走向信息化和智能化。</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[材料二]</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互联网一直在不断变化，在未来10年互联网变化的速度还将会更快，甚至颠覆我们的认知。随着设备的数量不断地增加，网络数据也将随之激增，加上人工智能和物联网等等，这背后需要提供强大且稳定的网络支持。不久的将来，移动视频流量将占主导。预计到2022年，移动视频流量将增长约50%,，占所有移动数据流量的75%左右。消费者越来越多地使用视频直播与朋友、家人和粉丝进行互动。目前，美国约有1/5的智能手机用户表示对视频直播感兴趣，在印度、印度尼西亚、巴西等高增长市场，对这些应用感兴趣的智能手机用户数是美国的两倍。</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据介绍，在机器人领域，目前已有远程控制机器人用于工业生产维护、生化机器人用于生物医学研究、机器人与人类并肩协作等等。未来机器人将整合信息通信技术和数字技术，拥有人工智能，与人类共同存在。而机器人的发展必须以安全为前提，目前工业机器人都有安全操作区，以防止对人类造成伤害，未来的协作性机器人不能设立安全围栏，需要通过无线技术的发展来解决安全控制问题。</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[材料三]</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noProof/>
          <w:szCs w:val="21"/>
        </w:rPr>
        <w:drawing>
          <wp:inline distT="0" distB="0" distL="114300" distR="114300">
            <wp:extent cx="1011555" cy="2196465"/>
            <wp:effectExtent l="0" t="0" r="635" b="4445"/>
            <wp:docPr id="28" name="图片 1" descr="微信图片_20190516100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90516100231"/>
                    <pic:cNvPicPr>
                      <a:picLocks noChangeAspect="1"/>
                    </pic:cNvPicPr>
                  </pic:nvPicPr>
                  <pic:blipFill>
                    <a:blip xmlns:r="http://schemas.openxmlformats.org/officeDocument/2006/relationships" r:embed="rId5"/>
                    <a:stretch>
                      <a:fillRect/>
                    </a:stretch>
                  </pic:blipFill>
                  <pic:spPr>
                    <a:xfrm rot="16200000" flipV="1">
                      <a:off x="0" y="0"/>
                      <a:ext cx="1011555" cy="2196465"/>
                    </a:xfrm>
                    <a:prstGeom prst="rect">
                      <a:avLst/>
                    </a:prstGeom>
                  </pic:spPr>
                </pic:pic>
              </a:graphicData>
            </a:graphic>
          </wp:inline>
        </w:drawing>
      </w:r>
      <w:r>
        <w:rPr>
          <w:rFonts w:asciiTheme="minorEastAsia" w:hAnsiTheme="minorEastAsia" w:cstheme="minorEastAsia" w:hint="eastAsia"/>
          <w:noProof/>
          <w:szCs w:val="21"/>
        </w:rPr>
        <w:drawing>
          <wp:inline distT="0" distB="0" distL="114300" distR="114300">
            <wp:extent cx="1016635" cy="1809115"/>
            <wp:effectExtent l="0" t="0" r="6985" b="12065"/>
            <wp:docPr id="29" name="图片 2" descr="微信图片_20190516100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190516100534"/>
                    <pic:cNvPicPr>
                      <a:picLocks noChangeAspect="1"/>
                    </pic:cNvPicPr>
                  </pic:nvPicPr>
                  <pic:blipFill>
                    <a:blip xmlns:r="http://schemas.openxmlformats.org/officeDocument/2006/relationships" r:embed="rId6"/>
                    <a:stretch>
                      <a:fillRect/>
                    </a:stretch>
                  </pic:blipFill>
                  <pic:spPr>
                    <a:xfrm rot="16200000">
                      <a:off x="0" y="0"/>
                      <a:ext cx="1016635" cy="1809115"/>
                    </a:xfrm>
                    <a:prstGeom prst="rect">
                      <a:avLst/>
                    </a:prstGeom>
                  </pic:spPr>
                </pic:pic>
              </a:graphicData>
            </a:graphic>
          </wp:inline>
        </w:drawing>
      </w:r>
    </w:p>
    <w:p w:rsidR="00547521" w:rsidP="00547521">
      <w:pPr>
        <w:numPr>
          <w:ilvl w:val="0"/>
          <w:numId w:val="5"/>
        </w:numPr>
        <w:spacing w:line="360" w:lineRule="auto"/>
        <w:rPr>
          <w:rFonts w:asciiTheme="minorEastAsia" w:hAnsiTheme="minorEastAsia" w:cstheme="minorEastAsia"/>
          <w:szCs w:val="21"/>
        </w:rPr>
      </w:pPr>
      <w:r>
        <w:rPr>
          <w:rFonts w:asciiTheme="minorEastAsia" w:hAnsiTheme="minorEastAsia" w:cstheme="minorEastAsia" w:hint="eastAsia"/>
          <w:szCs w:val="21"/>
        </w:rPr>
        <w:t>根据上下文，从下面两句话中选择恰当的句填入材料横线处，并说明理由。(3 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[甲]重要的不再只是速度，更是要提供更身的应用和服务体验。</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[乙]重要的不再只是应用和服务体验，更是要提供快的速度。</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16. [材料三]运用了哪些说明方法?有何作用? (4 分)</w:t>
      </w:r>
    </w:p>
    <w:p w:rsidR="00547521" w:rsidP="00547521">
      <w:pPr>
        <w:spacing w:line="360" w:lineRule="auto"/>
        <w:rPr>
          <w:rFonts w:asciiTheme="minorEastAsia" w:hAnsiTheme="minorEastAsia" w:cstheme="minorEastAsia"/>
          <w:szCs w:val="21"/>
        </w:rPr>
      </w:pP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17.根据三则材料，简要概述5G技术的优势。(3 分)</w:t>
      </w:r>
    </w:p>
    <w:p w:rsidR="00547521" w:rsidP="00547521">
      <w:pPr>
        <w:spacing w:line="360" w:lineRule="auto"/>
        <w:rPr>
          <w:rFonts w:asciiTheme="minorEastAsia" w:hAnsiTheme="minorEastAsia" w:cstheme="minorEastAsia"/>
          <w:szCs w:val="21"/>
        </w:rPr>
      </w:pP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(二)阅读下面的文章，完成18—21 题。(14分)</w:t>
      </w:r>
    </w:p>
    <w:p w:rsidR="00547521" w:rsidP="00547521">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别蝴蝶胸针的男人</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①记得那是盛夏的一个下午，坐在这座城市唯一没装空调的5路公交车的右侧门边上，最能感受到太阳火辣辣的妖娆。</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②途经火车站时，那堆满站台的满带咸味的人群，让我不住地懊悔自己耐心欠佳，等不住就上了这辆破车。为了不再在光秃秃的火车站广场呆上半个小时，焦闷地等下一班5路车颠来，站台上的人推搡着使劲地往上挤着。</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③最后挤上来的，是一个驮着笨重大麻袋的中年男子，挤到我旁边的时候，挨挨挤挤的满车乘客让他再也没能挪动一步。 他定定地站在我座位旁边，左手护着麻袋，右手微举，试图拨弄一下人群，为他的麻袋找个可以安置的地方，但始终没有成功。我斜瞄了一眼中年男子，望着那个在地上滚了不止多少回的破麻袋，臆想着刹车时麻袋撞着我头的恐怖画面。皱了皱眉，下意识把自己努力地蜷了又蜷，再用力地往外挪了又挪。“喏，放这里”，我用下巴指了指脚下好不容易腾出的一点儿空地，对中年男子说</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④他看懂了我的示意，边放麻袋边嘿嘿的对我笑着说:“谢谢啊!” 露出一排不大整齐的玉米色牙齿。讶于他这句憨憨的回谢，我抬头礼貌地回应了一句后，不免好奇地对他细细地打量一番:敦厚的个子，黝黑的皮肤，烙了个烟洞的灰色西裤扎件白色衬衣，我敢断定他是个外出做工的农村人。突然，我发现了好笑的一点:这个其貌不扬甚至有点穷酸的男人居然在旧西服领子，上别了一枚银色的蝴蝶胸针，虽然不怎么精致。这人太“土气”了，简直不伦不类!金色的蝴蝶身体上用弹簧连住彩色的串珠翅膀，稍微晃动下，翅膀就会微微颤起来。这种胸针我是见过的，小女孩们喜欢买来别在胸前，或别出心裁地夹在衣领上，以前流行过一-阵， 但像这样别在一个中年男人的胸前，还是第一次见!因此，我眼神不由得多停驻了几秒。</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⑤“嘿嘿，这个是买给我小女儿的”，中年男人好似看懂了我的疑惑，继续解释道:“我</w:t>
      </w:r>
      <w:r>
        <w:rPr>
          <w:rFonts w:asciiTheme="minorEastAsia" w:hAnsiTheme="minorEastAsia" w:cstheme="minorEastAsia" w:hint="eastAsia"/>
          <w:szCs w:val="21"/>
        </w:rPr>
        <w:t>在外边打工的时候，看见城里的姑娘都戴这个。嘿嘿，好看!买个回来给我女儿。你看，这个翅膀还能动呢!”停了停，又怕我不明白似的，补充了一句，“怕放袋子里压坏了，就别在身上啦!”说着，中年男人还用他右手粗大厚实的食指轻轻地拨了拨蝴蝶翅膀，又嘿嘿地笑了起来。</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⑥望着眼前颤动的蝴蝶彩翅，再看了看中年男人脸上绽满幸福褶子的脸，在这闷热的5路车上，我第一次舒展眉毛，对他露出会心的一-笑:“嗯，是挺好看的。”</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⑦“我女儿12岁了，像她妈，特别爱美，拿回去给她戴，肯定好看， 她肯定高兴....”.他仿佛受了鼓舞，显出掩饰不住的快乐和幸福，那神情好像马上就会站在家门口，看到他时时刻刻念个不休的妻子儿女。</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⑧我不由得肃然起敬，重新打量着这个别蝴蝶胸针的男人，他不整洁，不富有，不显要，甚至不懂得怎样回避别人的眼光，但这丝毫不妨碍他的快乐，他的幸福，他的满足!</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⑨就这么简单，他付出一份劳动挣的一份收入，买了一枚蝴蝶胸针带回来给自己的女儿。他是幸福的，那个就要带上蝴蝶胸针的女儿也是幸福的，幸福得让我感动。这种原汁原味的真情对于长期生活在城里的我，对于包围在城市里那片矫情的、倨傲的空气中的我，对于生活差不多已经失去了最初的憧憬和激情的我，是多么值得寻味啊。</w:t>
      </w:r>
    </w:p>
    <w:p w:rsidR="00547521" w:rsidP="00547521">
      <w:pPr>
        <w:spacing w:line="360" w:lineRule="auto"/>
        <w:ind w:firstLine="480" w:firstLineChars="200"/>
        <w:rPr>
          <w:rFonts w:asciiTheme="minorEastAsia" w:hAnsiTheme="minorEastAsia" w:cstheme="minorEastAsia"/>
          <w:szCs w:val="21"/>
        </w:rPr>
      </w:pPr>
      <w:r>
        <w:rPr>
          <w:rFonts w:ascii="宋体" w:eastAsia="宋体" w:hAnsi="宋体" w:cs="宋体" w:hint="eastAsia"/>
          <w:szCs w:val="21"/>
        </w:rPr>
        <w:t>⑩</w:t>
      </w:r>
      <w:r>
        <w:rPr>
          <w:rFonts w:asciiTheme="minorEastAsia" w:hAnsiTheme="minorEastAsia" w:cstheme="minorEastAsia" w:hint="eastAsia"/>
          <w:szCs w:val="21"/>
          <w:u w:val="single"/>
        </w:rPr>
        <w:t>原来幸福是如此简单的事情:让自已爱的人接受一份朴实的爱的馈赠，同时得到他们的爱。</w:t>
      </w:r>
      <w:r>
        <w:rPr>
          <w:rFonts w:asciiTheme="minorEastAsia" w:hAnsiTheme="minorEastAsia" w:cstheme="minorEastAsia" w:hint="eastAsia"/>
          <w:szCs w:val="21"/>
        </w:rPr>
        <w:t>我深深地感动着，在这样一个本来燥热烦闷的下午，我是多么幸运啊，从一个不在乎别人怎么说的出外打工的父亲身上，找回子如此简单的哲理，得到子如此美好的感觉!</w:t>
      </w:r>
    </w:p>
    <w:p w:rsidR="00547521" w:rsidP="00547521">
      <w:pPr>
        <w:spacing w:line="360" w:lineRule="auto"/>
        <w:ind w:firstLine="480" w:firstLineChars="200"/>
        <w:jc w:val="right"/>
        <w:rPr>
          <w:rFonts w:asciiTheme="minorEastAsia" w:hAnsiTheme="minorEastAsia" w:cstheme="minorEastAsia"/>
          <w:szCs w:val="21"/>
        </w:rPr>
      </w:pPr>
      <w:r>
        <w:rPr>
          <w:rFonts w:asciiTheme="minorEastAsia" w:hAnsiTheme="minorEastAsia" w:cstheme="minorEastAsia" w:hint="eastAsia"/>
          <w:szCs w:val="21"/>
        </w:rPr>
        <w:t>(作者李晓影，文章有删改)</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18. 结合文章内容，说说以《别蝴蝶胸针的男人》为题目的好处。(3分)</w:t>
      </w: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19.品味语言，回答下面问题。(共4分) </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(1)从</w:t>
      </w:r>
      <w:r>
        <w:rPr>
          <w:rFonts w:asciiTheme="minorEastAsia" w:hAnsiTheme="minorEastAsia" w:cstheme="minorEastAsia" w:hint="eastAsia"/>
          <w:szCs w:val="21"/>
          <w:em w:val="dot"/>
        </w:rPr>
        <w:t>人物描写方法</w:t>
      </w:r>
      <w:r>
        <w:rPr>
          <w:rFonts w:asciiTheme="minorEastAsia" w:hAnsiTheme="minorEastAsia" w:cstheme="minorEastAsia" w:hint="eastAsia"/>
          <w:szCs w:val="21"/>
        </w:rPr>
        <w:t>的角度，赏析第</w:t>
      </w:r>
      <w:r>
        <w:rPr>
          <w:rFonts w:ascii="宋体" w:eastAsia="宋体" w:hAnsi="宋体" w:cs="宋体" w:hint="eastAsia"/>
          <w:szCs w:val="21"/>
        </w:rPr>
        <w:t>⑤</w:t>
      </w:r>
      <w:r>
        <w:rPr>
          <w:rFonts w:asciiTheme="minorEastAsia" w:hAnsiTheme="minorEastAsia" w:cstheme="minorEastAsia" w:hint="eastAsia"/>
          <w:szCs w:val="21"/>
        </w:rPr>
        <w:t>段画线句。(2分)</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停了停，又怕我不明白似的，补充了一句，“怕放袋子里压坏了，就别在身上啦!”说着，中年男人还用他右 手粗大厚实的食指轻轻地拨了拨蝴蝶翅膀，又嘿嘿地笑了起来。</w:t>
      </w: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(2)结合语境，赏析第⑥段中加点词语。（2分）</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望着眼前颤动的蝴蝶彩翅，再看了看中年男人脸上</w:t>
      </w:r>
      <w:r>
        <w:rPr>
          <w:rFonts w:asciiTheme="minorEastAsia" w:hAnsiTheme="minorEastAsia" w:cstheme="minorEastAsia" w:hint="eastAsia"/>
          <w:szCs w:val="21"/>
          <w:em w:val="dot"/>
        </w:rPr>
        <w:t>绽</w:t>
      </w:r>
      <w:r>
        <w:rPr>
          <w:rFonts w:asciiTheme="minorEastAsia" w:hAnsiTheme="minorEastAsia" w:cstheme="minorEastAsia" w:hint="eastAsia"/>
          <w:szCs w:val="21"/>
        </w:rPr>
        <w:t>满幸福褶子的脸，在这闷热的5路车上，我第一次舒展眉毛，对他露出会心的一笑:“嗯，是挺好看的。”</w:t>
      </w: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20.请结合文章内容，谈谈你对第</w:t>
      </w:r>
      <w:r>
        <w:rPr>
          <w:rFonts w:ascii="宋体" w:eastAsia="宋体" w:hAnsi="宋体" w:cs="宋体" w:hint="eastAsia"/>
          <w:szCs w:val="21"/>
        </w:rPr>
        <w:t>⑩</w:t>
      </w:r>
      <w:r>
        <w:rPr>
          <w:rFonts w:asciiTheme="minorEastAsia" w:hAnsiTheme="minorEastAsia" w:cstheme="minorEastAsia" w:hint="eastAsia"/>
          <w:szCs w:val="21"/>
        </w:rPr>
        <w:t>段画线句“原来幸福是如此简单的事情:让自己爱的人接受-份朴实的爱的馈赠，同时得到他们的爱”的理解。(3 分)</w:t>
      </w: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21.文章在</w:t>
      </w:r>
      <w:r>
        <w:rPr>
          <w:rFonts w:asciiTheme="minorEastAsia" w:hAnsiTheme="minorEastAsia" w:cstheme="minorEastAsia" w:hint="eastAsia"/>
          <w:szCs w:val="21"/>
          <w:em w:val="dot"/>
        </w:rPr>
        <w:t>构思和写作手法</w:t>
      </w:r>
      <w:r>
        <w:rPr>
          <w:rFonts w:asciiTheme="minorEastAsia" w:hAnsiTheme="minorEastAsia" w:cstheme="minorEastAsia" w:hint="eastAsia"/>
          <w:szCs w:val="21"/>
        </w:rPr>
        <w:t>方面富有特色，请结合文章内容，就其中一点写出你的发现和见解。(4分)</w:t>
      </w: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rPr>
          <w:rFonts w:asciiTheme="minorEastAsia" w:hAnsiTheme="minorEastAsia" w:cstheme="minorEastAsia"/>
          <w:b/>
          <w:bCs/>
          <w:szCs w:val="21"/>
        </w:rPr>
      </w:pPr>
      <w:r>
        <w:rPr>
          <w:rFonts w:asciiTheme="minorEastAsia" w:hAnsiTheme="minorEastAsia" w:cstheme="minorEastAsia" w:hint="eastAsia"/>
          <w:b/>
          <w:bCs/>
          <w:szCs w:val="21"/>
        </w:rPr>
        <w:t>五、写作(共40分)</w:t>
      </w:r>
    </w:p>
    <w:p w:rsidR="00547521" w:rsidP="00547521">
      <w:pPr>
        <w:spacing w:line="360" w:lineRule="auto"/>
        <w:rPr>
          <w:rFonts w:asciiTheme="minorEastAsia" w:hAnsiTheme="minorEastAsia" w:cstheme="minorEastAsia"/>
          <w:szCs w:val="21"/>
        </w:rPr>
      </w:pPr>
      <w:r>
        <w:rPr>
          <w:rFonts w:asciiTheme="minorEastAsia" w:hAnsiTheme="minorEastAsia" w:cstheme="minorEastAsia" w:hint="eastAsia"/>
          <w:szCs w:val="21"/>
        </w:rPr>
        <w:t>22.阅读下面的文字，按要求作文。</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杨澜在微博中说:“每个人都有幸福，而我认为幸福的追求包含三个阶段:第一，能够真正地放下伤痛;第二，知道如何应对不顺和磨难;第三，享受当下。每个阶段都有方法，也都需要能力。”</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读了上面的文字，你有怎样的感触与思考?请结合你的经历和体验，自拟题目，写篇不少于600字的作文。</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要求:①除诗歌外，文体不限;②文体特征鲜明;③要有真情实感，不得抄袭和套作;④文中不得出现真实的校名、人名等信息。</w:t>
      </w: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spacing w:line="360" w:lineRule="auto"/>
        <w:ind w:firstLine="480" w:firstLineChars="200"/>
        <w:rPr>
          <w:rFonts w:asciiTheme="minorEastAsia" w:hAnsiTheme="minorEastAsia" w:cstheme="minorEastAsia"/>
          <w:szCs w:val="21"/>
        </w:rPr>
      </w:pP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A</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D</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C</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B</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B</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D</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A</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C</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C</w:t>
      </w:r>
    </w:p>
    <w:p w:rsidR="00547521" w:rsidP="00547521">
      <w:pPr>
        <w:numPr>
          <w:ilvl w:val="0"/>
          <w:numId w:val="6"/>
        </w:numPr>
        <w:spacing w:line="360" w:lineRule="auto"/>
        <w:rPr>
          <w:rFonts w:asciiTheme="minorEastAsia" w:hAnsiTheme="minorEastAsia" w:cstheme="minorEastAsia"/>
          <w:szCs w:val="21"/>
        </w:rPr>
      </w:pP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由此观之/优有刚强不能忍之气/非子房其谁全之?</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（1）细草、风、悠闲    （2）</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（1）留取丹心照汗青  （2）庭下如积水空明  （3）不愤不启，不避不发  （4）沉舟侧畔千帆过  （5）长风破浪会有时，直挂云帆济沧海</w:t>
      </w:r>
    </w:p>
    <w:p w:rsidR="00547521" w:rsidP="00547521">
      <w:pPr>
        <w:numPr>
          <w:ilvl w:val="0"/>
          <w:numId w:val="6"/>
        </w:numPr>
        <w:spacing w:line="360" w:lineRule="auto"/>
        <w:rPr>
          <w:rFonts w:asciiTheme="minorEastAsia" w:hAnsiTheme="minorEastAsia" w:cstheme="minorEastAsia"/>
          <w:szCs w:val="21"/>
        </w:rPr>
      </w:pPr>
      <w:r>
        <w:rPr>
          <w:rFonts w:asciiTheme="minorEastAsia" w:hAnsiTheme="minorEastAsia" w:cstheme="minorEastAsia" w:hint="eastAsia"/>
          <w:szCs w:val="21"/>
        </w:rPr>
        <w:t>创新局面、万里海疆东来西往百国百族。</w:t>
      </w:r>
    </w:p>
    <w:p w:rsidR="00547521" w:rsidP="00547521">
      <w:pPr>
        <w:spacing w:line="360" w:lineRule="auto"/>
        <w:ind w:firstLine="480" w:firstLineChars="200"/>
        <w:rPr>
          <w:rFonts w:asciiTheme="minorEastAsia" w:hAnsiTheme="minorEastAsia" w:cstheme="minorEastAsia"/>
          <w:szCs w:val="21"/>
        </w:rPr>
      </w:pPr>
      <w:r>
        <w:rPr>
          <w:rFonts w:asciiTheme="minorEastAsia" w:hAnsiTheme="minorEastAsia" w:cstheme="minorEastAsia" w:hint="eastAsia"/>
          <w:szCs w:val="21"/>
        </w:rPr>
        <w:t>共荣共赢、经贸巨轮风驰电掣互信互惠</w:t>
      </w:r>
    </w:p>
    <w:p w:rsidR="00547521" w:rsidP="00547521">
      <w:pPr>
        <w:spacing w:line="360" w:lineRule="auto"/>
        <w:rPr>
          <w:rFonts w:asciiTheme="minorEastAsia" w:hAnsiTheme="minorEastAsia" w:cstheme="minorEastAsia"/>
          <w:szCs w:val="21"/>
        </w:rPr>
      </w:pPr>
    </w:p>
    <w:p w:rsidR="00547521" w:rsidP="00547521">
      <w:pPr>
        <w:spacing w:line="360" w:lineRule="auto"/>
        <w:rPr>
          <w:rFonts w:asciiTheme="minorEastAsia" w:hAnsiTheme="minorEastAsia" w:cstheme="minorEastAsia"/>
          <w:szCs w:val="21"/>
        </w:rPr>
      </w:pPr>
    </w:p>
    <w:p w:rsidR="00041443" w:rsidRPr="00547521" w:rsidP="00547521"/>
    <w:sectPr>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59DADD"/>
    <w:multiLevelType w:val="singleLevel"/>
    <w:tmpl w:val="BE59DADD"/>
    <w:lvl w:ilvl="0">
      <w:start w:val="1"/>
      <w:numFmt w:val="upperLetter"/>
      <w:lvlText w:val="%1."/>
      <w:lvlJc w:val="left"/>
      <w:pPr>
        <w:tabs>
          <w:tab w:val="left" w:pos="312"/>
        </w:tabs>
      </w:pPr>
    </w:lvl>
  </w:abstractNum>
  <w:abstractNum w:abstractNumId="1">
    <w:nsid w:val="D31A4EDB"/>
    <w:multiLevelType w:val="singleLevel"/>
    <w:tmpl w:val="D31A4EDB"/>
    <w:lvl w:ilvl="0">
      <w:start w:val="15"/>
      <w:numFmt w:val="decimal"/>
      <w:lvlText w:val="%1."/>
      <w:lvlJc w:val="left"/>
      <w:pPr>
        <w:tabs>
          <w:tab w:val="left" w:pos="312"/>
        </w:tabs>
      </w:pPr>
    </w:lvl>
  </w:abstractNum>
  <w:abstractNum w:abstractNumId="2">
    <w:nsid w:val="F1C09DC4"/>
    <w:multiLevelType w:val="singleLevel"/>
    <w:tmpl w:val="F1C09DC4"/>
    <w:lvl w:ilvl="0">
      <w:start w:val="1"/>
      <w:numFmt w:val="chineseCounting"/>
      <w:suff w:val="nothing"/>
      <w:lvlText w:val="%1、"/>
      <w:lvlJc w:val="left"/>
      <w:rPr>
        <w:rFonts w:hint="eastAsia"/>
      </w:rPr>
    </w:lvl>
  </w:abstractNum>
  <w:abstractNum w:abstractNumId="3">
    <w:nsid w:val="1A537600"/>
    <w:multiLevelType w:val="singleLevel"/>
    <w:tmpl w:val="1A537600"/>
    <w:lvl w:ilvl="0">
      <w:start w:val="1"/>
      <w:numFmt w:val="decimal"/>
      <w:lvlText w:val="(%1)"/>
      <w:lvlJc w:val="left"/>
      <w:pPr>
        <w:tabs>
          <w:tab w:val="left" w:pos="312"/>
        </w:tabs>
      </w:pPr>
    </w:lvl>
  </w:abstractNum>
  <w:abstractNum w:abstractNumId="4">
    <w:nsid w:val="209727EE"/>
    <w:multiLevelType w:val="singleLevel"/>
    <w:tmpl w:val="209727EE"/>
    <w:lvl w:ilvl="0">
      <w:start w:val="7"/>
      <w:numFmt w:val="decimal"/>
      <w:lvlText w:val="%1."/>
      <w:lvlJc w:val="left"/>
      <w:pPr>
        <w:tabs>
          <w:tab w:val="left" w:pos="312"/>
        </w:tabs>
      </w:pPr>
    </w:lvl>
  </w:abstractNum>
  <w:abstractNum w:abstractNumId="5">
    <w:nsid w:val="3DC27029"/>
    <w:multiLevelType w:val="singleLevel"/>
    <w:tmpl w:val="3DC27029"/>
    <w:lvl w:ilvl="0">
      <w:start w:val="1"/>
      <w:numFmt w:val="decimal"/>
      <w:lvlText w:val="%1."/>
      <w:lvlJc w:val="left"/>
      <w:pPr>
        <w:tabs>
          <w:tab w:val="left" w:pos="312"/>
        </w:tabs>
      </w:p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521"/>
    <w:pPr>
      <w:widowControl w:val="0"/>
      <w:jc w:val="both"/>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5475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547521"/>
    <w:rPr>
      <w:sz w:val="18"/>
      <w:szCs w:val="18"/>
    </w:rPr>
  </w:style>
  <w:style w:type="paragraph" w:styleId="Footer">
    <w:name w:val="footer"/>
    <w:basedOn w:val="Normal"/>
    <w:link w:val="Char0"/>
    <w:uiPriority w:val="99"/>
    <w:semiHidden/>
    <w:unhideWhenUsed/>
    <w:rsid w:val="00547521"/>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547521"/>
    <w:rPr>
      <w:sz w:val="18"/>
      <w:szCs w:val="18"/>
    </w:rPr>
  </w:style>
  <w:style w:type="paragraph" w:styleId="BalloonText">
    <w:name w:val="Balloon Text"/>
    <w:basedOn w:val="Normal"/>
    <w:link w:val="Char1"/>
    <w:uiPriority w:val="99"/>
    <w:semiHidden/>
    <w:unhideWhenUsed/>
    <w:rsid w:val="00547521"/>
    <w:rPr>
      <w:sz w:val="18"/>
      <w:szCs w:val="18"/>
    </w:rPr>
  </w:style>
  <w:style w:type="character" w:customStyle="1" w:styleId="Char1">
    <w:name w:val="批注框文本 Char"/>
    <w:basedOn w:val="DefaultParagraphFont"/>
    <w:link w:val="BalloonText"/>
    <w:uiPriority w:val="99"/>
    <w:semiHidden/>
    <w:rsid w:val="0054752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949</Words>
  <Characters>5411</Characters>
  <Application>Microsoft Office Word</Application>
  <DocSecurity>0</DocSecurity>
  <Lines>45</Lines>
  <Paragraphs>12</Paragraphs>
  <ScaleCrop>false</ScaleCrop>
  <Company/>
  <LinksUpToDate>false</LinksUpToDate>
  <CharactersWithSpaces>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2019-05-30T23:06:00Z</dcterms:created>
  <dcterms:modified xsi:type="dcterms:W3CDTF">2019-05-30T23:08:00Z</dcterms:modified>
</cp:coreProperties>
</file>