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ackground w:color="ffffff">
    <v:background id="_x0000_s1025" w:themeColor="background1" filled="t"/>
  </w:background>
  <w:body>
    <w:p>
      <w:pPr>
        <w:jc w:val="center"/>
        <w:rPr>
          <w:rFonts w:ascii="宋体" w:hAnsi="宋体"/>
        </w:rPr>
      </w:pPr>
      <w:r>
        <w:rPr>
          <w:rFonts w:ascii="宋体" w:hAnsi="宋体"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height:39pt;margin-left:979pt;margin-top:990pt;mso-position-horizontal-relative:page;mso-position-vertical-relative:top-margin-area;position:absolute;width:37pt;z-index:251658240">
            <v:imagedata r:id="rId5" o:title=""/>
          </v:shape>
        </w:pict>
      </w:r>
      <w:r>
        <w:rPr>
          <w:rFonts w:ascii="宋体" w:hAnsi="宋体" w:hint="eastAsia"/>
        </w:rPr>
        <w:t>麓山国际实验学校2018－2019－2初三语文保温卷答案</w:t>
      </w:r>
    </w:p>
    <w:p>
      <w:pPr>
        <w:rPr>
          <w:rFonts w:ascii="宋体" w:hAnsi="宋体"/>
        </w:rPr>
      </w:pPr>
      <w:r>
        <w:rPr>
          <w:rFonts w:ascii="宋体" w:hAnsi="宋体" w:hint="eastAsia"/>
        </w:rPr>
        <w:t>1-5</w:t>
      </w:r>
      <w:r>
        <w:rPr>
          <w:rFonts w:ascii="宋体" w:hAnsi="宋体"/>
        </w:rPr>
        <w:t xml:space="preserve"> ADCBA</w:t>
      </w:r>
    </w:p>
    <w:p>
      <w:pPr>
        <w:rPr>
          <w:rFonts w:ascii="宋体" w:hAnsi="宋体"/>
        </w:rPr>
      </w:pPr>
      <w:r>
        <w:rPr>
          <w:rFonts w:ascii="宋体" w:hAnsi="宋体" w:hint="eastAsia"/>
        </w:rPr>
        <w:t>6</w:t>
      </w:r>
      <w:r>
        <w:rPr>
          <w:rFonts w:ascii="宋体" w:hAnsi="宋体"/>
        </w:rPr>
        <w:t>.</w:t>
      </w:r>
      <w:r>
        <w:rPr>
          <w:rFonts w:hint="eastAsia"/>
        </w:rPr>
        <w:t xml:space="preserve"> （1）</w:t>
      </w:r>
      <w:r>
        <w:rPr>
          <w:rFonts w:ascii="宋体" w:hAnsi="宋体" w:hint="eastAsia"/>
        </w:rPr>
        <w:t xml:space="preserve">①⑥ </w:t>
      </w:r>
      <w:r>
        <w:rPr>
          <w:rFonts w:ascii="宋体" w:hAnsi="宋体"/>
        </w:rPr>
        <w:t xml:space="preserve">  </w:t>
      </w:r>
      <w:r>
        <w:rPr>
          <w:rFonts w:ascii="宋体" w:hAnsi="宋体" w:hint="eastAsia"/>
        </w:rPr>
        <w:t xml:space="preserve">（2）将相和、六尺巷 </w:t>
      </w:r>
      <w:r>
        <w:rPr>
          <w:rFonts w:ascii="宋体" w:hAnsi="宋体"/>
        </w:rPr>
        <w:t xml:space="preserve">  </w:t>
      </w:r>
      <w:r>
        <w:rPr>
          <w:rFonts w:ascii="宋体" w:hAnsi="宋体" w:hint="eastAsia"/>
        </w:rPr>
        <w:t>（3）小东小明，我们在日常生活中难免会有矛盾、摩擦，但我们同学之间相处，最重要的是和睦友好，我们要理解对方，和而不同，也要以和为贵，不能动不动就大打出手。</w:t>
      </w:r>
      <w:bookmarkStart w:id="0" w:name="_GoBack"/>
      <w:bookmarkEnd w:id="0"/>
    </w:p>
    <w:p>
      <w:pPr>
        <w:rPr>
          <w:rFonts w:ascii="宋体" w:hAnsi="宋体"/>
        </w:rPr>
      </w:pPr>
      <w:r>
        <w:rPr>
          <w:rFonts w:ascii="宋体" w:hAnsi="宋体" w:hint="eastAsia"/>
        </w:rPr>
        <w:t xml:space="preserve">7.（1）于我如浮云 </w:t>
      </w:r>
      <w:r>
        <w:rPr>
          <w:rFonts w:ascii="宋体" w:hAnsi="宋体"/>
        </w:rPr>
        <w:t xml:space="preserve">  </w:t>
      </w:r>
      <w:r>
        <w:rPr>
          <w:rFonts w:ascii="宋体" w:hAnsi="宋体" w:hint="eastAsia"/>
        </w:rPr>
        <w:t xml:space="preserve">（2）居庙堂之高则忧其民，处江湖之远则忧其君 </w:t>
      </w:r>
      <w:r>
        <w:rPr>
          <w:rFonts w:ascii="宋体" w:hAnsi="宋体"/>
        </w:rPr>
        <w:t xml:space="preserve">  </w:t>
      </w:r>
      <w:r>
        <w:rPr>
          <w:rFonts w:ascii="宋体" w:hAnsi="宋体" w:hint="eastAsia"/>
        </w:rPr>
        <w:t>（3）安得广厦千万间，大庇天下寒士俱欢颜</w:t>
      </w:r>
    </w:p>
    <w:p>
      <w:pPr>
        <w:rPr>
          <w:rFonts w:ascii="宋体" w:hAnsi="宋体"/>
        </w:rPr>
      </w:pPr>
      <w:r>
        <w:rPr>
          <w:rFonts w:ascii="宋体" w:hAnsi="宋体" w:hint="eastAsia"/>
        </w:rPr>
        <w:t>8.</w:t>
      </w:r>
      <w:r>
        <w:rPr>
          <w:rFonts w:ascii="宋体" w:hAnsi="宋体"/>
        </w:rPr>
        <w:t>D</w:t>
      </w:r>
    </w:p>
    <w:p>
      <w:pPr>
        <w:rPr>
          <w:rFonts w:ascii="宋体" w:hAnsi="宋体"/>
        </w:rPr>
      </w:pPr>
      <w:r>
        <w:rPr>
          <w:rFonts w:ascii="宋体" w:hAnsi="宋体" w:hint="eastAsia"/>
        </w:rPr>
        <w:t>9.（1）他深知当时官场的黑暗,所以当他还在郓城做小吏时就预先开了门路拿了一张证明出籍的执凭公文,目的是自己获罪时不连累老父。由此可见,宋江确有孝心。宋江怒杀阎婆惜之后,他先后隐藏在柴大官人庄上、孔明孔亮家里、清风山、清风寨。在这期间宋江聚得了众位好汉去投奔梁山泊。途中巧遇石勇，石勇给他带来了一封由弟宋清执笔的家书。宋清在信中说父亲已于今年正月初头因病身故，现停丧在家专等宋江来家安葬。宋江执意要连夜赶回家奔丧。可见宋江是真正孝顺之人。</w:t>
      </w:r>
    </w:p>
    <w:p>
      <w:pPr>
        <w:rPr>
          <w:rFonts w:ascii="宋体" w:hAnsi="宋体" w:hint="eastAsia"/>
        </w:rPr>
      </w:pPr>
      <w:r>
        <w:rPr>
          <w:rFonts w:ascii="宋体" w:hAnsi="宋体" w:hint="eastAsia"/>
        </w:rPr>
        <w:t>（2）不愿意受束缚，渴望自由。</w:t>
      </w:r>
    </w:p>
    <w:p>
      <w:pPr>
        <w:rPr>
          <w:rFonts w:ascii="宋体" w:hAnsi="宋体" w:hint="eastAsia"/>
        </w:rPr>
      </w:pPr>
      <w:r>
        <w:rPr>
          <w:rFonts w:ascii="宋体" w:hAnsi="宋体" w:hint="eastAsia"/>
        </w:rPr>
        <w:t>（3）示例一：《水浒传》中，宋江是一百零八将中的核心人物，他带领兄弟们聚义梁山，改“聚义厅”为“忠义堂”，接受朝廷的招安，接连出征辽国、讨伐田虎、王庆、方腊等人。</w:t>
      </w:r>
    </w:p>
    <w:p>
      <w:pPr>
        <w:rPr>
          <w:rFonts w:ascii="宋体" w:hAnsi="宋体"/>
        </w:rPr>
      </w:pPr>
      <w:r>
        <w:rPr>
          <w:rFonts w:ascii="宋体" w:hAnsi="宋体" w:hint="eastAsia"/>
        </w:rPr>
        <w:t>示例二：《西游记》中，唐僧是师徒四人的中心，他虽然个性懦弱，手无缚鸡之力，但是有着坚定的信念。在去西天取经的路上，妖怪百出凶险不断，金钱、美女、王位的诱惑层出不穷，在这些面前，唐僧从来没有抱怨退缩说过一点点放弃的话，他平静面对，凭借其坚定的信念带领四个比他厉害百倍的徒弟取得真经。</w:t>
      </w:r>
    </w:p>
    <w:p>
      <w:pPr>
        <w:rPr>
          <w:rFonts w:ascii="宋体" w:hAnsi="宋体"/>
        </w:rPr>
      </w:pPr>
      <w:r>
        <w:rPr>
          <w:rFonts w:ascii="宋体" w:hAnsi="宋体" w:hint="eastAsia"/>
        </w:rPr>
        <w:t>10.</w:t>
      </w:r>
      <w:r>
        <w:rPr>
          <w:rFonts w:ascii="宋体" w:hAnsi="宋体"/>
        </w:rPr>
        <w:t>BD</w:t>
      </w:r>
    </w:p>
    <w:p>
      <w:pPr>
        <w:rPr>
          <w:rFonts w:ascii="宋体" w:hAnsi="宋体"/>
        </w:rPr>
      </w:pPr>
      <w:r>
        <w:rPr>
          <w:rFonts w:ascii="宋体" w:hAnsi="宋体" w:hint="eastAsia"/>
        </w:rPr>
        <w:t>1</w:t>
      </w:r>
      <w:r>
        <w:rPr>
          <w:rFonts w:ascii="宋体" w:hAnsi="宋体"/>
        </w:rPr>
        <w:t>1.</w:t>
      </w:r>
      <w:r>
        <w:rPr>
          <w:rFonts w:ascii="宋体" w:hAnsi="宋体" w:hint="eastAsia"/>
        </w:rPr>
        <w:t>作者不眠缘由有二：沉醉山寺夜景；自己为“无家客”，因思家而难以入眠。情景交融抒发孤独与羁旅思乡之情。</w:t>
      </w:r>
    </w:p>
    <w:p>
      <w:pPr>
        <w:rPr>
          <w:rFonts w:ascii="宋体" w:hAnsi="宋体"/>
        </w:rPr>
      </w:pPr>
      <w:r>
        <w:rPr>
          <w:rFonts w:ascii="宋体" w:hAnsi="宋体" w:hint="eastAsia"/>
        </w:rPr>
        <w:t>12.</w:t>
      </w:r>
      <w:r>
        <w:rPr>
          <w:rFonts w:ascii="宋体" w:hAnsi="宋体"/>
        </w:rPr>
        <w:t>D</w:t>
      </w:r>
    </w:p>
    <w:p>
      <w:pPr>
        <w:rPr>
          <w:rFonts w:ascii="宋体" w:hAnsi="宋体"/>
        </w:rPr>
      </w:pPr>
      <w:r>
        <w:rPr>
          <w:rFonts w:ascii="宋体" w:hAnsi="宋体" w:hint="eastAsia"/>
        </w:rPr>
        <w:t>1</w:t>
      </w:r>
      <w:r>
        <w:rPr>
          <w:rFonts w:ascii="宋体" w:hAnsi="宋体"/>
        </w:rPr>
        <w:t>3.B</w:t>
      </w:r>
    </w:p>
    <w:p>
      <w:pPr>
        <w:rPr>
          <w:rFonts w:ascii="宋体" w:hAnsi="宋体"/>
        </w:rPr>
      </w:pPr>
      <w:r>
        <w:rPr>
          <w:rFonts w:ascii="宋体" w:hAnsi="宋体" w:hint="eastAsia"/>
        </w:rPr>
        <w:t>1</w:t>
      </w:r>
      <w:r>
        <w:rPr>
          <w:rFonts w:ascii="宋体" w:hAnsi="宋体"/>
        </w:rPr>
        <w:t>4.</w:t>
      </w:r>
      <w:r>
        <w:rPr>
          <w:rFonts w:ascii="宋体" w:hAnsi="宋体" w:hint="eastAsia"/>
        </w:rPr>
        <w:t>那么寡人究竟从哪里把九鼎运到齐国呢？</w:t>
      </w:r>
    </w:p>
    <w:p>
      <w:pPr>
        <w:rPr>
          <w:rFonts w:ascii="宋体" w:hAnsi="宋体"/>
        </w:rPr>
      </w:pPr>
      <w:r>
        <w:rPr>
          <w:rFonts w:ascii="宋体" w:hAnsi="宋体" w:hint="eastAsia"/>
        </w:rPr>
        <w:t>15.</w:t>
      </w:r>
      <w:r>
        <w:rPr>
          <w:rFonts w:hint="eastAsia"/>
        </w:rPr>
        <w:t xml:space="preserve"> </w:t>
      </w:r>
      <w:r>
        <w:rPr>
          <w:rFonts w:ascii="宋体" w:hAnsi="宋体" w:hint="eastAsia"/>
        </w:rPr>
        <w:t>示例:颜率是聪明的,但他玩的是诡计,做人做事要讲诚信,而颜率是建立在诱惑欺骗基础之上。所以,他只能救得一时,并不是长远之计。</w:t>
      </w:r>
    </w:p>
    <w:p>
      <w:pPr>
        <w:rPr>
          <w:rFonts w:ascii="宋体" w:hAnsi="宋体"/>
        </w:rPr>
      </w:pPr>
      <w:r>
        <w:rPr>
          <w:rFonts w:ascii="宋体" w:hAnsi="宋体" w:hint="eastAsia"/>
        </w:rPr>
        <w:t>示例:颜率是睿智的,兵不厌诈,率用自己的智慧和口才,挽救了国家的尊严,保护了国家的利益。</w:t>
      </w:r>
    </w:p>
    <w:p>
      <w:pPr>
        <w:rPr>
          <w:rFonts w:ascii="宋体" w:hAnsi="宋体"/>
        </w:rPr>
      </w:pPr>
      <w:r>
        <w:rPr>
          <w:rFonts w:ascii="宋体" w:hAnsi="宋体" w:hint="eastAsia"/>
        </w:rPr>
        <w:t>16.</w:t>
      </w:r>
      <w:r>
        <w:rPr>
          <w:rFonts w:ascii="宋体" w:hAnsi="宋体"/>
        </w:rPr>
        <w:t>C</w:t>
      </w:r>
    </w:p>
    <w:p>
      <w:pPr>
        <w:rPr>
          <w:rFonts w:ascii="宋体" w:hAnsi="宋体"/>
        </w:rPr>
      </w:pPr>
      <w:r>
        <w:rPr>
          <w:rFonts w:ascii="宋体" w:hAnsi="宋体" w:hint="eastAsia"/>
        </w:rPr>
        <w:t>1</w:t>
      </w:r>
      <w:r>
        <w:rPr>
          <w:rFonts w:ascii="宋体" w:hAnsi="宋体"/>
        </w:rPr>
        <w:t>7.A</w:t>
      </w:r>
    </w:p>
    <w:p>
      <w:pPr>
        <w:rPr>
          <w:rFonts w:ascii="宋体" w:hAnsi="宋体"/>
        </w:rPr>
      </w:pPr>
      <w:r>
        <w:rPr>
          <w:rFonts w:ascii="宋体" w:hAnsi="宋体" w:hint="eastAsia"/>
        </w:rPr>
        <w:t>1</w:t>
      </w:r>
      <w:r>
        <w:rPr>
          <w:rFonts w:ascii="宋体" w:hAnsi="宋体"/>
        </w:rPr>
        <w:t>8.</w:t>
      </w:r>
      <w:r>
        <w:rPr>
          <w:rFonts w:hint="eastAsia"/>
        </w:rPr>
        <w:t xml:space="preserve"> （1）</w:t>
      </w:r>
      <w:r>
        <w:rPr>
          <w:rFonts w:ascii="宋体" w:hAnsi="宋体" w:hint="eastAsia"/>
        </w:rPr>
        <w:t>明矾可以作为膨松剂或稳定剂用土豆类削品、面、油炸面制品、焙烤食品、海蛰、粉丝、粉条等,使其口感更好。</w:t>
      </w:r>
    </w:p>
    <w:p>
      <w:pPr>
        <w:rPr>
          <w:rFonts w:ascii="宋体" w:hAnsi="宋体"/>
        </w:rPr>
      </w:pPr>
      <w:r>
        <w:rPr>
          <w:rFonts w:ascii="宋体" w:hAnsi="宋体" w:hint="eastAsia"/>
        </w:rPr>
        <w:t>（2）明矾中就含有铝的成分。过多食用膨化食品，会导致铝元素吸收过多，危害身体健康。</w:t>
      </w:r>
    </w:p>
    <w:p>
      <w:pPr>
        <w:rPr>
          <w:rFonts w:ascii="宋体" w:hAnsi="宋体"/>
        </w:rPr>
      </w:pPr>
      <w:r>
        <w:rPr>
          <w:rFonts w:ascii="宋体" w:hAnsi="宋体" w:hint="eastAsia"/>
        </w:rPr>
        <w:t>19.</w:t>
      </w:r>
      <w:r>
        <w:rPr>
          <w:rFonts w:ascii="宋体" w:hAnsi="宋体"/>
        </w:rPr>
        <w:t>C</w:t>
      </w:r>
    </w:p>
    <w:p>
      <w:pPr>
        <w:rPr>
          <w:rFonts w:ascii="宋体" w:hAnsi="宋体"/>
        </w:rPr>
      </w:pPr>
      <w:r>
        <w:rPr>
          <w:rFonts w:ascii="宋体" w:hAnsi="宋体" w:hint="eastAsia"/>
        </w:rPr>
        <w:t>2</w:t>
      </w:r>
      <w:r>
        <w:rPr>
          <w:rFonts w:ascii="宋体" w:hAnsi="宋体"/>
        </w:rPr>
        <w:t>0.B</w:t>
      </w:r>
    </w:p>
    <w:p>
      <w:pPr>
        <w:rPr>
          <w:rFonts w:ascii="宋体" w:hAnsi="宋体"/>
        </w:rPr>
      </w:pPr>
      <w:r>
        <w:rPr>
          <w:rFonts w:ascii="宋体" w:hAnsi="宋体" w:hint="eastAsia"/>
        </w:rPr>
        <w:t>2</w:t>
      </w:r>
      <w:r>
        <w:rPr>
          <w:rFonts w:ascii="宋体" w:hAnsi="宋体"/>
        </w:rPr>
        <w:t>1.</w:t>
      </w:r>
      <w:r>
        <w:rPr>
          <w:rFonts w:ascii="宋体" w:hAnsi="宋体" w:hint="eastAsia"/>
        </w:rPr>
        <w:t>不能调换。作者论述培养孩子的规则意识先从家庭入手，其次是学校教育，是从主到次的论述顺序，调换之后不符合论述逻辑。</w:t>
      </w:r>
    </w:p>
    <w:p>
      <w:pPr>
        <w:rPr>
          <w:rFonts w:ascii="宋体" w:hAnsi="宋体"/>
        </w:rPr>
      </w:pPr>
      <w:r>
        <w:rPr>
          <w:rFonts w:ascii="宋体" w:hAnsi="宋体" w:hint="eastAsia"/>
        </w:rPr>
        <w:t>22.</w:t>
      </w:r>
      <w:r>
        <w:rPr>
          <w:rFonts w:hint="eastAsia"/>
        </w:rPr>
        <w:t xml:space="preserve"> </w:t>
      </w:r>
      <w:r>
        <w:rPr>
          <w:rFonts w:ascii="宋体" w:hAnsi="宋体" w:hint="eastAsia"/>
        </w:rPr>
        <w:t xml:space="preserve">①惊异与佩服 </w:t>
      </w:r>
      <w:r>
        <w:rPr>
          <w:rFonts w:ascii="宋体" w:hAnsi="宋体"/>
        </w:rPr>
        <w:t xml:space="preserve"> </w:t>
      </w:r>
      <w:r>
        <w:rPr>
          <w:rFonts w:ascii="宋体" w:hAnsi="宋体" w:hint="eastAsia"/>
        </w:rPr>
        <w:t xml:space="preserve">②医院决定免除她的部分医疗费用 </w:t>
      </w:r>
      <w:r>
        <w:rPr>
          <w:rFonts w:ascii="宋体" w:hAnsi="宋体"/>
        </w:rPr>
        <w:t xml:space="preserve"> </w:t>
      </w:r>
      <w:r>
        <w:rPr>
          <w:rFonts w:ascii="宋体" w:hAnsi="宋体" w:hint="eastAsia"/>
        </w:rPr>
        <w:t xml:space="preserve">③暗自欣喜 </w:t>
      </w:r>
      <w:r>
        <w:rPr>
          <w:rFonts w:ascii="宋体" w:hAnsi="宋体"/>
        </w:rPr>
        <w:t xml:space="preserve"> </w:t>
      </w:r>
      <w:r>
        <w:rPr>
          <w:rFonts w:ascii="宋体" w:hAnsi="宋体" w:hint="eastAsia"/>
        </w:rPr>
        <w:t>④勇敢、自信，具有纯美的音色</w:t>
      </w:r>
    </w:p>
    <w:p>
      <w:pPr>
        <w:rPr>
          <w:rFonts w:ascii="宋体" w:hAnsi="宋体"/>
        </w:rPr>
      </w:pPr>
      <w:r>
        <w:rPr>
          <w:rFonts w:ascii="宋体" w:hAnsi="宋体" w:hint="eastAsia"/>
        </w:rPr>
        <w:t>23.插叙了若花被烧伤的经过和一直没有实施整容手术的原因。交代了相关情节，丰富了内容，让读者对若花致残的原因和情况有更全面的了解，使叙述完整且显得有波澜。</w:t>
      </w:r>
    </w:p>
    <w:p>
      <w:pPr>
        <w:rPr>
          <w:rFonts w:ascii="宋体" w:hAnsi="宋体"/>
        </w:rPr>
      </w:pPr>
      <w:r>
        <w:rPr>
          <w:rFonts w:ascii="宋体" w:hAnsi="宋体" w:hint="eastAsia"/>
        </w:rPr>
        <w:t>24.</w:t>
      </w:r>
      <w:r>
        <w:rPr>
          <w:rFonts w:ascii="宋体" w:hAnsi="宋体"/>
        </w:rPr>
        <w:t>BE</w:t>
      </w:r>
    </w:p>
    <w:p>
      <w:pPr>
        <w:rPr>
          <w:rFonts w:ascii="宋体" w:hAnsi="宋体"/>
        </w:rPr>
      </w:pPr>
      <w:r>
        <w:rPr>
          <w:rFonts w:ascii="宋体" w:hAnsi="宋体" w:hint="eastAsia"/>
        </w:rPr>
        <w:t>25.</w:t>
      </w:r>
      <w:r>
        <w:rPr>
          <w:rFonts w:hint="eastAsia"/>
        </w:rPr>
        <w:t xml:space="preserve"> </w:t>
      </w:r>
      <w:r>
        <w:rPr>
          <w:rFonts w:ascii="宋体" w:hAnsi="宋体" w:hint="eastAsia"/>
        </w:rPr>
        <w:t>“让花儿悄悄绽放”的含义：让若花在一个普通的环境中像常人一样努力、成长并获得成功。（意近即可）（答题思路：“花儿”在文中喻指若花。若花是一个坚强、自信、乐观的女孩，她不愿意因为自己身有残疾而受到别人的过度关注，而是希望像普通女孩一样通过自己的努力真正获得大家的认可。）</w:t>
      </w:r>
    </w:p>
    <w:p>
      <w:pPr>
        <w:rPr>
          <w:rFonts w:ascii="宋体" w:hAnsi="宋体"/>
        </w:rPr>
      </w:pPr>
      <w:r>
        <w:rPr>
          <w:rFonts w:ascii="宋体" w:hAnsi="宋体" w:hint="eastAsia"/>
        </w:rPr>
        <w:t>理解和感悟：艰难的环境能够教育人磨炼人。面对人生的坎坷和挫折，只有保持坚定的信念和顽强乐观的精神，不懈地努力，才能战胜困难，走向成功。</w:t>
      </w:r>
    </w:p>
    <w:p>
      <w:r>
        <w:rPr>
          <w:rFonts w:ascii="宋体" w:hAnsi="宋体" w:hint="eastAsia"/>
        </w:rPr>
        <w:t>26.</w:t>
      </w:r>
      <w:r>
        <w:rPr>
          <w:rFonts w:hint="eastAsia"/>
        </w:rPr>
        <w:t>略</w:t>
      </w:r>
    </w:p>
    <w:p>
      <w:pPr>
        <w:rPr>
          <w:rFonts w:ascii="宋体" w:hAnsi="宋体" w:hint="eastAsia"/>
        </w:rPr>
      </w:pPr>
      <w:r>
        <w:rPr>
          <w:rFonts w:hint="eastAsia"/>
        </w:rPr>
        <w:t>27.略</w:t>
      </w:r>
    </w:p>
    <w:p>
      <w:pPr>
        <w:rPr>
          <w:rFonts w:ascii="宋体" w:hAnsi="宋体" w:hint="eastAsia"/>
        </w:rPr>
      </w:pPr>
    </w:p>
    <w:sectPr>
      <w:headerReference w:type="default" r:id="rId6"/>
      <w:footerReference w:type="default" r:id="rId7"/>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新宋体">
    <w:panose1 w:val="02010609030101010101"/>
    <w:charset w:val="86"/>
    <w:family w:val="modern"/>
    <w:pitch w:val="default"/>
    <w:sig w:usb0="0000000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pict>
        <v:shapetype id="_x0000_t202" coordsize="21600,21600" o:spt="202" path="m,l,21600r21600,l21600,xe">
          <v:stroke joinstyle="miter"/>
          <v:path gradientshapeok="t" o:connecttype="rect"/>
        </v:shapetype>
        <v:shape id="_x0000_s1026" o:spid="_x0000_s2049" type="#_x0000_t202" style="height:2in;margin-left:0;margin-top:0;mso-height-relative:page;mso-position-horizontal:right;mso-position-horizontal-relative:margin;mso-width-relative:page;mso-wrap-style:none;position:absolute;width:2in;z-index:251658240" coordsize="21600,21600" filled="f" stroked="f">
          <o:lock v:ext="edit" aspectratio="f"/>
          <v:textbox style="mso-fit-shape-to-text:t" inset="0,0,0,0">
            <w:txbxContent>
              <w:p>
                <w:pPr>
                  <w:pStyle w:val="Footer"/>
                  <w:rPr>
                    <w:rFonts w:eastAsiaTheme="minor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w:r>
    <w:r>
      <w:rPr>
        <w:rFonts w:hint="eastAsia"/>
      </w:rPr>
      <w:t xml:space="preserve">      </w:t>
    </w:r>
  </w:p>
  <w:p>
    <w:pPr>
      <w:pStyle w:val="Footer"/>
    </w:pPr>
  </w:p>
  <w:p>
    <w:pPr>
      <w:pStyle w:val="Footer"/>
      <w:ind w:firstLine="630" w:firstLineChars="300"/>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rPr>
        <w:rFonts w:ascii="楷体" w:eastAsia="楷体" w:hAnsi="楷体" w:cs="楷体"/>
        <w:sz w:val="24"/>
        <w:szCs w:val="24"/>
      </w:rPr>
    </w:pPr>
    <w:r>
      <w:rPr>
        <w:rFonts w:hint="eastAsia"/>
      </w:rPr>
      <w:t xml:space="preserve">                                                          </w:t>
    </w:r>
    <w:r>
      <w:rPr>
        <w:rFonts w:ascii="楷体" w:eastAsia="楷体" w:hAnsi="楷体" w:cs="楷体" w:hint="eastAsia"/>
        <w:sz w:val="24"/>
        <w:szCs w:val="24"/>
      </w:rPr>
      <w:t xml:space="preserve">   </w:t>
    </w:r>
  </w:p>
  <w:p>
    <w:pPr>
      <w:pStyle w:val="Header"/>
      <w:rPr>
        <w:rFonts w:ascii="楷体" w:eastAsia="楷体" w:hAnsi="楷体" w:cs="楷体"/>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qFormat/>
    <w:pPr>
      <w:keepNext/>
      <w:keepLines/>
      <w:widowControl/>
      <w:spacing w:line="276" w:lineRule="auto"/>
      <w:jc w:val="center"/>
      <w:outlineLvl w:val="0"/>
    </w:pPr>
    <w:rPr>
      <w:rFonts w:ascii="Cambria" w:eastAsia="微软雅黑" w:hAnsi="Cambria"/>
      <w:b/>
      <w:bCs/>
      <w:color w:val="000000"/>
      <w:sz w:val="30"/>
      <w:szCs w:val="28"/>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odyTextIndent">
    <w:name w:val="Body Text Indent"/>
    <w:basedOn w:val="Normal"/>
    <w:qFormat/>
    <w:pPr>
      <w:spacing w:line="160" w:lineRule="atLeast"/>
      <w:ind w:firstLine="1120" w:firstLineChars="400"/>
    </w:pPr>
    <w:rPr>
      <w:rFonts w:ascii="新宋体" w:eastAsia="新宋体" w:hAnsi="新宋体"/>
      <w:sz w:val="28"/>
      <w:szCs w:val="20"/>
    </w:r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qFormat/>
    <w:pPr>
      <w:pBdr>
        <w:top w:val="nil"/>
        <w:left w:val="nil"/>
        <w:bottom w:val="nil"/>
        <w:right w:val="nil"/>
      </w:pBdr>
      <w:tabs>
        <w:tab w:val="center" w:pos="4153"/>
        <w:tab w:val="right" w:pos="8306"/>
      </w:tabs>
      <w:snapToGrid w:val="0"/>
    </w:pPr>
    <w:rPr>
      <w:sz w:val="18"/>
    </w:rPr>
  </w:style>
  <w:style w:type="paragraph" w:styleId="NormalWeb">
    <w:name w:val="Normal (Web)"/>
    <w:basedOn w:val="Normal"/>
    <w:uiPriority w:val="99"/>
    <w:qFormat/>
    <w:pPr>
      <w:widowControl/>
      <w:spacing w:before="100" w:beforeAutospacing="1" w:after="100" w:afterAutospacing="1"/>
      <w:jc w:val="left"/>
    </w:pPr>
    <w:rPr>
      <w:rFonts w:ascii="宋体" w:hAnsi="宋体"/>
      <w:kern w:val="0"/>
      <w:sz w:val="24"/>
      <w:szCs w:val="24"/>
    </w:rPr>
  </w:style>
  <w:style w:type="character" w:styleId="Strong">
    <w:name w:val="Strong"/>
    <w:qFormat/>
    <w:rPr>
      <w:b/>
      <w:bCs/>
    </w:rPr>
  </w:style>
  <w:style w:type="character" w:styleId="PageNumber">
    <w:name w:val="page number"/>
    <w:basedOn w:val="DefaultParagraphFont"/>
    <w:qFormat/>
  </w:style>
  <w:style w:type="character" w:customStyle="1" w:styleId="tpccontent1">
    <w:name w:val="tpc_content1"/>
    <w:qFormat/>
    <w:rPr>
      <w:sz w:val="20"/>
      <w:szCs w:val="20"/>
    </w:rPr>
  </w:style>
  <w:style w:type="paragraph" w:customStyle="1" w:styleId="New">
    <w:name w:val="正文文本 New"/>
    <w:basedOn w:val="Normal"/>
    <w:qFormat/>
    <w:pPr>
      <w:spacing w:after="120"/>
    </w:pPr>
    <w:rPr>
      <w:rFonts w:ascii="Times New Roman" w:hAnsi="Times New Roman"/>
      <w:szCs w:val="24"/>
    </w:rPr>
  </w:style>
  <w:style w:type="paragraph" w:styleId="ListParagraph">
    <w:name w:val="List Paragraph"/>
    <w:basedOn w:val="Normal"/>
    <w:uiPriority w:val="34"/>
    <w:qFormat/>
    <w:pPr>
      <w:ind w:firstLine="420" w:firstLineChars="200"/>
    </w:pPr>
    <w:rPr>
      <w:rFonts w:cs="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208</Words>
  <Characters>1192</Characters>
  <Application>Microsoft Office Word</Application>
  <DocSecurity>0</DocSecurity>
  <Lines>9</Lines>
  <Paragraphs>2</Paragraphs>
  <ScaleCrop>false</ScaleCrop>
  <Company/>
  <LinksUpToDate>false</LinksUpToDate>
  <CharactersWithSpaces>1398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阿三</dc:creator>
  <cp:lastModifiedBy>Administrator</cp:lastModifiedBy>
  <cp:revision>13</cp:revision>
  <dcterms:created xsi:type="dcterms:W3CDTF">2018-06-26T03:56:00Z</dcterms:created>
  <dcterms:modified xsi:type="dcterms:W3CDTF">2019-06-13T23:44:04Z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