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line="418" w:lineRule="exact"/>
        <w:ind w:left="518" w:right="0" w:firstLine="0"/>
        <w:jc w:val="center"/>
        <w:rPr>
          <w:rFonts w:ascii="Microsoft JhengHei" w:eastAsia="Microsoft JhengHei" w:hAnsi="Microsoft JhengHei" w:cs="Microsoft JhengHei"/>
          <w:sz w:val="30"/>
          <w:szCs w:val="30"/>
        </w:rPr>
      </w:pPr>
      <w:r>
        <w:rPr>
          <w:rFonts w:ascii="Microsoft JhengHei" w:eastAsia="Microsoft JhengHei" w:hAnsi="Microsoft JhengHei" w:cs="Microsoft JhengHei"/>
          <w:b/>
          <w:bCs/>
          <w:spacing w:val="1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99pt;margin-top:992pt;mso-position-horizontal-relative:page;mso-position-vertical-relative:top-margin-area;position:absolute;width:29pt;z-index:251658240">
            <v:imagedata r:id="rId4" o:title=""/>
          </v:shape>
        </w:pict>
      </w:r>
      <w:r>
        <w:rPr>
          <w:rFonts w:ascii="Microsoft JhengHei" w:eastAsia="Microsoft JhengHei" w:hAnsi="Microsoft JhengHei" w:cs="Microsoft JhengHei"/>
          <w:b/>
          <w:bCs/>
          <w:spacing w:val="1"/>
          <w:sz w:val="30"/>
          <w:szCs w:val="30"/>
        </w:rPr>
        <w:t>厦门一中</w:t>
      </w:r>
      <w:r>
        <w:rPr>
          <w:rFonts w:ascii="Microsoft JhengHei" w:eastAsia="Microsoft JhengHei" w:hAnsi="Microsoft JhengHei" w:cs="Microsoft JhengHei"/>
          <w:b/>
          <w:bCs/>
          <w:spacing w:val="2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2018</w:t>
      </w:r>
      <w:r>
        <w:rPr>
          <w:rFonts w:ascii="Microsoft JhengHei" w:eastAsia="Microsoft JhengHei" w:hAnsi="Microsoft JhengHei" w:cs="Microsoft JhengHei"/>
          <w:b/>
          <w:bCs/>
          <w:spacing w:val="-1"/>
          <w:sz w:val="30"/>
          <w:szCs w:val="30"/>
        </w:rPr>
        <w:t>～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2019</w:t>
      </w:r>
      <w:r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30"/>
          <w:szCs w:val="30"/>
        </w:rPr>
        <w:t>学年（下）九年级第二次质量检测</w:t>
      </w:r>
    </w:p>
    <w:p>
      <w:pPr>
        <w:tabs>
          <w:tab w:val="left" w:pos="1160"/>
          <w:tab w:val="left" w:pos="1801"/>
        </w:tabs>
        <w:spacing w:before="67"/>
        <w:ind w:left="517" w:right="0" w:firstLine="0"/>
        <w:jc w:val="center"/>
        <w:rPr>
          <w:rFonts w:ascii="Meiryo" w:eastAsia="Meiryo" w:hAnsi="Meiryo" w:cs="Meiryo"/>
          <w:sz w:val="32"/>
          <w:szCs w:val="32"/>
        </w:rPr>
      </w:pPr>
      <w:r>
        <w:rPr>
          <w:rFonts w:ascii="Meiryo" w:eastAsia="Meiryo" w:hAnsi="Meiryo" w:cs="Meiryo"/>
          <w:b/>
          <w:bCs/>
          <w:w w:val="95"/>
          <w:sz w:val="32"/>
          <w:szCs w:val="32"/>
        </w:rPr>
        <w:t>化</w:t>
        <w:tab/>
        <w:t>学</w:t>
        <w:tab/>
      </w:r>
      <w:r>
        <w:rPr>
          <w:rFonts w:ascii="Meiryo" w:eastAsia="Meiryo" w:hAnsi="Meiryo" w:cs="Meiryo"/>
          <w:b/>
          <w:bCs/>
          <w:spacing w:val="2"/>
          <w:sz w:val="32"/>
          <w:szCs w:val="32"/>
        </w:rPr>
        <w:t>参考答案</w:t>
      </w:r>
    </w:p>
    <w:p>
      <w:pPr>
        <w:pStyle w:val="BodyText"/>
        <w:spacing w:before="46" w:line="240" w:lineRule="auto"/>
        <w:ind w:left="519" w:right="0"/>
        <w:jc w:val="center"/>
      </w:pPr>
      <w:r>
        <w:rPr>
          <w:spacing w:val="-2"/>
        </w:rPr>
        <w:t>（除特殊说明外每空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</w:t>
      </w:r>
      <w:r>
        <w:rPr>
          <w:spacing w:val="-2"/>
        </w:rPr>
        <w:t>分，化学方程式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>
      <w:pPr>
        <w:pStyle w:val="BodyText"/>
        <w:tabs>
          <w:tab w:val="left" w:pos="886"/>
          <w:tab w:val="left" w:pos="1655"/>
          <w:tab w:val="left" w:pos="2540"/>
          <w:tab w:val="left" w:pos="3312"/>
          <w:tab w:val="left" w:pos="4185"/>
          <w:tab w:val="left" w:pos="4966"/>
          <w:tab w:val="left" w:pos="5739"/>
          <w:tab w:val="left" w:pos="6519"/>
          <w:tab w:val="left" w:pos="7290"/>
        </w:tabs>
        <w:spacing w:before="98" w:line="240" w:lineRule="auto"/>
        <w:ind w:left="113" w:right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t>．</w:t>
      </w:r>
      <w:r>
        <w:rPr>
          <w:rFonts w:ascii="Times New Roman" w:eastAsia="Times New Roman" w:hAnsi="Times New Roman" w:cs="Times New Roman"/>
        </w:rPr>
        <w:t>B</w:t>
        <w:tab/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A</w:t>
        <w:tab/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D</w:t>
        <w:tab/>
      </w:r>
      <w:r>
        <w:rPr>
          <w:rFonts w:ascii="Times New Roman" w:eastAsia="Times New Roman" w:hAnsi="Times New Roman" w:cs="Times New Roman"/>
          <w:w w:val="95"/>
        </w:rPr>
        <w:t>4</w:t>
      </w:r>
      <w:r>
        <w:rPr>
          <w:w w:val="95"/>
        </w:rPr>
        <w:t>．</w:t>
      </w:r>
      <w:r>
        <w:rPr>
          <w:rFonts w:ascii="Times New Roman" w:eastAsia="Times New Roman" w:hAnsi="Times New Roman" w:cs="Times New Roman"/>
          <w:w w:val="95"/>
        </w:rPr>
        <w:t>A</w:t>
        <w:tab/>
      </w:r>
      <w:r>
        <w:rPr>
          <w:rFonts w:ascii="Times New Roman" w:eastAsia="Times New Roman" w:hAnsi="Times New Roman" w:cs="Times New Roman"/>
          <w:spacing w:val="-1"/>
          <w:w w:val="95"/>
        </w:rPr>
        <w:t>5</w:t>
      </w:r>
      <w:r>
        <w:rPr>
          <w:spacing w:val="-1"/>
          <w:w w:val="95"/>
        </w:rPr>
        <w:t>．</w:t>
      </w:r>
      <w:r>
        <w:rPr>
          <w:rFonts w:ascii="Times New Roman" w:eastAsia="Times New Roman" w:hAnsi="Times New Roman" w:cs="Times New Roman"/>
          <w:spacing w:val="-1"/>
          <w:w w:val="95"/>
        </w:rPr>
        <w:t>B</w:t>
        <w:tab/>
      </w:r>
      <w:r>
        <w:rPr>
          <w:rFonts w:ascii="Times New Roman" w:eastAsia="Times New Roman" w:hAnsi="Times New Roman" w:cs="Times New Roman"/>
          <w:spacing w:val="-1"/>
        </w:rPr>
        <w:t>6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D</w:t>
        <w:tab/>
      </w:r>
      <w:r>
        <w:rPr>
          <w:rFonts w:ascii="Times New Roman" w:eastAsia="Times New Roman" w:hAnsi="Times New Roman" w:cs="Times New Roman"/>
        </w:rPr>
        <w:t>7</w:t>
      </w:r>
      <w:r>
        <w:t>．</w:t>
      </w:r>
      <w:r>
        <w:rPr>
          <w:rFonts w:ascii="Times New Roman" w:eastAsia="Times New Roman" w:hAnsi="Times New Roman" w:cs="Times New Roman"/>
        </w:rPr>
        <w:t>C</w:t>
        <w:tab/>
      </w:r>
      <w:r>
        <w:rPr>
          <w:rFonts w:ascii="Times New Roman" w:eastAsia="Times New Roman" w:hAnsi="Times New Roman" w:cs="Times New Roman"/>
          <w:spacing w:val="-2"/>
        </w:rPr>
        <w:t>8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D</w:t>
        <w:tab/>
      </w:r>
      <w:r>
        <w:rPr>
          <w:rFonts w:ascii="Times New Roman" w:eastAsia="Times New Roman" w:hAnsi="Times New Roman" w:cs="Times New Roman"/>
          <w:spacing w:val="-1"/>
          <w:w w:val="95"/>
        </w:rPr>
        <w:t>9</w:t>
      </w:r>
      <w:r>
        <w:rPr>
          <w:spacing w:val="-1"/>
          <w:w w:val="95"/>
        </w:rPr>
        <w:t>．</w:t>
      </w:r>
      <w:r>
        <w:rPr>
          <w:rFonts w:ascii="Times New Roman" w:eastAsia="Times New Roman" w:hAnsi="Times New Roman" w:cs="Times New Roman"/>
          <w:spacing w:val="-1"/>
          <w:w w:val="95"/>
        </w:rPr>
        <w:t>B</w:t>
        <w:tab/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C</w:t>
      </w:r>
    </w:p>
    <w:p>
      <w:pPr>
        <w:pStyle w:val="BodyText"/>
        <w:spacing w:before="177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3"/>
        </w:rPr>
        <w:t>11</w:t>
      </w:r>
      <w:r>
        <w:rPr>
          <w:spacing w:val="-3"/>
        </w:rPr>
        <w:t>．（</w:t>
      </w:r>
      <w:r>
        <w:rPr>
          <w:rFonts w:ascii="Times New Roman" w:eastAsia="Times New Roman" w:hAnsi="Times New Roman" w:cs="Times New Roman"/>
          <w:spacing w:val="-3"/>
        </w:rPr>
        <w:t xml:space="preserve">7 </w:t>
      </w:r>
      <w:r>
        <w:t>分）</w:t>
      </w:r>
    </w:p>
    <w:p>
      <w:pPr>
        <w:pStyle w:val="BodyText"/>
        <w:spacing w:before="176" w:line="240" w:lineRule="auto"/>
        <w:ind w:right="0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spacing w:val="-2"/>
          <w:position w:val="2"/>
        </w:rPr>
        <w:t>（</w:t>
      </w:r>
      <w:r>
        <w:rPr>
          <w:rFonts w:ascii="Times New Roman" w:eastAsia="Times New Roman" w:hAnsi="Times New Roman" w:cs="Times New Roman"/>
          <w:spacing w:val="-2"/>
          <w:position w:val="2"/>
        </w:rPr>
        <w:t>1</w:t>
      </w:r>
      <w:r>
        <w:rPr>
          <w:spacing w:val="-2"/>
          <w:position w:val="2"/>
        </w:rPr>
        <w:t>）①蛋白质；②延展性；③</w:t>
      </w:r>
      <w:r>
        <w:rPr>
          <w:rFonts w:ascii="Times New Roman" w:eastAsia="Times New Roman" w:hAnsi="Times New Roman" w:cs="Times New Roman"/>
          <w:spacing w:val="-2"/>
          <w:position w:val="2"/>
        </w:rPr>
        <w:t>CaO</w:t>
      </w:r>
      <w:r>
        <w:rPr>
          <w:rFonts w:ascii="Times New Roman" w:eastAsia="Times New Roman" w:hAnsi="Times New Roman" w:cs="Times New Roman"/>
          <w:position w:val="2"/>
        </w:rPr>
        <w:t xml:space="preserve"> +</w:t>
      </w:r>
      <w:r>
        <w:rPr>
          <w:rFonts w:ascii="Times New Roman" w:eastAsia="Times New Roman" w:hAnsi="Times New Roman" w:cs="Times New Roman"/>
          <w:spacing w:val="-3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H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</w:rPr>
        <w:t>O=Ca(OH)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</w:p>
    <w:p>
      <w:pPr>
        <w:pStyle w:val="BodyText"/>
        <w:spacing w:before="174" w:line="240" w:lineRule="auto"/>
        <w:ind w:right="0"/>
        <w:jc w:val="left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spacing w:val="-2"/>
        </w:rPr>
        <w:t>）①吸附性；②使可燃物与氧气隔绝</w:t>
      </w:r>
    </w:p>
    <w:p>
      <w:pPr>
        <w:pStyle w:val="BodyText"/>
        <w:spacing w:before="177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1"/>
        </w:rPr>
        <w:t>12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</w:rPr>
        <w:t>6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3"/>
        </w:rPr>
        <w:t>分）</w:t>
      </w:r>
    </w:p>
    <w:p>
      <w:pPr>
        <w:pStyle w:val="BodyText"/>
        <w:spacing w:before="177" w:line="240" w:lineRule="auto"/>
        <w:ind w:right="0"/>
        <w:jc w:val="left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spacing w:val="-2"/>
        </w:rPr>
        <w:t>）一段时间后，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处火柴头燃烧</w:t>
      </w:r>
    </w:p>
    <w:p>
      <w:pPr>
        <w:pStyle w:val="BodyText"/>
        <w:spacing w:before="177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spacing w:val="-2"/>
        </w:rPr>
        <w:t>）</w:t>
      </w:r>
      <w:r>
        <w:rPr>
          <w:rFonts w:ascii="Times New Roman" w:eastAsia="Times New Roman" w:hAnsi="Times New Roman" w:cs="Times New Roman"/>
          <w:spacing w:val="-2"/>
        </w:rPr>
        <w:t>AB</w:t>
      </w:r>
    </w:p>
    <w:p>
      <w:pPr>
        <w:tabs>
          <w:tab w:val="left" w:pos="1898"/>
        </w:tabs>
        <w:spacing w:before="191"/>
        <w:ind w:left="533" w:right="0" w:firstLine="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-1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3</w:t>
      </w:r>
      <w:r>
        <w:rPr>
          <w:rFonts w:ascii="宋体" w:eastAsia="宋体" w:hAnsi="宋体" w:cs="宋体"/>
          <w:spacing w:val="-1"/>
          <w:position w:val="2"/>
          <w:sz w:val="21"/>
          <w:szCs w:val="21"/>
        </w:rPr>
        <w:t>）化学</w:t>
        <w:tab/>
      </w:r>
      <w:r>
        <w:rPr>
          <w:rFonts w:ascii="Times New Roman" w:eastAsia="Times New Roman" w:hAnsi="Times New Roman" w:cs="Times New Roman"/>
          <w:spacing w:val="-1"/>
          <w:w w:val="95"/>
          <w:position w:val="2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95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1"/>
          <w:w w:val="95"/>
          <w:position w:val="2"/>
          <w:sz w:val="21"/>
          <w:szCs w:val="21"/>
        </w:rPr>
        <w:t>+2O</w:t>
      </w:r>
      <w:r>
        <w:rPr>
          <w:rFonts w:ascii="Times New Roman" w:eastAsia="Times New Roman" w:hAnsi="Times New Roman" w:cs="Times New Roman"/>
          <w:spacing w:val="-1"/>
          <w:w w:val="9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5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99"/>
          <w:position w:val="2"/>
          <w:sz w:val="14"/>
          <w:szCs w:val="14"/>
        </w:rPr>
        <w:pict>
          <v:shape id="_x0000_i1026" type="#_x0000_t75" style="height:12pt;mso-position-horizontal-relative:char;mso-position-vertical-relative:line;width:18pt" stroked="f">
            <v:imagedata r:id="rId5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4"/>
          <w:w w:val="99"/>
          <w:position w:val="2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+2H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O</w:t>
      </w:r>
    </w:p>
    <w:p>
      <w:pPr>
        <w:pStyle w:val="BodyText"/>
        <w:spacing w:before="159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1"/>
        </w:rPr>
        <w:t>13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</w:rPr>
        <w:t>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3"/>
        </w:rPr>
        <w:t>分）</w:t>
      </w:r>
    </w:p>
    <w:p>
      <w:pPr>
        <w:pStyle w:val="BodyText"/>
        <w:tabs>
          <w:tab w:val="left" w:pos="2109"/>
        </w:tabs>
        <w:spacing w:before="177" w:line="240" w:lineRule="auto"/>
        <w:ind w:right="0"/>
        <w:jc w:val="left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spacing w:val="-1"/>
        </w:rPr>
        <w:t>）①</w:t>
      </w:r>
      <w:r>
        <w:t xml:space="preserve"> </w:t>
      </w:r>
      <w:r>
        <w:rPr>
          <w:spacing w:val="-2"/>
        </w:rPr>
        <w:t>大于</w:t>
        <w:tab/>
        <w:t>混合物；</w:t>
      </w:r>
    </w:p>
    <w:p>
      <w:pPr>
        <w:pStyle w:val="BodyText"/>
        <w:spacing w:before="177" w:line="240" w:lineRule="auto"/>
        <w:ind w:left="0" w:right="5220"/>
        <w:jc w:val="center"/>
      </w:pPr>
      <w:r>
        <w:t xml:space="preserve">② </w:t>
      </w:r>
      <w:r>
        <w:rPr>
          <w:spacing w:val="-2"/>
        </w:rPr>
        <w:t>分子间隔</w:t>
      </w:r>
    </w:p>
    <w:p>
      <w:pPr>
        <w:spacing w:before="3" w:line="190" w:lineRule="atLeast"/>
        <w:rPr>
          <w:rFonts w:ascii="宋体" w:eastAsia="宋体" w:hAnsi="宋体" w:cs="宋体"/>
          <w:sz w:val="14"/>
          <w:szCs w:val="14"/>
        </w:rPr>
      </w:pPr>
    </w:p>
    <w:p>
      <w:pPr>
        <w:pStyle w:val="BodyText"/>
        <w:spacing w:line="240" w:lineRule="auto"/>
        <w:ind w:right="0"/>
        <w:jc w:val="left"/>
      </w:pP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2</w:t>
      </w:r>
      <w:r>
        <w:rPr>
          <w:spacing w:val="-7"/>
        </w:rPr>
        <w:t>）</w:t>
      </w:r>
      <w:r>
        <w:rPr>
          <w:spacing w:val="-19"/>
          <w:position w:val="-7"/>
        </w:rPr>
        <w:pict>
          <v:shape id="_x0000_i1027" type="#_x0000_t75" style="height:16.5pt;mso-position-horizontal-relative:char;mso-position-vertical-relative:line;width:120.75pt" stroked="f">
            <v:imagedata r:id="rId6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19"/>
        </w:rPr>
        <w:t xml:space="preserve">            </w:t>
      </w:r>
      <w:r>
        <w:rPr>
          <w:spacing w:val="-3"/>
        </w:rPr>
        <w:t>氧气</w:t>
      </w:r>
    </w:p>
    <w:p>
      <w:pPr>
        <w:pStyle w:val="BodyText"/>
        <w:spacing w:before="138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1"/>
        </w:rPr>
        <w:t>14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</w:rPr>
        <w:t>8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3"/>
        </w:rPr>
        <w:t>分）</w:t>
      </w:r>
    </w:p>
    <w:p>
      <w:pPr>
        <w:pStyle w:val="BodyText"/>
        <w:spacing w:before="177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spacing w:val="-1"/>
        </w:rPr>
        <w:t>）</w:t>
      </w:r>
      <w:r>
        <w:rPr>
          <w:rFonts w:ascii="Times New Roman" w:eastAsia="Times New Roman" w:hAnsi="Times New Roman" w:cs="Times New Roman"/>
          <w:spacing w:val="-1"/>
        </w:rPr>
        <w:t>2</w:t>
      </w:r>
    </w:p>
    <w:p>
      <w:pPr>
        <w:pStyle w:val="BodyText"/>
        <w:tabs>
          <w:tab w:val="left" w:pos="2109"/>
        </w:tabs>
        <w:spacing w:before="177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spacing w:val="-1"/>
        </w:rPr>
        <w:t>）①</w:t>
      </w:r>
      <w:r>
        <w:t xml:space="preserve"> </w:t>
      </w:r>
      <w:r>
        <w:rPr>
          <w:spacing w:val="-2"/>
        </w:rPr>
        <w:t>金属</w:t>
        <w:tab/>
      </w:r>
      <w:r>
        <w:rPr>
          <w:rFonts w:ascii="Times New Roman" w:eastAsia="Times New Roman" w:hAnsi="Times New Roman" w:cs="Times New Roman"/>
          <w:spacing w:val="-1"/>
        </w:rPr>
        <w:t>44.96</w:t>
      </w:r>
    </w:p>
    <w:p>
      <w:pPr>
        <w:pStyle w:val="BodyText"/>
        <w:tabs>
          <w:tab w:val="left" w:pos="875"/>
        </w:tabs>
        <w:spacing w:before="175" w:line="240" w:lineRule="auto"/>
        <w:ind w:left="0" w:right="5197"/>
        <w:jc w:val="center"/>
        <w:rPr>
          <w:rFonts w:ascii="Times New Roman" w:eastAsia="Times New Roman" w:hAnsi="Times New Roman" w:cs="Times New Roman"/>
        </w:rPr>
      </w:pPr>
      <w:r>
        <w:t xml:space="preserve">② </w:t>
      </w:r>
      <w:r>
        <w:rPr>
          <w:rFonts w:ascii="Times New Roman" w:eastAsia="Times New Roman" w:hAnsi="Times New Roman" w:cs="Times New Roman"/>
        </w:rPr>
        <w:t>B</w:t>
        <w:tab/>
      </w:r>
      <w:r>
        <w:rPr>
          <w:rFonts w:ascii="Times New Roman" w:eastAsia="Times New Roman" w:hAnsi="Times New Roman" w:cs="Times New Roman"/>
          <w:spacing w:val="-1"/>
        </w:rPr>
        <w:t>AD</w:t>
      </w:r>
    </w:p>
    <w:p>
      <w:pPr>
        <w:spacing w:before="194"/>
        <w:ind w:left="533" w:right="0" w:firstLine="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3</w:t>
      </w:r>
      <w:r>
        <w:rPr>
          <w:rFonts w:ascii="宋体" w:eastAsia="宋体" w:hAnsi="宋体" w:cs="宋体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-5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+2N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3"/>
          <w:w w:val="99"/>
          <w:position w:val="2"/>
          <w:sz w:val="14"/>
          <w:szCs w:val="14"/>
        </w:rPr>
        <w:pict>
          <v:shape id="_x0000_i1028" type="#_x0000_t75" style="height:12pt;mso-position-horizontal-relative:char;mso-position-vertical-relative:line;width:18pt" stroked="f">
            <v:imagedata r:id="rId5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3N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+4H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O</w:t>
      </w:r>
    </w:p>
    <w:p>
      <w:pPr>
        <w:pStyle w:val="BodyText"/>
        <w:spacing w:before="159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1"/>
        </w:rPr>
        <w:t>15</w:t>
      </w:r>
      <w:r>
        <w:rPr>
          <w:spacing w:val="-1"/>
        </w:rPr>
        <w:t>．</w:t>
      </w:r>
      <w:r>
        <w:rPr>
          <w:color w:val="0F0F0F"/>
          <w:spacing w:val="-1"/>
        </w:rPr>
        <w:t>（</w:t>
      </w:r>
      <w:r>
        <w:rPr>
          <w:rFonts w:ascii="Times New Roman" w:eastAsia="Times New Roman" w:hAnsi="Times New Roman" w:cs="Times New Roman"/>
          <w:color w:val="0F0F0F"/>
          <w:spacing w:val="-1"/>
        </w:rPr>
        <w:t>10</w:t>
      </w:r>
      <w:r>
        <w:rPr>
          <w:rFonts w:ascii="Times New Roman" w:eastAsia="Times New Roman" w:hAnsi="Times New Roman" w:cs="Times New Roman"/>
          <w:color w:val="0F0F0F"/>
          <w:spacing w:val="-3"/>
        </w:rPr>
        <w:t xml:space="preserve"> </w:t>
      </w:r>
      <w:r>
        <w:rPr>
          <w:color w:val="0F0F0F"/>
        </w:rPr>
        <w:t>分）</w:t>
      </w:r>
    </w:p>
    <w:p>
      <w:pPr>
        <w:spacing w:before="176"/>
        <w:ind w:left="533" w:right="0" w:firstLine="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1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O</w:t>
      </w:r>
      <w:r>
        <w:rPr>
          <w:rFonts w:ascii="宋体" w:eastAsia="宋体" w:hAnsi="宋体" w:cs="宋体"/>
          <w:spacing w:val="-1"/>
          <w:position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Fe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pacing w:val="34"/>
          <w:sz w:val="14"/>
          <w:szCs w:val="14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position w:val="2"/>
          <w:sz w:val="21"/>
          <w:szCs w:val="21"/>
        </w:rPr>
        <w:t>分）</w:t>
      </w:r>
    </w:p>
    <w:p>
      <w:pPr>
        <w:spacing w:before="2" w:line="220" w:lineRule="atLeast"/>
        <w:rPr>
          <w:rFonts w:ascii="宋体" w:eastAsia="宋体" w:hAnsi="宋体" w:cs="宋体"/>
          <w:sz w:val="16"/>
          <w:szCs w:val="16"/>
        </w:rPr>
      </w:pPr>
    </w:p>
    <w:p>
      <w:pPr>
        <w:pStyle w:val="BodyText"/>
        <w:spacing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1"/>
          <w:w w:val="95"/>
          <w:position w:val="2"/>
        </w:rPr>
        <w:t>（</w:t>
      </w:r>
      <w:r>
        <w:rPr>
          <w:rFonts w:ascii="Times New Roman" w:eastAsia="Times New Roman" w:hAnsi="Times New Roman" w:cs="Times New Roman"/>
          <w:spacing w:val="-1"/>
          <w:w w:val="95"/>
          <w:position w:val="2"/>
        </w:rPr>
        <w:t>2</w:t>
      </w:r>
      <w:r>
        <w:rPr>
          <w:rFonts w:ascii="宋体" w:eastAsia="宋体" w:hAnsi="宋体" w:cs="宋体"/>
          <w:spacing w:val="-1"/>
          <w:w w:val="95"/>
          <w:position w:val="2"/>
        </w:rPr>
        <w:t>）</w:t>
      </w:r>
      <w:r>
        <w:rPr>
          <w:rFonts w:ascii="Times New Roman" w:eastAsia="Times New Roman" w:hAnsi="Times New Roman" w:cs="Times New Roman"/>
          <w:spacing w:val="-1"/>
          <w:w w:val="95"/>
          <w:position w:val="2"/>
        </w:rPr>
        <w:t>SiO</w:t>
      </w:r>
      <w:r>
        <w:rPr>
          <w:rFonts w:ascii="Times New Roman" w:eastAsia="Times New Roman" w:hAnsi="Times New Roman" w:cs="Times New Roman"/>
          <w:spacing w:val="-1"/>
          <w:w w:val="9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w w:val="95"/>
          <w:position w:val="2"/>
        </w:rPr>
        <w:t>+3C</w:t>
      </w:r>
      <w:r>
        <w:rPr>
          <w:rFonts w:ascii="Times New Roman" w:eastAsia="Times New Roman" w:hAnsi="Times New Roman" w:cs="Times New Roman"/>
          <w:spacing w:val="13"/>
          <w:w w:val="95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</w:rPr>
        <w:pict>
          <v:shape id="_x0000_i1029" type="#_x0000_t75" style="height:16.55pt;mso-position-horizontal-relative:char;mso-position-vertical-relative:line;width:18.75pt" stroked="f">
            <v:imagedata r:id="rId7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1"/>
          <w:position w:val="2"/>
        </w:rPr>
        <w:t>SiC+2CO</w:t>
      </w:r>
      <w:r>
        <w:rPr>
          <w:rFonts w:ascii="Times New Roman" w:eastAsia="Times New Roman" w:hAnsi="Times New Roman" w:cs="Times New Roman"/>
          <w:spacing w:val="-1"/>
          <w:position w:val="2"/>
        </w:rPr>
        <w:t>↑</w:t>
      </w:r>
    </w:p>
    <w:p>
      <w:pPr>
        <w:pStyle w:val="BodyText"/>
        <w:spacing w:before="192" w:line="240" w:lineRule="auto"/>
        <w:ind w:right="0"/>
        <w:jc w:val="left"/>
        <w:rPr>
          <w:rFonts w:ascii="宋体" w:eastAsia="宋体" w:hAnsi="宋体" w:cs="宋体"/>
        </w:rPr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  <w:position w:val="1"/>
        </w:rPr>
        <w:t>3</w:t>
      </w:r>
      <w:r>
        <w:rPr>
          <w:spacing w:val="-1"/>
        </w:rPr>
        <w:t>）</w:t>
      </w:r>
      <w:r>
        <w:rPr>
          <w:rFonts w:ascii="宋体" w:eastAsia="宋体" w:hAnsi="宋体" w:cs="宋体"/>
          <w:spacing w:val="-1"/>
        </w:rPr>
        <w:t>置换反应</w:t>
      </w:r>
    </w:p>
    <w:p>
      <w:pPr>
        <w:pStyle w:val="BodyText"/>
        <w:tabs>
          <w:tab w:val="left" w:pos="1898"/>
        </w:tabs>
        <w:spacing w:before="187" w:line="240" w:lineRule="auto"/>
        <w:ind w:right="0"/>
        <w:jc w:val="left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  <w:position w:val="1"/>
        </w:rPr>
        <w:t>4</w:t>
      </w:r>
      <w:r>
        <w:rPr>
          <w:spacing w:val="-1"/>
        </w:rPr>
        <w:t>）过滤</w:t>
        <w:tab/>
      </w:r>
      <w:r>
        <w:t>加热</w:t>
      </w:r>
    </w:p>
    <w:p>
      <w:pPr>
        <w:pStyle w:val="BodyText"/>
        <w:spacing w:before="187" w:line="240" w:lineRule="auto"/>
        <w:ind w:right="0"/>
        <w:jc w:val="left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  <w:position w:val="1"/>
        </w:rPr>
        <w:t>5</w:t>
      </w:r>
      <w:r>
        <w:rPr>
          <w:spacing w:val="-1"/>
        </w:rPr>
        <w:t>）氨水</w:t>
      </w:r>
    </w:p>
    <w:p>
      <w:pPr>
        <w:pStyle w:val="BodyText"/>
        <w:spacing w:before="187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</w:rPr>
        <w:t>6</w:t>
      </w:r>
      <w:r>
        <w:rPr>
          <w:spacing w:val="-2"/>
        </w:rPr>
        <w:t>）控制溶液的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</w:rPr>
        <w:t>pH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t>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5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</w:rPr>
        <w:sectPr>
          <w:footerReference w:type="default" r:id="rId8"/>
          <w:type w:val="continuous"/>
          <w:pgSz w:w="11060" w:h="15310"/>
          <w:pgMar w:top="1200" w:right="1540" w:bottom="1200" w:left="1020" w:header="720" w:footer="1003"/>
          <w:pgNumType w:start="1"/>
          <w:cols w:space="720"/>
        </w:sectPr>
      </w:pPr>
    </w:p>
    <w:p>
      <w:pPr>
        <w:pStyle w:val="BodyText"/>
        <w:spacing w:before="25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2"/>
        </w:rPr>
        <w:t>16</w:t>
      </w:r>
      <w:r>
        <w:rPr>
          <w:spacing w:val="-2"/>
        </w:rPr>
        <w:t>．（</w:t>
      </w:r>
      <w:r>
        <w:rPr>
          <w:rFonts w:ascii="Times New Roman" w:eastAsia="Times New Roman" w:hAnsi="Times New Roman" w:cs="Times New Roman"/>
          <w:spacing w:val="-2"/>
        </w:rPr>
        <w:t>11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>
      <w:pPr>
        <w:pStyle w:val="BodyText"/>
        <w:tabs>
          <w:tab w:val="left" w:pos="1795"/>
        </w:tabs>
        <w:spacing w:before="170" w:line="240" w:lineRule="auto"/>
        <w:ind w:right="0"/>
        <w:jc w:val="left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spacing w:val="-1"/>
        </w:rPr>
        <w:t>）药匙</w:t>
        <w:tab/>
      </w:r>
      <w:r>
        <w:rPr>
          <w:spacing w:val="-2"/>
        </w:rPr>
        <w:t>长颈漏斗</w:t>
      </w:r>
    </w:p>
    <w:p>
      <w:pPr>
        <w:pStyle w:val="BodyText"/>
        <w:spacing w:before="170" w:line="378" w:lineRule="auto"/>
        <w:ind w:left="1058" w:right="1994" w:hanging="526"/>
        <w:jc w:val="left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spacing w:val="-1"/>
        </w:rPr>
        <w:t>）④⑥⑦</w:t>
      </w:r>
      <w:r>
        <w:t xml:space="preserve"> </w:t>
      </w: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3"/>
        </w:rPr>
        <w:t>分）</w:t>
      </w:r>
      <w:r>
        <w:rPr>
          <w:spacing w:val="19"/>
        </w:rPr>
        <w:t xml:space="preserve"> </w:t>
      </w:r>
      <w:r>
        <w:rPr>
          <w:spacing w:val="-2"/>
        </w:rPr>
        <w:t>剧烈燃烧，发出耀眼的白光，放热，生成白色固体</w:t>
      </w:r>
      <w:r>
        <w:rPr>
          <w:spacing w:val="-4"/>
        </w:rPr>
        <w:t xml:space="preserve"> </w:t>
      </w:r>
      <w:r>
        <w:t>（</w:t>
      </w:r>
      <w:r>
        <w:rPr>
          <w:rFonts w:ascii="Times New Roman" w:eastAsia="Times New Roman" w:hAnsi="Times New Roman" w:cs="Times New Roman"/>
        </w:rPr>
        <w:t xml:space="preserve">2 </w:t>
      </w:r>
      <w:r>
        <w:rPr>
          <w:spacing w:val="-3"/>
        </w:rPr>
        <w:t>分）</w:t>
      </w:r>
    </w:p>
    <w:p>
      <w:pPr>
        <w:pStyle w:val="BodyText"/>
        <w:tabs>
          <w:tab w:val="left" w:pos="4479"/>
          <w:tab w:val="left" w:pos="7525"/>
        </w:tabs>
        <w:spacing w:before="35" w:line="240" w:lineRule="auto"/>
        <w:ind w:right="0"/>
        <w:jc w:val="left"/>
        <w:rPr>
          <w:rFonts w:ascii="宋体" w:eastAsia="宋体" w:hAnsi="宋体" w:cs="宋体"/>
        </w:rPr>
      </w:pPr>
      <w:r>
        <w:rPr>
          <w:spacing w:val="-2"/>
          <w:w w:val="95"/>
          <w:position w:val="2"/>
        </w:rPr>
        <w:t>（</w:t>
      </w:r>
      <w:r>
        <w:rPr>
          <w:rFonts w:ascii="Times New Roman" w:eastAsia="Times New Roman" w:hAnsi="Times New Roman" w:cs="Times New Roman"/>
          <w:spacing w:val="-2"/>
          <w:w w:val="95"/>
          <w:position w:val="2"/>
        </w:rPr>
        <w:t>3</w:t>
      </w:r>
      <w:r>
        <w:rPr>
          <w:spacing w:val="-2"/>
          <w:w w:val="95"/>
          <w:position w:val="2"/>
        </w:rPr>
        <w:t>）</w:t>
      </w:r>
      <w:r>
        <w:rPr>
          <w:rFonts w:ascii="Times New Roman" w:eastAsia="Times New Roman" w:hAnsi="Times New Roman" w:cs="Times New Roman"/>
          <w:spacing w:val="-2"/>
          <w:w w:val="95"/>
          <w:position w:val="2"/>
        </w:rPr>
        <w:t>CaCO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pacing w:val="-2"/>
          <w:w w:val="95"/>
          <w:position w:val="2"/>
        </w:rPr>
        <w:t>+2HCl</w:t>
      </w:r>
      <w:r>
        <w:rPr>
          <w:rFonts w:ascii="宋体" w:eastAsia="宋体" w:hAnsi="宋体" w:cs="宋体"/>
          <w:spacing w:val="-2"/>
          <w:w w:val="95"/>
          <w:position w:val="2"/>
        </w:rPr>
        <w:t>═</w:t>
      </w:r>
      <w:r>
        <w:rPr>
          <w:rFonts w:ascii="Times New Roman" w:eastAsia="Times New Roman" w:hAnsi="Times New Roman" w:cs="Times New Roman"/>
          <w:spacing w:val="-2"/>
          <w:w w:val="95"/>
          <w:position w:val="2"/>
        </w:rPr>
        <w:t>CaCl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2"/>
          <w:w w:val="95"/>
          <w:position w:val="2"/>
        </w:rPr>
        <w:t>+H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2"/>
          <w:w w:val="95"/>
          <w:position w:val="2"/>
        </w:rPr>
        <w:t>O+CO</w:t>
      </w:r>
      <w:r>
        <w:rPr>
          <w:rFonts w:ascii="Times New Roman" w:eastAsia="Times New Roman" w:hAnsi="Times New Roman" w:cs="Times New Roman"/>
          <w:spacing w:val="-2"/>
          <w:w w:val="95"/>
          <w:sz w:val="16"/>
          <w:szCs w:val="16"/>
        </w:rPr>
        <w:t>2</w:t>
      </w:r>
      <w:r>
        <w:rPr>
          <w:rFonts w:ascii="宋体" w:eastAsia="宋体" w:hAnsi="宋体" w:cs="宋体"/>
          <w:spacing w:val="-2"/>
          <w:w w:val="95"/>
          <w:position w:val="2"/>
        </w:rPr>
        <w:t>↑</w:t>
        <w:tab/>
      </w:r>
      <w:r>
        <w:rPr>
          <w:spacing w:val="-2"/>
          <w:w w:val="95"/>
          <w:position w:val="2"/>
        </w:rPr>
        <w:t>可随时控制反应的发生与停止</w:t>
        <w:tab/>
      </w:r>
      <w:r>
        <w:rPr>
          <w:rFonts w:ascii="宋体" w:eastAsia="宋体" w:hAnsi="宋体" w:cs="宋体"/>
          <w:position w:val="2"/>
        </w:rPr>
        <w:t>a</w:t>
      </w:r>
    </w:p>
    <w:p>
      <w:pPr>
        <w:pStyle w:val="BodyText"/>
        <w:spacing w:before="161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1"/>
        </w:rPr>
        <w:t>17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</w:rPr>
        <w:t>12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t>分）</w:t>
      </w:r>
    </w:p>
    <w:p>
      <w:pPr>
        <w:pStyle w:val="BodyText"/>
        <w:spacing w:before="167" w:line="240" w:lineRule="auto"/>
        <w:ind w:right="0"/>
        <w:jc w:val="left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1"/>
          <w:position w:val="2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</w:rPr>
        <w:t>1</w:t>
      </w:r>
      <w:r>
        <w:rPr>
          <w:rFonts w:ascii="宋体" w:eastAsia="宋体" w:hAnsi="宋体" w:cs="宋体"/>
          <w:spacing w:val="-1"/>
          <w:position w:val="2"/>
        </w:rPr>
        <w:t>）</w:t>
      </w:r>
      <w:r>
        <w:rPr>
          <w:rFonts w:ascii="Times New Roman" w:eastAsia="Times New Roman" w:hAnsi="Times New Roman" w:cs="Times New Roman"/>
          <w:spacing w:val="-1"/>
          <w:position w:val="2"/>
        </w:rPr>
        <w:t>Ca(OH)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</w:rPr>
        <w:t>+CO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</w:rPr>
        <w:t>=</w:t>
      </w:r>
      <w:r>
        <w:rPr>
          <w:rFonts w:ascii="Times New Roman" w:eastAsia="Times New Roman" w:hAnsi="Times New Roman" w:cs="Times New Roman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>CaCO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3</w:t>
      </w:r>
      <w:r>
        <w:rPr>
          <w:spacing w:val="-2"/>
          <w:position w:val="2"/>
        </w:rPr>
        <w:t>↓</w:t>
      </w:r>
      <w:r>
        <w:rPr>
          <w:rFonts w:ascii="Times New Roman" w:eastAsia="Times New Roman" w:hAnsi="Times New Roman" w:cs="Times New Roman"/>
          <w:spacing w:val="-2"/>
          <w:position w:val="2"/>
        </w:rPr>
        <w:t>+</w:t>
      </w:r>
      <w:r>
        <w:rPr>
          <w:rFonts w:ascii="Times New Roman" w:eastAsia="Times New Roman" w:hAnsi="Times New Roman" w:cs="Times New Roman"/>
          <w:spacing w:val="-3"/>
          <w:position w:val="2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>H</w:t>
      </w:r>
      <w:r>
        <w:rPr>
          <w:rFonts w:ascii="Times New Roman" w:eastAsia="Times New Roman" w:hAnsi="Times New Roman" w:cs="Times New Roman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position w:val="2"/>
        </w:rPr>
        <w:t>O</w:t>
      </w:r>
    </w:p>
    <w:p>
      <w:pPr>
        <w:pStyle w:val="BodyText"/>
        <w:spacing w:before="162" w:line="240" w:lineRule="auto"/>
        <w:ind w:right="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宋体" w:eastAsia="宋体" w:hAnsi="宋体" w:cs="宋体"/>
          <w:spacing w:val="-2"/>
        </w:rPr>
        <w:t>）增大接触面积，加快溶解速率。</w:t>
      </w:r>
    </w:p>
    <w:p>
      <w:pPr>
        <w:pStyle w:val="BodyText"/>
        <w:spacing w:before="170" w:line="240" w:lineRule="auto"/>
        <w:ind w:right="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宋体" w:eastAsia="宋体" w:hAnsi="宋体" w:cs="宋体"/>
          <w:spacing w:val="-2"/>
        </w:rPr>
        <w:t>）蛋壳中部分碳酸钙逐渐溶解，溶液中离子浓度增大，电导率增强。</w:t>
      </w:r>
    </w:p>
    <w:p>
      <w:pPr>
        <w:pStyle w:val="BodyText"/>
        <w:spacing w:before="167" w:line="380" w:lineRule="auto"/>
        <w:ind w:left="1058" w:right="101" w:hanging="526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rFonts w:ascii="宋体" w:eastAsia="宋体" w:hAnsi="宋体" w:cs="宋体"/>
          <w:spacing w:val="-2"/>
        </w:rPr>
        <w:t>）打开开关，拉动</w:t>
      </w:r>
      <w:r>
        <w:rPr>
          <w:spacing w:val="-2"/>
        </w:rPr>
        <w:t>（或“推动”也可）</w:t>
      </w:r>
      <w:r>
        <w:rPr>
          <w:rFonts w:ascii="宋体" w:eastAsia="宋体" w:hAnsi="宋体" w:cs="宋体"/>
          <w:spacing w:val="-2"/>
        </w:rPr>
        <w:t>注射器活塞，松开后，活塞回到原位，说明气密</w:t>
      </w:r>
      <w:r>
        <w:rPr>
          <w:rFonts w:ascii="宋体" w:eastAsia="宋体" w:hAnsi="宋体" w:cs="宋体"/>
          <w:spacing w:val="53"/>
        </w:rPr>
        <w:t xml:space="preserve"> </w:t>
      </w:r>
      <w:r>
        <w:rPr>
          <w:rFonts w:ascii="宋体" w:eastAsia="宋体" w:hAnsi="宋体" w:cs="宋体"/>
        </w:rPr>
        <w:t>性良好</w:t>
      </w:r>
    </w:p>
    <w:p>
      <w:pPr>
        <w:pStyle w:val="BodyText"/>
        <w:spacing w:before="63" w:line="240" w:lineRule="auto"/>
        <w:ind w:left="1058" w:right="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打开开关，将盐酸快速压入锥形瓶，关闭开关</w:t>
      </w:r>
    </w:p>
    <w:p>
      <w:pPr>
        <w:spacing w:before="4" w:line="180" w:lineRule="atLeast"/>
        <w:rPr>
          <w:rFonts w:ascii="宋体" w:eastAsia="宋体" w:hAnsi="宋体" w:cs="宋体"/>
          <w:sz w:val="13"/>
          <w:szCs w:val="13"/>
        </w:rPr>
      </w:pPr>
    </w:p>
    <w:p>
      <w:pPr>
        <w:pStyle w:val="BodyText"/>
        <w:tabs>
          <w:tab w:val="left" w:pos="6730"/>
        </w:tabs>
        <w:spacing w:line="240" w:lineRule="auto"/>
        <w:ind w:right="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w w:val="95"/>
        </w:rPr>
        <w:t>（</w:t>
      </w:r>
      <w:r>
        <w:rPr>
          <w:rFonts w:ascii="Times New Roman" w:eastAsia="Times New Roman" w:hAnsi="Times New Roman" w:cs="Times New Roman"/>
          <w:spacing w:val="-2"/>
          <w:w w:val="95"/>
        </w:rPr>
        <w:t>5</w:t>
      </w:r>
      <w:r>
        <w:rPr>
          <w:rFonts w:ascii="宋体" w:eastAsia="宋体" w:hAnsi="宋体" w:cs="宋体"/>
          <w:spacing w:val="-2"/>
          <w:w w:val="95"/>
        </w:rPr>
        <w:t>）碳酸盐与盐酸反应产生了二氧化碳气体，使瓶内压强增大</w:t>
        <w:tab/>
      </w:r>
      <w:r>
        <w:rPr>
          <w:rFonts w:ascii="宋体" w:eastAsia="宋体" w:hAnsi="宋体" w:cs="宋体"/>
        </w:rPr>
        <w:t>对比</w:t>
      </w:r>
    </w:p>
    <w:p>
      <w:pPr>
        <w:pStyle w:val="BodyText"/>
        <w:tabs>
          <w:tab w:val="left" w:pos="1545"/>
        </w:tabs>
        <w:spacing w:before="170" w:line="380" w:lineRule="auto"/>
        <w:ind w:left="996" w:right="101" w:hanging="464"/>
        <w:jc w:val="left"/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  <w:spacing w:val="-37"/>
        </w:rPr>
        <w:t>）</w:t>
      </w:r>
      <w:r>
        <w:t>能</w:t>
        <w:tab/>
        <w:t>相同条件</w:t>
      </w:r>
      <w:r>
        <w:rPr>
          <w:spacing w:val="-3"/>
        </w:rPr>
        <w:t>下</w:t>
      </w:r>
      <w:r>
        <w:rPr>
          <w:spacing w:val="-34"/>
        </w:rPr>
        <w:t>，</w:t>
      </w:r>
      <w:r>
        <w:rPr>
          <w:spacing w:val="-3"/>
        </w:rPr>
        <w:t>使</w:t>
      </w:r>
      <w:r>
        <w:t>用含</w:t>
      </w:r>
      <w:r>
        <w:rPr>
          <w:spacing w:val="-3"/>
        </w:rPr>
        <w:t>氟</w:t>
      </w:r>
      <w:r>
        <w:t>牙</w:t>
      </w:r>
      <w:r>
        <w:rPr>
          <w:spacing w:val="-3"/>
        </w:rPr>
        <w:t>膏</w:t>
      </w:r>
      <w:r>
        <w:t>处</w:t>
      </w:r>
      <w:r>
        <w:rPr>
          <w:spacing w:val="-3"/>
        </w:rPr>
        <w:t>理</w:t>
      </w:r>
      <w:r>
        <w:t>后</w:t>
      </w:r>
      <w:r>
        <w:rPr>
          <w:spacing w:val="-3"/>
        </w:rPr>
        <w:t>的</w:t>
      </w:r>
      <w:r>
        <w:t>鸡</w:t>
      </w:r>
      <w:r>
        <w:rPr>
          <w:spacing w:val="-3"/>
        </w:rPr>
        <w:t>蛋</w:t>
      </w:r>
      <w:r>
        <w:t>壳</w:t>
      </w:r>
      <w:r>
        <w:rPr>
          <w:spacing w:val="-36"/>
        </w:rPr>
        <w:t>，</w:t>
      </w:r>
      <w:r>
        <w:t>反</w:t>
      </w:r>
      <w:r>
        <w:rPr>
          <w:spacing w:val="-3"/>
        </w:rPr>
        <w:t>应</w:t>
      </w:r>
      <w:r>
        <w:t>能</w:t>
      </w:r>
      <w:r>
        <w:rPr>
          <w:spacing w:val="-3"/>
        </w:rPr>
        <w:t>产</w:t>
      </w:r>
      <w:r>
        <w:t>生</w:t>
      </w:r>
      <w:r>
        <w:rPr>
          <w:spacing w:val="-3"/>
        </w:rPr>
        <w:t>的</w:t>
      </w:r>
      <w:r>
        <w:t>气</w:t>
      </w:r>
      <w:r>
        <w:rPr>
          <w:spacing w:val="-3"/>
        </w:rPr>
        <w:t>体更</w:t>
      </w:r>
      <w:r>
        <w:t>少</w:t>
      </w:r>
      <w:r>
        <w:rPr>
          <w:spacing w:val="-36"/>
        </w:rPr>
        <w:t>，</w:t>
      </w:r>
      <w:r>
        <w:t>压</w:t>
      </w:r>
      <w:r>
        <w:rPr>
          <w:spacing w:val="-3"/>
        </w:rPr>
        <w:t>强</w:t>
      </w:r>
      <w:r>
        <w:t>更小，</w:t>
      </w:r>
      <w:r>
        <w:t xml:space="preserve"> </w:t>
      </w:r>
      <w:r>
        <w:rPr>
          <w:spacing w:val="-2"/>
        </w:rPr>
        <w:t xml:space="preserve">消耗的鸡蛋壳更少 </w:t>
      </w:r>
      <w:r>
        <w:t>（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spacing w:val="-3"/>
        </w:rPr>
        <w:t>分）</w:t>
      </w:r>
    </w:p>
    <w:p>
      <w:pPr>
        <w:pStyle w:val="BodyText"/>
        <w:spacing w:before="31" w:line="240" w:lineRule="auto"/>
        <w:ind w:left="113" w:right="0"/>
        <w:jc w:val="left"/>
      </w:pPr>
      <w:r>
        <w:rPr>
          <w:rFonts w:ascii="Times New Roman" w:eastAsia="Times New Roman" w:hAnsi="Times New Roman" w:cs="Times New Roman"/>
          <w:spacing w:val="-1"/>
        </w:rPr>
        <w:t>18</w:t>
      </w:r>
      <w:r>
        <w:rPr>
          <w:spacing w:val="-1"/>
        </w:rPr>
        <w:t>．（</w:t>
      </w:r>
      <w:r>
        <w:rPr>
          <w:rFonts w:ascii="Times New Roman" w:eastAsia="Times New Roman" w:hAnsi="Times New Roman" w:cs="Times New Roman"/>
          <w:spacing w:val="-1"/>
        </w:rPr>
        <w:t>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3"/>
        </w:rPr>
        <w:t>分）</w:t>
      </w:r>
    </w:p>
    <w:p>
      <w:pPr>
        <w:pStyle w:val="BodyText"/>
        <w:spacing w:before="169" w:line="240" w:lineRule="auto"/>
        <w:ind w:right="0"/>
        <w:jc w:val="left"/>
      </w:pPr>
      <w:r>
        <w:rPr>
          <w:spacing w:val="-1"/>
          <w:position w:val="2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</w:rPr>
        <w:t>1</w:t>
      </w:r>
      <w:r>
        <w:rPr>
          <w:spacing w:val="-1"/>
          <w:position w:val="2"/>
        </w:rPr>
        <w:t>）</w:t>
      </w:r>
      <w:r>
        <w:rPr>
          <w:rFonts w:ascii="Times New Roman" w:eastAsia="Times New Roman" w:hAnsi="Times New Roman" w:cs="Times New Roman"/>
          <w:spacing w:val="-1"/>
          <w:position w:val="2"/>
        </w:rPr>
        <w:t>Na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</w:rPr>
        <w:t>SO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4</w:t>
      </w:r>
      <w:r>
        <w:rPr>
          <w:spacing w:val="-1"/>
          <w:position w:val="2"/>
        </w:rPr>
        <w:t>、</w:t>
      </w:r>
      <w:r>
        <w:rPr>
          <w:rFonts w:ascii="Times New Roman" w:eastAsia="Times New Roman" w:hAnsi="Times New Roman" w:cs="Times New Roman"/>
          <w:spacing w:val="-1"/>
          <w:position w:val="2"/>
        </w:rPr>
        <w:t>NaOH</w:t>
      </w:r>
      <w:r>
        <w:rPr>
          <w:spacing w:val="-1"/>
          <w:position w:val="2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</w:rPr>
        <w:t>2</w:t>
      </w:r>
      <w:r>
        <w:rPr>
          <w:rFonts w:ascii="Times New Roman" w:eastAsia="Times New Roman" w:hAnsi="Times New Roman" w:cs="Times New Roman"/>
          <w:spacing w:val="-5"/>
          <w:position w:val="2"/>
        </w:rPr>
        <w:t xml:space="preserve"> </w:t>
      </w:r>
      <w:r>
        <w:rPr>
          <w:position w:val="2"/>
        </w:rPr>
        <w:t>分）</w:t>
      </w:r>
    </w:p>
    <w:p>
      <w:pPr>
        <w:pStyle w:val="BodyText"/>
        <w:spacing w:before="190" w:line="240" w:lineRule="auto"/>
        <w:ind w:right="0"/>
        <w:jc w:val="left"/>
      </w:pP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spacing w:val="-2"/>
        </w:rPr>
        <w:t>）解：设硫酸铜溶液的溶质质量为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x</w:t>
      </w:r>
      <w:r>
        <w:rPr>
          <w:spacing w:val="-2"/>
        </w:rPr>
        <w:t>。（设、答、方程式共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</w:t>
      </w:r>
      <w:r>
        <w:rPr>
          <w:spacing w:val="-2"/>
        </w:rPr>
        <w:t>分，单位错扣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</w:t>
      </w:r>
      <w:r>
        <w:rPr>
          <w:spacing w:val="-3"/>
        </w:rPr>
        <w:t>分）</w:t>
      </w:r>
    </w:p>
    <w:p>
      <w:pPr>
        <w:spacing w:before="6" w:line="260" w:lineRule="atLeast"/>
        <w:rPr>
          <w:rFonts w:ascii="宋体" w:eastAsia="宋体" w:hAnsi="宋体" w:cs="宋体"/>
          <w:sz w:val="19"/>
          <w:szCs w:val="19"/>
        </w:rPr>
      </w:pPr>
    </w:p>
    <w:p>
      <w:pPr>
        <w:pStyle w:val="BodyText"/>
        <w:spacing w:line="240" w:lineRule="auto"/>
        <w:ind w:left="1164" w:right="0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-1"/>
          <w:position w:val="2"/>
        </w:rPr>
        <w:t>CuSO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-1"/>
          <w:position w:val="2"/>
        </w:rPr>
        <w:t>+</w:t>
      </w:r>
      <w:r>
        <w:rPr>
          <w:rFonts w:ascii="Times New Roman" w:eastAsia="Times New Roman" w:hAnsi="Times New Roman" w:cs="Times New Roman"/>
          <w:spacing w:val="-3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</w:rPr>
        <w:t xml:space="preserve">2NaOH </w:t>
      </w:r>
      <w:r>
        <w:rPr>
          <w:rFonts w:ascii="Times New Roman" w:eastAsia="Times New Roman" w:hAnsi="Times New Roman" w:cs="Times New Roman"/>
          <w:position w:val="2"/>
        </w:rPr>
        <w:t>=</w:t>
      </w:r>
      <w:r>
        <w:rPr>
          <w:rFonts w:ascii="Times New Roman" w:eastAsia="Times New Roman" w:hAnsi="Times New Roman" w:cs="Times New Roman"/>
          <w:spacing w:val="-2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</w:rPr>
        <w:t>Cu(OH)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>↓</w:t>
      </w:r>
      <w:r>
        <w:rPr>
          <w:rFonts w:ascii="Times New Roman" w:eastAsia="Times New Roman" w:hAnsi="Times New Roman" w:cs="Times New Roman"/>
          <w:spacing w:val="-23"/>
          <w:position w:val="2"/>
        </w:rPr>
        <w:t xml:space="preserve"> </w:t>
      </w:r>
      <w:r>
        <w:rPr>
          <w:rFonts w:ascii="Times New Roman" w:eastAsia="Times New Roman" w:hAnsi="Times New Roman" w:cs="Times New Roman"/>
          <w:position w:val="2"/>
        </w:rPr>
        <w:t>+ Na</w:t>
      </w:r>
      <w:r>
        <w:rPr>
          <w:rFonts w:ascii="Times New Roman" w:eastAsia="Times New Roman" w:hAnsi="Times New Roman" w:cs="Times New Roman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position w:val="2"/>
        </w:rPr>
        <w:t>SO</w:t>
      </w:r>
      <w:r>
        <w:rPr>
          <w:rFonts w:ascii="Times New Roman" w:eastAsia="Times New Roman" w:hAnsi="Times New Roman" w:cs="Times New Roman"/>
          <w:sz w:val="14"/>
          <w:szCs w:val="14"/>
        </w:rPr>
        <w:t>4</w:t>
      </w:r>
    </w:p>
    <w:p>
      <w:pPr>
        <w:pStyle w:val="BodyText"/>
        <w:tabs>
          <w:tab w:val="left" w:pos="1677"/>
          <w:tab w:val="left" w:pos="5460"/>
        </w:tabs>
        <w:spacing w:before="176" w:line="240" w:lineRule="auto"/>
        <w:ind w:left="0" w:right="117"/>
        <w:jc w:val="center"/>
      </w:pPr>
      <w:r>
        <w:rPr>
          <w:rFonts w:ascii="Times New Roman" w:eastAsia="Times New Roman" w:hAnsi="Times New Roman" w:cs="Times New Roman"/>
        </w:rPr>
        <w:t>160</w:t>
        <w:tab/>
        <w:t>98</w:t>
        <w:tab/>
      </w:r>
      <w:r>
        <w:rPr>
          <w:rFonts w:ascii="Times New Roman" w:eastAsia="Times New Roman" w:hAnsi="Times New Roman" w:cs="Times New Roman"/>
          <w:spacing w:val="-1"/>
        </w:rPr>
        <w:t>---------2</w:t>
      </w:r>
      <w:r>
        <w:rPr>
          <w:rFonts w:ascii="Times New Roman" w:eastAsia="Times New Roman" w:hAnsi="Times New Roman" w:cs="Times New Roman"/>
        </w:rPr>
        <w:t xml:space="preserve"> </w:t>
      </w:r>
      <w:r>
        <w:t>分</w:t>
      </w:r>
    </w:p>
    <w:p>
      <w:pPr>
        <w:spacing w:before="20" w:line="240" w:lineRule="atLeast"/>
        <w:rPr>
          <w:rFonts w:ascii="宋体" w:eastAsia="宋体" w:hAnsi="宋体" w:cs="宋体"/>
          <w:sz w:val="18"/>
          <w:szCs w:val="18"/>
        </w:rPr>
      </w:pPr>
    </w:p>
    <w:p>
      <w:pPr>
        <w:pStyle w:val="BodyText"/>
        <w:tabs>
          <w:tab w:val="left" w:pos="1488"/>
          <w:tab w:val="left" w:pos="5355"/>
        </w:tabs>
        <w:spacing w:line="240" w:lineRule="auto"/>
        <w:ind w:left="0" w:right="9"/>
        <w:jc w:val="center"/>
      </w:pPr>
      <w:r>
        <w:rPr>
          <w:rFonts w:ascii="Times New Roman" w:eastAsia="Times New Roman" w:hAnsi="Times New Roman" w:cs="Times New Roman"/>
          <w:i/>
          <w:w w:val="95"/>
          <w:sz w:val="28"/>
          <w:szCs w:val="28"/>
        </w:rPr>
        <w:t>x</w:t>
        <w:tab/>
      </w:r>
      <w:r>
        <w:rPr>
          <w:rFonts w:ascii="Times New Roman" w:eastAsia="Times New Roman" w:hAnsi="Times New Roman" w:cs="Times New Roman"/>
          <w:spacing w:val="-1"/>
          <w:w w:val="95"/>
        </w:rPr>
        <w:t>9.8g</w:t>
        <w:tab/>
      </w:r>
      <w:r>
        <w:rPr>
          <w:rFonts w:ascii="Times New Roman" w:eastAsia="Times New Roman" w:hAnsi="Times New Roman" w:cs="Times New Roman"/>
          <w:spacing w:val="-1"/>
        </w:rPr>
        <w:t>---------1</w:t>
      </w:r>
      <w:r>
        <w:rPr>
          <w:rFonts w:ascii="Times New Roman" w:eastAsia="Times New Roman" w:hAnsi="Times New Roman" w:cs="Times New Roman"/>
        </w:rPr>
        <w:t xml:space="preserve"> </w:t>
      </w:r>
      <w:r>
        <w:t>分</w:t>
      </w:r>
    </w:p>
    <w:p>
      <w:pPr>
        <w:spacing w:before="8" w:line="220" w:lineRule="atLeast"/>
        <w:rPr>
          <w:rFonts w:ascii="宋体" w:eastAsia="宋体" w:hAnsi="宋体" w:cs="宋体"/>
          <w:sz w:val="16"/>
          <w:szCs w:val="16"/>
        </w:rPr>
      </w:pPr>
    </w:p>
    <w:p>
      <w:pPr>
        <w:spacing w:after="0" w:line="220" w:lineRule="atLeast"/>
        <w:rPr>
          <w:rFonts w:ascii="宋体" w:eastAsia="宋体" w:hAnsi="宋体" w:cs="宋体"/>
          <w:sz w:val="16"/>
          <w:szCs w:val="16"/>
        </w:rPr>
        <w:sectPr>
          <w:pgSz w:w="11060" w:h="15310"/>
          <w:pgMar w:top="1220" w:right="920" w:bottom="1200" w:left="1020" w:header="0" w:footer="1003"/>
          <w:cols w:space="720"/>
        </w:sectPr>
      </w:pPr>
    </w:p>
    <w:p>
      <w:pPr>
        <w:pStyle w:val="Heading1"/>
        <w:spacing w:line="381" w:lineRule="exact"/>
        <w:ind w:right="0"/>
        <w:jc w:val="right"/>
        <w:rPr>
          <w:rFonts w:ascii="Symbol" w:eastAsia="Symbol" w:hAnsi="Symbol" w:cs="Symbol"/>
        </w:rPr>
      </w:pPr>
      <w:r>
        <w:pict>
          <v:group id="_x0000_s1030" style="height:0.1pt;margin-left:142.73pt;margin-top:19.15pt;mso-position-horizontal-relative:page;position:absolute;width:18.1pt;z-index:-251657216" coordorigin="2855,383" coordsize="362,2">
            <v:shape id="_x0000_s1031" style="height:2;left:2855;position:absolute;top:383;width:362" coordorigin="2855,383" coordsize="362,21600" path="m2855,383l3216,383e" filled="f" stroked="t" strokecolor="black" strokeweight="0.5pt">
              <v:path arrowok="t"/>
            </v:shape>
          </v:group>
        </w:pict>
      </w:r>
      <w:r>
        <w:rPr>
          <w:spacing w:val="-3"/>
          <w:w w:val="120"/>
        </w:rPr>
        <w:t>160</w:t>
      </w:r>
      <w:r>
        <w:rPr>
          <w:spacing w:val="-37"/>
          <w:w w:val="120"/>
        </w:rPr>
        <w:t xml:space="preserve"> </w:t>
      </w:r>
      <w:r>
        <w:rPr>
          <w:rFonts w:ascii="Symbol" w:eastAsia="Symbol" w:hAnsi="Symbol" w:cs="Symbol"/>
          <w:w w:val="200"/>
          <w:position w:val="-14"/>
        </w:rPr>
        <w:sym w:font="Symbol" w:char="F03D"/>
      </w:r>
    </w:p>
    <w:p>
      <w:pPr>
        <w:spacing w:before="0" w:line="230" w:lineRule="exact"/>
        <w:ind w:left="0" w:right="318" w:firstLine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i/>
          <w:sz w:val="24"/>
        </w:rPr>
        <w:t>x</w:t>
      </w:r>
    </w:p>
    <w:p>
      <w:pPr>
        <w:spacing w:before="69"/>
        <w:ind w:left="52" w:right="0" w:firstLine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/>
          <w:spacing w:val="-2"/>
          <w:sz w:val="24"/>
        </w:rPr>
        <w:t>98</w:t>
      </w:r>
    </w:p>
    <w:p>
      <w:pPr>
        <w:spacing w:before="13" w:line="20" w:lineRule="atLeast"/>
        <w:rPr>
          <w:rFonts w:ascii="Times New Roman" w:eastAsia="Times New Roman" w:hAnsi="Times New Roman" w:cs="Times New Roman"/>
          <w:sz w:val="2"/>
          <w:szCs w:val="2"/>
        </w:rPr>
      </w:pPr>
    </w:p>
    <w:p>
      <w:pPr>
        <w:spacing w:line="20" w:lineRule="atLeast"/>
        <w:ind w:left="16" w:right="0" w:firstLine="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  <w:pict>
          <v:group id="_x0000_i1032" style="height:0.5pt;mso-position-horizontal-relative:char;mso-position-vertical-relative:line;width:23.95pt" coordorigin="0,0" coordsize="479,10">
            <v:group id="_x0000_s1033" style="height:2;left:5;position:absolute;top:5;width:469" coordorigin="5,5" coordsize="469,2">
              <v:shape id="_x0000_s1034" style="height:2;left:5;position:absolute;top:5;width:469" coordorigin="5,5" coordsize="469,21600" path="m5,5l474,5e" filled="f" stroked="t" strokecolor="black" strokeweight="0.5pt">
                <v:path arrowok="t"/>
              </v:shape>
            </v:group>
            <w10:wrap type="none"/>
          </v:group>
        </w:pict>
      </w:r>
    </w:p>
    <w:p>
      <w:pPr>
        <w:spacing w:before="0"/>
        <w:ind w:left="33" w:right="0" w:firstLine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1"/>
          <w:sz w:val="24"/>
        </w:rPr>
        <w:t>9.8</w:t>
      </w:r>
      <w:r>
        <w:rPr>
          <w:rFonts w:ascii="Times New Roman"/>
          <w:i/>
          <w:spacing w:val="1"/>
          <w:sz w:val="24"/>
        </w:rPr>
        <w:t>g</w:t>
      </w:r>
    </w:p>
    <w:p>
      <w:pPr>
        <w:spacing w:before="8" w:line="190" w:lineRule="atLeast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>
      <w:pPr>
        <w:pStyle w:val="BodyText"/>
        <w:spacing w:line="240" w:lineRule="auto"/>
        <w:ind w:left="1827" w:right="0"/>
        <w:jc w:val="left"/>
      </w:pPr>
      <w:r>
        <w:rPr>
          <w:rFonts w:ascii="Times New Roman" w:eastAsia="Times New Roman" w:hAnsi="Times New Roman" w:cs="Times New Roman"/>
          <w:spacing w:val="-2"/>
        </w:rPr>
        <w:t>---------1</w:t>
      </w:r>
      <w:r>
        <w:rPr>
          <w:rFonts w:ascii="Times New Roman" w:eastAsia="Times New Roman" w:hAnsi="Times New Roman" w:cs="Times New Roman"/>
        </w:rPr>
        <w:t xml:space="preserve"> </w:t>
      </w:r>
      <w:r>
        <w:t>分</w:t>
      </w:r>
    </w:p>
    <w:p>
      <w:pPr>
        <w:spacing w:after="0" w:line="240" w:lineRule="auto"/>
        <w:jc w:val="left"/>
        <w:sectPr>
          <w:type w:val="continuous"/>
          <w:pgSz w:w="11060" w:h="15310"/>
          <w:pgMar w:top="1200" w:right="920" w:bottom="1200" w:left="1020" w:header="720" w:footer="720"/>
          <w:cols w:num="3" w:space="720" w:equalWidth="0">
            <w:col w:w="2396" w:space="40"/>
            <w:col w:w="466" w:space="2014"/>
            <w:col w:w="4204"/>
          </w:cols>
        </w:sectPr>
      </w:pPr>
    </w:p>
    <w:p>
      <w:pPr>
        <w:spacing w:before="5" w:line="260" w:lineRule="atLeast"/>
        <w:rPr>
          <w:rFonts w:ascii="宋体" w:eastAsia="宋体" w:hAnsi="宋体" w:cs="宋体"/>
          <w:sz w:val="19"/>
          <w:szCs w:val="19"/>
        </w:rPr>
      </w:pPr>
    </w:p>
    <w:p>
      <w:pPr>
        <w:pStyle w:val="BodyText"/>
        <w:tabs>
          <w:tab w:val="left" w:pos="6764"/>
        </w:tabs>
        <w:spacing w:before="64" w:line="240" w:lineRule="auto"/>
        <w:ind w:left="2215" w:right="0"/>
        <w:jc w:val="left"/>
      </w:pPr>
      <w:r>
        <w:rPr>
          <w:rFonts w:ascii="Times New Roman" w:eastAsia="Times New Roman" w:hAnsi="Times New Roman" w:cs="Times New Roman"/>
          <w:i/>
          <w:spacing w:val="-2"/>
          <w:w w:val="95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pacing w:val="-2"/>
          <w:w w:val="95"/>
        </w:rPr>
        <w:t>=16g</w:t>
        <w:tab/>
      </w:r>
      <w:r>
        <w:rPr>
          <w:rFonts w:ascii="Times New Roman" w:eastAsia="Times New Roman" w:hAnsi="Times New Roman" w:cs="Times New Roman"/>
          <w:spacing w:val="-1"/>
        </w:rPr>
        <w:t>---------1</w:t>
      </w:r>
      <w:r>
        <w:rPr>
          <w:rFonts w:ascii="Times New Roman" w:eastAsia="Times New Roman" w:hAnsi="Times New Roman" w:cs="Times New Roman"/>
        </w:rPr>
        <w:t xml:space="preserve"> </w:t>
      </w:r>
      <w:r>
        <w:t>分</w:t>
      </w:r>
    </w:p>
    <w:p>
      <w:pPr>
        <w:spacing w:before="8" w:line="220" w:lineRule="atLeast"/>
        <w:rPr>
          <w:rFonts w:ascii="宋体" w:eastAsia="宋体" w:hAnsi="宋体" w:cs="宋体"/>
          <w:sz w:val="16"/>
          <w:szCs w:val="16"/>
        </w:rPr>
      </w:pPr>
    </w:p>
    <w:p>
      <w:pPr>
        <w:spacing w:after="0" w:line="220" w:lineRule="atLeast"/>
        <w:rPr>
          <w:rFonts w:ascii="宋体" w:eastAsia="宋体" w:hAnsi="宋体" w:cs="宋体"/>
          <w:sz w:val="16"/>
          <w:szCs w:val="16"/>
        </w:rPr>
        <w:sectPr>
          <w:type w:val="continuous"/>
          <w:pgSz w:w="11060" w:h="15310"/>
          <w:pgMar w:top="1200" w:right="920" w:bottom="1200" w:left="1020" w:header="720" w:footer="720"/>
          <w:cols w:space="720"/>
        </w:sectPr>
      </w:pPr>
    </w:p>
    <w:p>
      <w:pPr>
        <w:pStyle w:val="Heading1"/>
        <w:spacing w:line="203" w:lineRule="exact"/>
        <w:ind w:right="57"/>
        <w:jc w:val="right"/>
      </w:pPr>
      <w:r>
        <w:rPr>
          <w:spacing w:val="-2"/>
        </w:rPr>
        <w:t>16g</w:t>
      </w:r>
    </w:p>
    <w:p>
      <w:pPr>
        <w:pStyle w:val="BodyText"/>
        <w:spacing w:line="167" w:lineRule="exact"/>
        <w:ind w:left="1375" w:right="0"/>
        <w:jc w:val="left"/>
        <w:rPr>
          <w:rFonts w:ascii="宋体" w:eastAsia="宋体" w:hAnsi="宋体" w:cs="宋体"/>
        </w:rPr>
      </w:pPr>
      <w:r>
        <w:pict>
          <v:group id="_x0000_s1035" style="height:0.1pt;margin-left:252.96pt;margin-top:5.57pt;mso-position-horizontal-relative:page;position:absolute;width:24.45pt;z-index:-251656192" coordorigin="5059,111" coordsize="489,2">
            <v:shape id="_x0000_s1036" style="height:2;left:5059;position:absolute;top:111;width:489" coordorigin="5059,111" coordsize="489,21600" path="m5059,111l5548,111e" filled="f" stroked="t" strokecolor="black" strokeweight="0.5pt">
              <v:path arrowok="t"/>
            </v:shape>
          </v:group>
        </w:pict>
      </w:r>
      <w:r>
        <w:rPr>
          <w:spacing w:val="-2"/>
        </w:rPr>
        <w:t>硫酸铜溶液的溶质质量分数</w:t>
      </w:r>
      <w:r>
        <w:rPr>
          <w:rFonts w:ascii="宋体" w:eastAsia="宋体" w:hAnsi="宋体" w:cs="宋体"/>
          <w:spacing w:val="-2"/>
        </w:rPr>
        <w:t>=</w:t>
      </w:r>
    </w:p>
    <w:p>
      <w:pPr>
        <w:pStyle w:val="Heading1"/>
        <w:spacing w:before="0" w:line="242" w:lineRule="exact"/>
        <w:ind w:right="0"/>
        <w:jc w:val="right"/>
      </w:pPr>
      <w:r>
        <w:rPr>
          <w:spacing w:val="-3"/>
        </w:rPr>
        <w:t>100g</w:t>
      </w:r>
    </w:p>
    <w:p>
      <w:pPr>
        <w:spacing w:before="201"/>
        <w:ind w:left="16" w:righ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w w:val="120"/>
        </w:rPr>
        <w:br w:type="column"/>
      </w:r>
      <w:r>
        <w:rPr>
          <w:rFonts w:ascii="Symbol" w:eastAsia="Symbol" w:hAnsi="Symbol" w:cs="Symbol"/>
          <w:w w:val="120"/>
          <w:sz w:val="24"/>
          <w:szCs w:val="24"/>
        </w:rPr>
        <w:sym w:font="Symbol" w:char="F0B4"/>
      </w:r>
      <w:r>
        <w:rPr>
          <w:rFonts w:ascii="Times New Roman" w:eastAsia="Times New Roman" w:hAnsi="Times New Roman" w:cs="Times New Roman"/>
          <w:w w:val="120"/>
          <w:sz w:val="24"/>
          <w:szCs w:val="24"/>
        </w:rPr>
        <w:t>100%</w:t>
      </w:r>
      <w:r>
        <w:rPr>
          <w:rFonts w:ascii="Times New Roman" w:eastAsia="Times New Roman" w:hAnsi="Times New Roman" w:cs="Times New Roman"/>
          <w:spacing w:val="58"/>
          <w:w w:val="120"/>
          <w:sz w:val="24"/>
          <w:szCs w:val="24"/>
        </w:rPr>
        <w:t xml:space="preserve"> </w:t>
      </w:r>
      <w:r>
        <w:rPr>
          <w:rFonts w:ascii="Symbol" w:eastAsia="Symbol" w:hAnsi="Symbol" w:cs="Symbol"/>
          <w:w w:val="195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20"/>
          <w:sz w:val="24"/>
          <w:szCs w:val="24"/>
        </w:rPr>
        <w:t>16%</w:t>
      </w:r>
    </w:p>
    <w:p>
      <w:pPr>
        <w:spacing w:before="9" w:line="190" w:lineRule="atLeast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>
      <w:pPr>
        <w:pStyle w:val="BodyText"/>
        <w:spacing w:line="240" w:lineRule="auto"/>
        <w:ind w:left="781" w:right="0"/>
        <w:jc w:val="left"/>
      </w:pPr>
      <w:r>
        <w:rPr>
          <w:rFonts w:ascii="Times New Roman" w:eastAsia="Times New Roman" w:hAnsi="Times New Roman" w:cs="Times New Roman"/>
          <w:spacing w:val="-2"/>
        </w:rPr>
        <w:t>---------1</w:t>
      </w:r>
      <w:r>
        <w:rPr>
          <w:rFonts w:ascii="Times New Roman" w:eastAsia="Times New Roman" w:hAnsi="Times New Roman" w:cs="Times New Roman"/>
        </w:rPr>
        <w:t xml:space="preserve"> </w:t>
      </w:r>
      <w:r>
        <w:t>分</w:t>
      </w:r>
    </w:p>
    <w:p>
      <w:pPr>
        <w:spacing w:after="0" w:line="240" w:lineRule="auto"/>
        <w:jc w:val="left"/>
        <w:sectPr>
          <w:type w:val="continuous"/>
          <w:pgSz w:w="11060" w:h="15310"/>
          <w:pgMar w:top="1200" w:right="920" w:bottom="1200" w:left="1020" w:header="720" w:footer="720"/>
          <w:cols w:num="3" w:space="720" w:equalWidth="0">
            <w:col w:w="4516" w:space="40"/>
            <w:col w:w="1395" w:space="40"/>
            <w:col w:w="3129"/>
          </w:cols>
        </w:sectPr>
      </w:pPr>
    </w:p>
    <w:p>
      <w:pPr>
        <w:spacing w:before="11" w:line="200" w:lineRule="atLeast"/>
        <w:rPr>
          <w:rFonts w:ascii="宋体" w:eastAsia="宋体" w:hAnsi="宋体" w:cs="宋体"/>
          <w:sz w:val="15"/>
          <w:szCs w:val="15"/>
        </w:rPr>
      </w:pPr>
    </w:p>
    <w:p>
      <w:pPr>
        <w:pStyle w:val="BodyText"/>
        <w:spacing w:before="36" w:line="240" w:lineRule="auto"/>
        <w:ind w:left="953" w:right="0"/>
        <w:jc w:val="left"/>
      </w:pPr>
      <w:r>
        <w:rPr>
          <w:spacing w:val="-2"/>
        </w:rPr>
        <w:t>答：硫酸铜溶液的溶质质量分数是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16%</w:t>
      </w:r>
      <w:r>
        <w:rPr>
          <w:spacing w:val="-1"/>
        </w:rPr>
        <w:t>。</w:t>
      </w:r>
    </w:p>
    <w:sectPr>
      <w:type w:val="continuous"/>
      <w:pgSz w:w="11060" w:h="15310"/>
      <w:pgMar w:top="1200" w:right="920" w:bottom="1200" w:left="10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Meiryo">
    <w:altName w:val="Meiryo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Microsoft JhengHei">
    <w:altName w:val="Microsoft JhengHei"/>
    <w:charset w:val="00"/>
    <w:family w:val="swiss"/>
    <w:pitch w:val="variable"/>
  </w:font>
  <w:font w:name="Symbol">
    <w:altName w:val="Symbol"/>
    <w:charset w:val="0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75pt;margin-left:73.66pt;margin-top:704.32pt;mso-position-horizontal-relative:page;mso-position-vertical-relative:page;position:absolute;width:254.2pt;z-index:-251658240" filled="f" stroked="f">
          <v:textbox inset="0,0,0,0">
            <w:txbxContent>
              <w:p>
                <w:pPr>
                  <w:spacing w:before="0" w:line="218" w:lineRule="exact"/>
                  <w:ind w:left="20" w:right="0" w:firstLine="0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厦门一中初三下化学第二次质量检测参考答案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6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16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  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533"/>
    </w:pPr>
    <w:rPr>
      <w:rFonts w:ascii="宋体" w:eastAsia="宋体" w:hAnsi="宋体"/>
      <w:sz w:val="21"/>
      <w:szCs w:val="21"/>
    </w:rPr>
  </w:style>
  <w:style w:type="paragraph" w:customStyle="1" w:styleId="Heading1">
    <w:name w:val="Heading 1"/>
    <w:basedOn w:val="Normal"/>
    <w:uiPriority w:val="1"/>
    <w:qFormat/>
    <w:pPr>
      <w:spacing w:before="69"/>
      <w:outlineLvl w:val="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1厦门一中2011～2012学年（下）九年级第一次质量检测</dc:title>
  <dc:creator>微软系统</dc:creator>
  <cp:revision>0</cp:revision>
  <dcterms:created xsi:type="dcterms:W3CDTF">2019-06-14T16:28:56Z</dcterms:created>
  <dcterms:modified xsi:type="dcterms:W3CDTF">2019-06-14T16:28:56Z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LastSaved">
    <vt:filetime>2019-06-14T00:00:00Z</vt:filetime>
  </property>
</Properties>
</file>