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81pt;margin-top:832pt;mso-position-horizontal-relative:page;mso-position-vertical-relative:top-margin-area;position:absolute;width:38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贵州省石阡县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学年七年级上学期期末考试数学试题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976a0fcb-f9f4-43d0-a995-2a665fa684"/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的倒数是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的倒数是：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直接利用倒数的定义进而分析得出答案．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此题主要考查了倒数，正确把握倒数的定义是解题关键．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5f1bd9aa-8f25-4bbd-9ecb-3fa5d752d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下列图形中，不是正方体平面展开图的是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57pt;width:74.25pt" coordsize="21600,21600" filled="f">
            <v:imagedata r:id="rId7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56.25pt;width:7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56.25pt;width:74.25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38.25pt;width:7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解：由四棱柱四个侧面和上下两个底面的特征可知，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选项可以拼成一个正方体；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选项，上底面不可能有两个，故不是正方体的展开图．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由平面图形的折叠及正方体的展开图解题．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本题主要考查了四棱柱的特征及正方体展开图的各种情形，难度适中．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b9311311-6f93-4a0c-acb2-9ca44db52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研究表明，可燃冰是一种可替代石油的新型清洁能源，在我国某海域已探明的可燃冰储存量达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150000000000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立方米，其中数字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150 000 000 000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用科学记数法可表示为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15×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0.15×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150000000000=1.5×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bd52228e-c686-4136-a3e4-3804120db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55" o:spid="_x0000_s1030" type="#_x0000_t75" style="height:15pt;margin-left:0;margin-top:0;mso-height-relative:page;mso-position-horizontal:right;mso-position-vertical-relative:line;mso-width-relative:page;mso-wrap-distance-bottom:0;mso-wrap-distance-left:9pt;mso-wrap-distance-right:9pt;mso-wrap-distance-top:0;position:absolute;width:111.75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在数轴上的位置如图所示，则化简</w:t>
      </w:r>
      <m:oMath>
        <m:r>
          <m:rPr>
            <m:sty m:val="p"/>
          </m:rPr>
          <w:rPr>
            <w:rFonts w:ascii="Cambria Math" w:hAnsi="Cambria Math"/>
            <w:color w:val="auto"/>
          </w:rPr>
          <m:t>|a+b|−|a−b|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的结果为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−2a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解：根据数轴上点的位置得：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|b|&gt;|a|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=a+b+a−b=2a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根据数轴上点的位置判断出绝对值里边式子的正负，利用绝对值的代数意义化简，去括号合并即可得到结果．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7be880db-eec2-458f-a4b3-1ace69975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下列各组单项式中，不是同类项的是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12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2y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a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3</m:t>
                </m:r>
              </m:sup>
            </m:sSup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mb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bm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解：如果两个单项式，它们所含的字母相同，并且相同字母的指数也分别相同，那么就称这两个单项式为同类项．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根据同类项的定义即可求出答案．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本题考查同类项，解题的关键是熟练运用同类项的定义，本题属于基础题型．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f68e3018-e826-40b4-a4d1-546c3c95f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为了解中学生获取资讯的主要渠道，设置“</w:t>
      </w:r>
      <m:oMath>
        <m:r>
          <m:rPr>
            <m:sty m:val="p"/>
          </m:rPr>
          <w:rPr>
            <w:rFonts w:ascii="Cambria Math" w:hAnsi="Cambria Math"/>
            <w:color w:val="auto"/>
          </w:rPr>
          <m:t>A.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报纸</w:t>
      </w:r>
      <m:oMath>
        <m:r>
          <m:rPr>
            <m:sty m:val="p"/>
          </m:rPr>
          <w:rPr>
            <w:rFonts w:ascii="Cambria Math" w:hAnsi="Cambria Math"/>
            <w:color w:val="auto"/>
          </w:rPr>
          <m:t>.B.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电视</w:t>
      </w:r>
      <m:oMath>
        <m:r>
          <m:rPr>
            <m:sty m:val="p"/>
          </m:rPr>
          <w:rPr>
            <w:rFonts w:ascii="Cambria Math" w:hAnsi="Cambria Math"/>
            <w:color w:val="auto"/>
          </w:rPr>
          <m:t>.C.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网络，</w:t>
      </w:r>
      <m:oMath>
        <m:r>
          <m:rPr>
            <m:sty m:val="p"/>
          </m:rPr>
          <w:rPr>
            <w:rFonts w:ascii="Cambria Math" w:hAnsi="Cambria Math"/>
            <w:color w:val="auto"/>
          </w:rPr>
          <m:t>D.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身边的人</w:t>
      </w:r>
      <m:oMath>
        <m:r>
          <m:rPr>
            <m:sty m:val="p"/>
          </m:rPr>
          <w:rPr>
            <w:rFonts w:ascii="Cambria Math" w:hAnsi="Cambria Math"/>
            <w:color w:val="auto"/>
          </w:rPr>
          <m:t>.E.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其他”五个选项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五项中必选且只能选一项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的调查问卷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先随机抽取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名中学生进行该问卷调查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根据调查的结果绘制条形图如图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该调查的方式是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，图中的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0" o:spid="_x0000_s1031" type="#_x0000_t75" style="height:102.75pt;margin-left:0;margin-top:0;mso-height-relative:page;mso-position-horizontal:center;mso-position-vertical-relative:line;mso-width-relative:page;mso-wrap-distance-bottom:0;mso-wrap-distance-top:0;position:absolute;width:153.75pt;z-index:251660288" coordsize="21600,21600" o:allowoverlap="f" filled="f">
            <v:imagedata r:id="rId12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全面调查，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全面调查，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抽样调查，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抽样调查，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解：根据题意得：该调查的方式是抽样调查，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a=50−(6+10+6+4)=24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根据题意得到此调查为抽样调查，由样本容量求出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此题考查了条形统计图，以及全面调查与抽样调查，弄清题意是解本题的关键．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e7084cc4-f0d7-48c5-8898-de3b113f0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−1&lt;x&lt;0,则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,x, 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的大小关系是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&lt;x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&lt;x&lt;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&lt;x&lt;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解：用特殊值法，令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x=−0.5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=0.25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&gt;x&gt;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的取值范围，令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x=−0.5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=0.25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，从而确定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本题考查了不等式的性质：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不等式两边加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或减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或式子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，不等号的方向不变．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不等式两边乘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同一个正数，不等号的方向不变．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不等式两边乘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同一个负数，不等号的方向改变．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还考查了一种很重要的数学方法：特殊值法．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6669b611-d505-401c-bef8-a662717dac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9" o:spid="_x0000_s1032" type="#_x0000_t75" style="height:63.75pt;margin-left:0;margin-top:0;mso-height-relative:page;mso-position-horizontal:right;mso-position-vertical-relative:line;mso-width-relative:page;mso-wrap-distance-bottom:0;mso-wrap-distance-left:9pt;mso-wrap-distance-right:9pt;mso-wrap-distance-top:0;position:absolute;width:94.5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三条路线，最短的路线是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，其理由是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因为它最直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两点间的距离的概念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两点之间，线段最短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三条路线，最短的路线是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，其理由是两点之间，线段最短．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根据两点之间线段最短解答．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本题考查了线段的性质，是基础题，熟记性质是解题的关键．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dc98f3e7-5373-4508-aca3-b6fc6ab4f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已知下列方程：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①x−2=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②0.3x=1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=5x+1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⑤x=6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⑥x+2y=0.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其中一元一次方程的个数是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①x−2=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是分式方程，故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②0.3x=1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0.3x−1=0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，符合一元一次方程的定义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=5x+1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9x+2=0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，符合一元一次方程的定义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的未知数的最高次数是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，它属于一元二次方程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⑤x=6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x−6=0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，符合一元一次方程的定义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⑤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⑥x+2y=0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中含有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个未知数，属于二元一次方程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⑥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综上所述，一元一次方程的个数是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只含有一个未知数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，并且未知数的指数是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1(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的方程叫做一元一次方程．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本题主要考查了一元一次方程的一般形式，只含有一个未知数，且未知数的指数是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，一次项系数不是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，这是这类题目考查的重点．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f54dcbdf-0ed6-429d-9588-5ae3812a8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港，比从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港少用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小时，若船速为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时，水速为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港相距多少千米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根据题意，可列出的方程是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千米，可得方程：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港，则由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港就是逆水行驶，由于船速为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时，水速为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时，则其顺流行驶的速度为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26+2=28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时，逆流行驶的速度为：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26−2=24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港，比从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港少用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小时”，得出等量关系：轮船从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港所用的时间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它从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小时，据此列出方程即可．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本题考查了由实际问题抽象出一元一次方程，抓住关键描述语，找到等量关系是解决问题的关键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顺水速度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水流速度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静水速度，逆水速度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静水速度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水流速度．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8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acecd431-ba54-47dc-b40b-bd0cc94f0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2πab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，次数是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2πab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，次数是：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2π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直接利用单项式的系数与次数确定方法分析得出答案．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此题主要考查了单项式的次数与系数，正确把握单项式的次数确定方法是解题关键．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feb9bc74-a529-4eb5-92aa-f98f74ac88"/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12′35″+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40′30″=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0.55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53′5″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33′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12′35″+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40′30″=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53′5″.0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.55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=33′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故答案是：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53′5″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33′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根据度分秒的加法相同单位相加，满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时向上一单位进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本题考查了度分秒的换算，度分秒的加法相同单位相加，满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时向上一单位进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33d3c25a-3eee-40b4-bcf1-8929e2e75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的解相同，那么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代入第二个方程得：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6−a+1=3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求出第一个方程的解得到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的值，代入第二个方程计算即可求出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此题考查了同解方程，同解方程就为方程解相同的方程．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5d2dfbcc-3859-48bd-88f1-42774605f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延长到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，再反向延长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AD=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AB=8cm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解：根据题意画出图形，如下图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style="height:39pt;width:256.5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∵AB=8cm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∴BC=4cm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AD=2cm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∴DC=2+8+4=14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∴DE=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DC=7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</w:t>
      </w:r>
      <m:oMath>
        <m:r>
          <m:rPr>
            <m:sty m:val="p"/>
          </m:rPr>
          <w:rPr>
            <w:rFonts w:ascii="Cambria Math" w:hAnsi="Cambria Math"/>
            <w:color w:val="auto"/>
          </w:rPr>
          <m:t>AE=DE−AD=7−2=5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根据题意画出图形，可得出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AE=DE−AD=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DC−AD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，代入已知数值，即可求出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本题考查的是线段长度的相关计算，画出对应图形并进行线段的和、差计算是解题的关键．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258d7b75-359b-425b-bfcd-07e17f69e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|x−3|+(y+2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∵|x−3|+(y+2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∴|x−3|=0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(y+2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∴x−3=0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y+2=0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+2xy=9−12=−3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根据绝对值的非负性、偶次方的非负性列式求出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，代入计算即可．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本题考查的是非负数的性质，掌握绝对值、偶次方的非负性是解题的关键．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2ccc903d-32dd-4451-aaca-3ae319b4c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我国古代数学名著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孙子算经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中有这样一题，今有鸡兔同笼，上有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头，下有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足，问鸡兔各几何？此题的答案是：鸡有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只，兔有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只，现在小敏将此题改编为：今有鸡兔同笼，上有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头，下有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足，问鸡兔各几何？则此时的答案是：鸡有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只，兔有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解：设鸡有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只，兔有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只，由题意，得：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2x+4y=88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x+y=33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y=11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x=22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鸡有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只，兔有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设鸡有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只，兔有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只，就有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x+y=33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2x+4y=88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，将这两个方程构成方程组求出其解即可．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本题考查了列二元一次方程解生活实际问题的运用，二元一次方程的解法的运用，根据条件找到反映全题题意的等量关系建立方程是关键．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0c90ebea-8113-4268-aa94-a0e00147c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为有理数，我们定义新运算“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”使得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a▲b=2a−b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(2▲3)▲4=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∵a▲b=2a−b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∴(2▲3)▲4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=(2×2−3)▲4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=(4−3)▲4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=1▲4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=2×1−4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=2−4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a▲b=2a−b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，可以求得所求式子的值，本题得以解决．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db86b40b-5ba0-41b9-961d-68bce3eb2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时，由白色小正方形和黑色小正方形组成的图形分别如图所示，则第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个图形中白色小正方形和黑色小正方形的个数总和等于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8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58" o:spid="_x0000_s1034" type="#_x0000_t75" style="height:77.25pt;margin-left:0;margin-top:0;mso-height-relative:page;mso-position-horizontal:center;mso-position-vertical-relative:line;mso-width-relative:page;mso-wrap-distance-bottom:0;mso-wrap-distance-top:0;position:absolute;width:179.25pt;z-index:251662336" coordsize="21600,21600" o:allowoverlap="f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+4n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个图形：白色正方形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个，黑色正方形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4×1=4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1+4=5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个图形：白色正方形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个，黑色正方形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4×2=8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4+8=12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个图形：白色正方形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个，黑色正方形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4×3=12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9+12=21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个图形：白色正方形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个，黑色正方形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个，共有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观察不难发现，白色正方形的个数是相应序数的平方，黑色正方形的个数是相应序数的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倍，根据此规律写出即可．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本题是对图形变化规律的考查，把小正方形分成黑、白两个部分求出变化规律是解题的关键，要注意个数与序数的关系．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42ae1fcb-11e0-4bdc-8c1f-9476869a8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)÷(−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−|−0.08|÷(−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)÷(−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16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)×16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16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−4+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+(−2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×(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−|−0.08|÷(−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10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=−4+16×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−0.08÷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100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=−4+2−0.08×100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=−4+2−8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根据幂的乘方、有理数的除法和乘法分配律可以解答本题；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根据幂的乘方、有理数的乘除法和加减法可以解答本题．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fb3808dd-37c8-4968-a5d7-d898b252c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5xy−(4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+2xy)−2(2.5xy+10)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=5xy−4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−2xy−5xy−20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−2xy−20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=−4−2×(−1)×(−2)−20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=−4−4−20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=−28</m:t>
          </m:r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a2fc8cd7-2f62-4d8c-9859-be993dfb7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(1)5(x−1)=3(x+1)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3x−4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(1)5(x−1)=3(x+1)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5x−5=3x+3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5x−3x=3+5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3x−4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4(2x−1)−3(3x−4)=12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8x−4−9x+12=12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8x−9x=12+4−12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，依此即可求解；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，依此即可求解．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考查了解一元一次方程，解一元一次方程的一般步骤：去分母、去括号、移项、合并同类项、系数化为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rPr>
            <m:sty m:val="p"/>
          </m:rPr>
          <w:rPr>
            <w:rFonts w:ascii="Cambria Math" w:hAnsi="Cambria Math"/>
            <w:color w:val="auto"/>
          </w:rPr>
          <m:t>x=a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形式转化．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124665b3-84b3-4db8-9bd5-b1a8f72e4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在“宏扬传统文化，打造书香校园”活动中，学校计划开展四项活动：“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国学诵读”、“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演讲”、“</w:t>
      </w:r>
      <m:oMath>
        <m:r>
          <m:rPr>
            <m:sty m:val="p"/>
          </m:rPr>
          <w:rPr>
            <w:rFonts w:ascii="Cambria Math" w:hAnsi="Cambria Math"/>
            <w:color w:val="auto"/>
          </w:rPr>
          <m:t>C−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课本剧”、“</w:t>
      </w:r>
      <m:oMath>
        <m:r>
          <m:rPr>
            <m:sty m:val="p"/>
          </m:rPr>
          <w:rPr>
            <w:rFonts w:ascii="Cambria Math" w:hAnsi="Cambria Math"/>
            <w:color w:val="auto"/>
          </w:rPr>
          <m:t>D−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书法”，要求每位同学必须且只能参加其中一项活动，学校为了了解学生的意愿，随机调查了部分学生，结果统计如下：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占</w:t>
      </w:r>
      <m:oMath>
        <m:r>
          <m:rPr>
            <m:sty m:val="p"/>
          </m:rPr>
          <w:rPr>
            <w:rFonts w:ascii="Cambria Math" w:hAnsi="Cambria Math"/>
            <w:color w:val="auto"/>
          </w:rPr>
          <m:t>20%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占</w:t>
      </w:r>
      <m:oMath>
        <m:r>
          <m:rPr>
            <m:sty m:val="p"/>
          </m:rPr>
          <w:rPr>
            <w:rFonts w:ascii="Cambria Math" w:hAnsi="Cambria Math"/>
            <w:color w:val="auto"/>
          </w:rPr>
          <m:t>15%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，则被调查的总人数为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人，扇形统计图中，希望参加活动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所占圆心角为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度，根据题中信息补全条形统计图．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学校现有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名学生，请根据图中信息，估算全校学生希望参加活动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有多少人？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20" o:spid="_x0000_s1035" type="#_x0000_t75" style="height:157.5pt;margin-left:0;margin-top:0;mso-height-relative:page;mso-position-horizontal:center;mso-width-relative:page;mso-wrap-distance-bottom:0;mso-wrap-distance-top:0;position:absolute;width:4in;z-index:251663360" coordsize="21600,21600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21" o:spid="_x0000_s1036" type="#_x0000_t75" style="height:160.5pt;margin-left:0;margin-top:0;mso-height-relative:page;mso-position-horizontal:right;mso-position-vertical-relative:line;mso-width-relative:page;mso-wrap-distance-bottom:0;mso-wrap-distance-left:9pt;mso-wrap-distance-right:9pt;mso-wrap-distance-top:0;position:absolute;width:180pt;z-index:251664384" coordsize="21600,21600" o:allowoverlap="f" filled="f">
            <v:imagedata r:id="rId17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由题意可得，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被调查的总人数是：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12÷20%=60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60×15%=9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60−27−9−12=12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扇形统计图中，希望参加活动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所占圆心角为：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−15%−20%)=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×20%=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补全的条形统计图如右图所示；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由题意可得，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800×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=360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答：全校学生希望参加活动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根据统计图中希望参加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的人数和所占的百分比可以求得被调查的总人数，进而可以求得参加活动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的人数，计算出希望参加活动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所占圆心角的度数，将条形统计图补充完整；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根据统计图中的数据可以估算全校学生希望参加活动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有多少人．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本题考查条形统计图、扇形统计图、用样本估计总体，解答本题的关键是明确题意，找出所求问题需要的条件，利用数形结合的思想解答．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b73cafae-4abf-4fd4-8c52-971ab5d6a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为增强市民的节水意识，某市对居民用水实行“阶梯收费”：规定每户每月不超过月用水标准部分的水价为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吨，超过月用水标准量部分的水价为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该市小明家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月份用水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吨，交水费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请问：该市规定的每户月用水标准量是多少吨？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解：设该市规定的每户每月标准用水量为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∵12×1.5=18&lt;20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∴x&lt;12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1.5x+2.5(12−x)=20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答：该市规定的每户每月标准用水量为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设该市规定的每户每月标准用水量为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吨，然后可得出方程，解出即可．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本题考查了一元一次方程的应用，属于基础题，解题关键是判断出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的范围，根据等量关系得出方程．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bce9fbf6-6fbf-47f3-b244-f4a693e8a5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41" o:spid="_x0000_s1037" type="#_x0000_t75" style="height:55.5pt;margin-left:0;margin-top:0;mso-height-relative:page;mso-position-horizontal:right;mso-position-vertical-relative:line;mso-width-relative:page;mso-wrap-distance-bottom:0;mso-wrap-distance-left:9pt;mso-wrap-distance-right:9pt;mso-wrap-distance-top:0;position:absolute;width:102.75pt;z-index:251665408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在一条直线上，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的平分线吗？为什么？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请直接写出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的余角为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，补角为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∴∠AOE=∠AOC+∠COE=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∵0D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∴∠DOE=∠COD+∠COE=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(2)∠BOE=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∴∠BOE=∠COE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的余角为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，补角为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∠AOE=∠AOC+∠COE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代入数据进行计算即可得解；根据角平分线的定义可得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∠DOE=∠COD+∠COE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代入数据进行计算即可得解；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根据邻补角求出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的度数，即可进行判断；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的度数确定其余角和补角．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本题考查了余角和补角，角平分线的定义，熟记概念并准确识图，确定出图中各角度之间的关系是解题的关键．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f10e8cc8-342d-4f46-9289-cfe11fe23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阅读下列材料，然后解答问题：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1+2=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2×(1+2)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1+2+3=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3×(1+3)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1+2+3+4=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4×(1+4)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1×2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2×3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3×4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请猜想</w:t>
      </w:r>
      <m:oMath>
        <m:r>
          <m:rPr>
            <m:sty m:val="p"/>
          </m:rPr>
          <w:rPr>
            <w:rFonts w:ascii="Cambria Math" w:hAnsi="Cambria Math"/>
            <w:color w:val="auto"/>
          </w:rPr>
          <m:t>1+2+3+……+n=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请猜想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1×2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2×3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3×4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+……+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(n−1)×n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利用上述猜测进行计算：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1+2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1+2+3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1+2+3+4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+……+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1+2+3+⋯⋯+n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n(1+n)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n−1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根据题中的规律，不难得到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1+2+3+……+n=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n(1+n)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n(1+n)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1×2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2×3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3×4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(n−1)×n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n−1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(3)1+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1+2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1+2+3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1+2+3+4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1+2+3+⋯+n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=1+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2×(1+2)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3×(1+3)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4×(1+4)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n(1+n)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=1+2[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2×3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3×4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4×5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n(1+n)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]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=1+2×(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+…+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n+1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=1+2×(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2n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2n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根据和化积的规律可求；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根据积化差的规律可求；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根据和化积和积化差的规律可求．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本题属于有规律数通过变化来求和的题型，考查通过积化和差、和差化积的方法来求解代数和的能力．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9"/>
      <w:footerReference w:type="default" r:id="rId20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090"/>
    <customShpInfo spid="_x0000_s1119"/>
    <customShpInfo spid="_x0000_s1258"/>
    <customShpInfo spid="_x0000_s1320"/>
    <customShpInfo spid="_x0000_s1321"/>
    <customShpInfo spid="_x0000_s134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2019-04-06T02:15:18Z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