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C1EB9">
      <w:pPr>
        <w:spacing w:line="310" w:lineRule="exact"/>
        <w:jc w:val="center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33pt;margin-top:913pt;mso-position-horizontal-relative:page;mso-position-vertical-relative:top-margin-area;position:absolute;width:23pt;z-index:251658240">
            <v:imagedata r:id="rId4" o:title=""/>
          </v:shape>
        </w:pict>
      </w:r>
      <w:r>
        <w:rPr>
          <w:rFonts w:ascii="宋体" w:hAnsi="宋体" w:cs="宋体" w:hint="eastAsia"/>
          <w:b/>
          <w:sz w:val="24"/>
          <w:szCs w:val="24"/>
        </w:rPr>
        <w:t>十堰市</w:t>
      </w:r>
      <w:r>
        <w:rPr>
          <w:rFonts w:ascii="宋体" w:hAnsi="宋体" w:cs="宋体"/>
          <w:b/>
          <w:sz w:val="24"/>
          <w:szCs w:val="24"/>
        </w:rPr>
        <w:t>2018</w:t>
      </w:r>
      <w:r>
        <w:rPr>
          <w:rFonts w:ascii="Times New Roman" w:hAnsi="Times New Roman" w:hint="eastAsia"/>
          <w:b/>
          <w:bCs/>
          <w:kern w:val="0"/>
          <w:sz w:val="32"/>
          <w:szCs w:val="32"/>
        </w:rPr>
        <w:t>～</w:t>
      </w:r>
      <w:r>
        <w:rPr>
          <w:rFonts w:ascii="宋体" w:hAnsi="宋体" w:cs="宋体"/>
          <w:b/>
          <w:sz w:val="24"/>
          <w:szCs w:val="24"/>
        </w:rPr>
        <w:t>2019</w:t>
      </w:r>
      <w:r>
        <w:rPr>
          <w:rFonts w:ascii="宋体" w:hAnsi="宋体" w:cs="宋体" w:hint="eastAsia"/>
          <w:b/>
          <w:sz w:val="24"/>
          <w:szCs w:val="24"/>
        </w:rPr>
        <w:t>学年度下学期期末调研考试</w:t>
      </w:r>
    </w:p>
    <w:p w:rsidR="003C1EB9" w:rsidP="00A12BA4">
      <w:pPr>
        <w:spacing w:line="310" w:lineRule="exact"/>
        <w:jc w:val="center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八年级语文试题参考答案及评分标准</w:t>
      </w:r>
    </w:p>
    <w:p w:rsidR="003C1EB9" w:rsidRPr="00A12BA4" w:rsidP="00A12BA4">
      <w:pPr>
        <w:spacing w:line="310" w:lineRule="exact"/>
        <w:rPr>
          <w:rFonts w:ascii="Times New Roman" w:hAnsi="Times New Roman"/>
          <w:bCs/>
          <w:color w:val="FF0000"/>
          <w:szCs w:val="21"/>
        </w:rPr>
      </w:pPr>
      <w:r w:rsidRPr="00A12BA4">
        <w:rPr>
          <w:rFonts w:ascii="宋体" w:hAnsi="宋体" w:cs="宋体" w:hint="eastAsia"/>
          <w:b/>
          <w:color w:val="FF0000"/>
          <w:sz w:val="24"/>
          <w:szCs w:val="24"/>
        </w:rPr>
        <w:t>客观题：第</w:t>
      </w:r>
      <w:r w:rsidRPr="00A12BA4">
        <w:rPr>
          <w:rFonts w:ascii="宋体" w:hAnsi="宋体" w:cs="宋体"/>
          <w:b/>
          <w:color w:val="FF0000"/>
          <w:sz w:val="24"/>
          <w:szCs w:val="24"/>
        </w:rPr>
        <w:t>22</w:t>
      </w:r>
      <w:r w:rsidRPr="00A12BA4">
        <w:rPr>
          <w:rFonts w:ascii="宋体" w:hAnsi="宋体" w:cs="宋体" w:hint="eastAsia"/>
          <w:b/>
          <w:color w:val="FF0000"/>
          <w:sz w:val="24"/>
          <w:szCs w:val="24"/>
        </w:rPr>
        <w:t>题</w:t>
      </w:r>
      <w:r w:rsidRPr="00A12BA4">
        <w:rPr>
          <w:rFonts w:ascii="宋体" w:hAnsi="宋体" w:cs="宋体"/>
          <w:b/>
          <w:color w:val="FF0000"/>
          <w:sz w:val="24"/>
          <w:szCs w:val="24"/>
        </w:rPr>
        <w:t>2</w:t>
      </w:r>
      <w:r w:rsidRPr="00A12BA4">
        <w:rPr>
          <w:rFonts w:ascii="宋体" w:hAnsi="宋体" w:cs="宋体" w:hint="eastAsia"/>
          <w:b/>
          <w:color w:val="FF0000"/>
          <w:sz w:val="24"/>
          <w:szCs w:val="24"/>
        </w:rPr>
        <w:t>分，其它各</w:t>
      </w:r>
      <w:r w:rsidRPr="00A12BA4">
        <w:rPr>
          <w:rFonts w:ascii="宋体" w:hAnsi="宋体" w:cs="宋体"/>
          <w:b/>
          <w:color w:val="FF0000"/>
          <w:sz w:val="24"/>
          <w:szCs w:val="24"/>
        </w:rPr>
        <w:t>3</w:t>
      </w:r>
      <w:r w:rsidRPr="00A12BA4">
        <w:rPr>
          <w:rFonts w:ascii="宋体" w:hAnsi="宋体" w:cs="宋体" w:hint="eastAsia"/>
          <w:b/>
          <w:color w:val="FF0000"/>
          <w:sz w:val="24"/>
          <w:szCs w:val="24"/>
        </w:rPr>
        <w:t>分。</w:t>
      </w:r>
    </w:p>
    <w:p w:rsidR="003C1EB9">
      <w:pPr>
        <w:tabs>
          <w:tab w:val="left" w:pos="420"/>
          <w:tab w:val="left" w:pos="2520"/>
          <w:tab w:val="left" w:pos="4620"/>
          <w:tab w:val="left" w:pos="6720"/>
        </w:tabs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A   2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pacing w:val="-9"/>
          <w:szCs w:val="21"/>
        </w:rPr>
        <w:t xml:space="preserve">D   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A   4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pacing w:val="-3"/>
          <w:szCs w:val="21"/>
        </w:rPr>
        <w:t xml:space="preserve">B   </w:t>
      </w: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C   6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C   7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C</w:t>
      </w:r>
      <w:r>
        <w:rPr>
          <w:rFonts w:ascii="宋体" w:hAnsi="宋体" w:cs="宋体" w:hint="eastAsia"/>
          <w:szCs w:val="21"/>
        </w:rPr>
        <w:t>（以上每小题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分。）</w:t>
      </w:r>
    </w:p>
    <w:p w:rsidR="003C1EB9">
      <w:p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8</w:t>
      </w:r>
      <w:r>
        <w:rPr>
          <w:rFonts w:ascii="宋体" w:hAnsi="宋体" w:cs="宋体" w:hint="eastAsia"/>
          <w:szCs w:val="21"/>
        </w:rPr>
        <w:t>．⑴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慷慨悲歌白发新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⑵君去沧江望澄碧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⑶胡为乎泥中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⑷零落成泥碾作尘</w:t>
      </w:r>
    </w:p>
    <w:p w:rsidR="003C1EB9" w:rsidP="00401475">
      <w:pPr>
        <w:spacing w:line="310" w:lineRule="exact"/>
        <w:ind w:firstLine="400" w:firstLineChars="20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⑸可怜身上衣正单，心忧炭贱愿天寒。</w:t>
      </w:r>
      <w:r>
        <w:rPr>
          <w:rFonts w:ascii="宋体" w:hAnsi="宋体" w:cs="宋体"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⑹窈窕淑女，君子好逑。</w:t>
      </w:r>
    </w:p>
    <w:p w:rsidR="003C1EB9" w:rsidP="00401475">
      <w:pPr>
        <w:spacing w:line="310" w:lineRule="exact"/>
        <w:ind w:firstLine="400" w:firstLineChars="20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⑺海内存知己，天涯若比邻。（每小题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分，每错、漏一字扣</w:t>
      </w:r>
      <w:r>
        <w:rPr>
          <w:rFonts w:ascii="宋体" w:hAnsi="宋体" w:cs="宋体"/>
          <w:szCs w:val="21"/>
        </w:rPr>
        <w:t>0.5</w:t>
      </w:r>
      <w:r>
        <w:rPr>
          <w:rFonts w:ascii="宋体" w:hAnsi="宋体" w:cs="宋体" w:hint="eastAsia"/>
          <w:szCs w:val="21"/>
        </w:rPr>
        <w:t>分。）</w:t>
      </w:r>
    </w:p>
    <w:p w:rsidR="003C1EB9">
      <w:pPr>
        <w:numPr>
          <w:ilvl w:val="0"/>
          <w:numId w:val="1"/>
        </w:num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⑴一片碎石平坦处外；⑵在山间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bCs/>
          <w:sz w:val="24"/>
          <w:szCs w:val="24"/>
        </w:rPr>
        <w:t>(</w:t>
      </w:r>
      <w:r>
        <w:rPr>
          <w:rFonts w:ascii="宋体" w:hAnsi="宋体" w:cs="宋体" w:hint="eastAsia"/>
          <w:bCs/>
          <w:sz w:val="24"/>
          <w:szCs w:val="24"/>
        </w:rPr>
        <w:t>每空</w:t>
      </w:r>
      <w:r>
        <w:rPr>
          <w:rFonts w:ascii="宋体" w:hAnsi="宋体" w:cs="宋体"/>
          <w:bCs/>
          <w:sz w:val="24"/>
          <w:szCs w:val="24"/>
        </w:rPr>
        <w:t>1</w:t>
      </w:r>
      <w:r>
        <w:rPr>
          <w:rFonts w:ascii="宋体" w:hAnsi="宋体" w:cs="宋体" w:hint="eastAsia"/>
          <w:bCs/>
          <w:sz w:val="24"/>
          <w:szCs w:val="24"/>
        </w:rPr>
        <w:t>分。</w:t>
      </w:r>
      <w:r>
        <w:rPr>
          <w:rFonts w:ascii="宋体" w:hAnsi="宋体" w:cs="宋体"/>
          <w:bCs/>
          <w:sz w:val="24"/>
          <w:szCs w:val="24"/>
        </w:rPr>
        <w:t>)</w:t>
      </w:r>
    </w:p>
    <w:p w:rsidR="003C1EB9">
      <w:pPr>
        <w:numPr>
          <w:ilvl w:val="0"/>
          <w:numId w:val="1"/>
        </w:num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“林里”，指小区“林里嘉苑”；（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</w:t>
      </w:r>
    </w:p>
    <w:p w:rsidR="003C1EB9" w:rsidP="00401475">
      <w:pPr>
        <w:spacing w:line="310" w:lineRule="exact"/>
        <w:ind w:firstLine="400" w:firstLineChars="20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“曲径”体现在“小路兜兜转转，几番峰回路转，向前望似是尽头，转过一个小弯，又是一条曲径”；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</w:t>
      </w:r>
    </w:p>
    <w:p w:rsidR="003C1EB9" w:rsidP="00401475">
      <w:pPr>
        <w:spacing w:line="310" w:lineRule="exact"/>
        <w:ind w:firstLine="400" w:firstLineChars="200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“通幽”体现在“午后的山间无甚人声，细细的风从耳畔吹过，去岁的枯草兀自摇摆，……清脆鸟鸣从山与天间穿过”。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分）（用自己语言作答，合理亦可。）</w:t>
      </w:r>
    </w:p>
    <w:p w:rsidR="003C1EB9" w:rsidP="00401475">
      <w:pPr>
        <w:spacing w:line="310" w:lineRule="exact"/>
        <w:ind w:left="31680" w:hanging="400" w:hanging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11. </w:t>
      </w:r>
      <w:r>
        <w:rPr>
          <w:rFonts w:ascii="宋体" w:hAnsi="宋体" w:cs="宋体" w:hint="eastAsia"/>
          <w:szCs w:val="21"/>
        </w:rPr>
        <w:t>运用拟人的修辞手法（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分），赋予了山间花、树人的动作、经历和心理，写出了山间花、树虽因春天未真正到来不能发芽开花，但内心已充满春意（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分）。语言生动形象，将花、树写活了（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分）。</w:t>
      </w:r>
    </w:p>
    <w:p w:rsidR="003C1EB9">
      <w:p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12.C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3C1EB9" w:rsidP="00401475">
      <w:pPr>
        <w:spacing w:line="310" w:lineRule="exact"/>
        <w:ind w:left="31680" w:hanging="400" w:hangingChars="200"/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13.</w:t>
      </w:r>
      <w:r>
        <w:rPr>
          <w:rFonts w:ascii="宋体" w:hAnsi="宋体" w:cs="宋体" w:hint="eastAsia"/>
          <w:szCs w:val="21"/>
        </w:rPr>
        <w:t>示例：人生之路虽然漫长，也会遇到各种困难，但就像攀登文中那细长蜿蜒的山间小路一样，只要迈开脚步，走着走着，人生就会达到一个又一个的新高，长时间坚持走下去，就能实现自己的梦想。（分析要点：“人生也正是如此”“山坡”“一直走着”“山”等关键词句的含义，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分；结合文章内容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分。）</w:t>
      </w:r>
    </w:p>
    <w:p w:rsidR="003C1EB9">
      <w:p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14</w:t>
      </w:r>
      <w:r>
        <w:rPr>
          <w:rFonts w:ascii="宋体" w:hAnsi="宋体" w:cs="宋体" w:hint="eastAsia"/>
          <w:szCs w:val="21"/>
        </w:rPr>
        <w:t>．为什么书籍放久了纸张会变黄？（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3C1EB9" w:rsidP="00401475">
      <w:pPr>
        <w:spacing w:line="310" w:lineRule="exact"/>
        <w:ind w:left="31680" w:hanging="400" w:hangingChars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15. </w:t>
      </w:r>
      <w:r>
        <w:rPr>
          <w:rFonts w:ascii="宋体" w:hAnsi="宋体" w:cs="宋体" w:hint="eastAsia"/>
          <w:szCs w:val="21"/>
        </w:rPr>
        <w:t>纸张的原料是木材，且木材里含有一定比例的木质素（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分）；木质素变成的烷基酚对可视光有吸收能力（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分）；（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）光线的照射（</w:t>
      </w:r>
      <w:r>
        <w:rPr>
          <w:rFonts w:ascii="宋体" w:hAnsi="宋体" w:cs="宋体"/>
          <w:szCs w:val="21"/>
        </w:rPr>
        <w:t>1</w:t>
      </w:r>
      <w:r>
        <w:rPr>
          <w:rFonts w:ascii="宋体" w:hAnsi="宋体" w:cs="宋体" w:hint="eastAsia"/>
          <w:szCs w:val="21"/>
        </w:rPr>
        <w:t>分）。</w:t>
      </w:r>
    </w:p>
    <w:p w:rsidR="003C1EB9" w:rsidP="00401475">
      <w:pPr>
        <w:spacing w:line="310" w:lineRule="exact"/>
        <w:ind w:left="31680" w:hanging="400" w:hangingChars="200"/>
        <w:rPr>
          <w:rFonts w:ascii="宋体" w:cs="宋体"/>
          <w:spacing w:val="-6"/>
          <w:szCs w:val="21"/>
        </w:rPr>
      </w:pPr>
      <w:r>
        <w:rPr>
          <w:rFonts w:ascii="宋体" w:hAnsi="宋体" w:cs="宋体"/>
          <w:szCs w:val="21"/>
        </w:rPr>
        <w:t xml:space="preserve">16. </w:t>
      </w:r>
      <w:r>
        <w:rPr>
          <w:rFonts w:ascii="宋体" w:hAnsi="宋体" w:cs="宋体" w:hint="eastAsia"/>
          <w:spacing w:val="-6"/>
          <w:szCs w:val="21"/>
        </w:rPr>
        <w:t>第</w:t>
      </w:r>
      <w:r>
        <w:rPr>
          <w:rFonts w:ascii="Times New Roman" w:eastAsia="楷体" w:hAnsi="Times New Roman" w:hint="eastAsia"/>
          <w:bCs/>
          <w:spacing w:val="-6"/>
          <w:szCs w:val="21"/>
        </w:rPr>
        <w:t>①</w:t>
      </w:r>
      <w:r>
        <w:rPr>
          <w:rFonts w:ascii="宋体" w:hAnsi="宋体" w:cs="宋体" w:hint="eastAsia"/>
          <w:spacing w:val="-6"/>
          <w:szCs w:val="21"/>
        </w:rPr>
        <w:t>段描述放久了的纸张变黄的现象后提出“纸张为什么会变黄”的疑问，</w:t>
      </w:r>
      <w:r>
        <w:rPr>
          <w:rFonts w:ascii="Times New Roman" w:eastAsia="楷体" w:hAnsi="Times New Roman" w:hint="eastAsia"/>
          <w:bCs/>
          <w:spacing w:val="-6"/>
          <w:szCs w:val="21"/>
        </w:rPr>
        <w:t>②③</w:t>
      </w:r>
      <w:r>
        <w:rPr>
          <w:rFonts w:ascii="宋体" w:hAnsi="宋体" w:cs="宋体" w:hint="eastAsia"/>
          <w:spacing w:val="-6"/>
          <w:szCs w:val="21"/>
        </w:rPr>
        <w:t>段分析纸张变黄的原因，</w:t>
      </w:r>
      <w:r>
        <w:rPr>
          <w:rFonts w:ascii="Times New Roman" w:eastAsia="楷体" w:hAnsi="Times New Roman" w:hint="eastAsia"/>
          <w:bCs/>
          <w:spacing w:val="-6"/>
          <w:szCs w:val="21"/>
        </w:rPr>
        <w:t>④⑤</w:t>
      </w:r>
      <w:r>
        <w:rPr>
          <w:rFonts w:ascii="宋体" w:hAnsi="宋体" w:cs="宋体" w:hint="eastAsia"/>
          <w:spacing w:val="-6"/>
          <w:szCs w:val="21"/>
        </w:rPr>
        <w:t>段介绍抑制纸张变黄的办法（</w:t>
      </w:r>
      <w:r>
        <w:rPr>
          <w:rFonts w:ascii="宋体" w:hAnsi="宋体" w:cs="宋体"/>
          <w:spacing w:val="-6"/>
          <w:szCs w:val="21"/>
        </w:rPr>
        <w:t>1</w:t>
      </w:r>
      <w:r>
        <w:rPr>
          <w:rFonts w:ascii="宋体" w:hAnsi="宋体" w:cs="宋体" w:hint="eastAsia"/>
          <w:spacing w:val="-6"/>
          <w:szCs w:val="21"/>
        </w:rPr>
        <w:t>分）。说明内容由“现象”到“原因”再到“解决办法”，符合人们认识事物的过程规律，因此属于逻辑顺序（</w:t>
      </w:r>
      <w:r>
        <w:rPr>
          <w:rFonts w:ascii="宋体" w:hAnsi="宋体" w:cs="宋体"/>
          <w:spacing w:val="-6"/>
          <w:szCs w:val="21"/>
        </w:rPr>
        <w:t>2</w:t>
      </w:r>
      <w:r>
        <w:rPr>
          <w:rFonts w:ascii="宋体" w:hAnsi="宋体" w:cs="宋体" w:hint="eastAsia"/>
          <w:spacing w:val="-6"/>
          <w:szCs w:val="21"/>
        </w:rPr>
        <w:t>分）。</w:t>
      </w:r>
    </w:p>
    <w:p w:rsidR="003C1EB9">
      <w:p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17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/>
          <w:szCs w:val="21"/>
        </w:rPr>
        <w:t xml:space="preserve">    18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</w:rPr>
        <w:t>C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/>
          <w:szCs w:val="21"/>
        </w:rPr>
        <w:t xml:space="preserve">    19</w:t>
      </w:r>
      <w:r>
        <w:rPr>
          <w:rFonts w:ascii="宋体" w:hAnsi="宋体" w:cs="宋体" w:hint="eastAsia"/>
          <w:szCs w:val="21"/>
        </w:rPr>
        <w:t>．略（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  <w:r>
        <w:rPr>
          <w:rFonts w:ascii="宋体" w:hAnsi="宋体" w:cs="宋体"/>
          <w:szCs w:val="21"/>
        </w:rPr>
        <w:t xml:space="preserve">   20.B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 w:hint="eastAsia"/>
          <w:szCs w:val="21"/>
        </w:rPr>
        <w:t>分）</w:t>
      </w:r>
    </w:p>
    <w:p w:rsidR="003C1EB9" w:rsidP="00401475">
      <w:pPr>
        <w:pStyle w:val="NormalWeb"/>
        <w:spacing w:beforeAutospacing="0" w:afterAutospacing="0" w:line="310" w:lineRule="exact"/>
        <w:ind w:left="31680" w:hanging="400" w:hangingChars="200"/>
        <w:rPr>
          <w:rFonts w:ascii="宋体" w:cs="宋体"/>
          <w:kern w:val="2"/>
          <w:sz w:val="21"/>
          <w:szCs w:val="21"/>
        </w:rPr>
      </w:pPr>
      <w:r>
        <w:rPr>
          <w:rFonts w:ascii="宋体" w:hAnsi="宋体" w:cs="宋体"/>
          <w:kern w:val="2"/>
          <w:sz w:val="21"/>
          <w:szCs w:val="21"/>
        </w:rPr>
        <w:t xml:space="preserve">21. </w:t>
      </w:r>
      <w:r>
        <w:rPr>
          <w:rFonts w:ascii="宋体" w:hAnsi="宋体" w:cs="宋体" w:hint="eastAsia"/>
          <w:kern w:val="2"/>
          <w:sz w:val="21"/>
          <w:szCs w:val="21"/>
        </w:rPr>
        <w:t>示例</w:t>
      </w:r>
      <w:r>
        <w:rPr>
          <w:rFonts w:ascii="宋体" w:hAnsi="宋体" w:cs="宋体"/>
          <w:kern w:val="2"/>
          <w:sz w:val="21"/>
          <w:szCs w:val="21"/>
        </w:rPr>
        <w:t>:</w:t>
      </w:r>
      <w:r>
        <w:rPr>
          <w:rFonts w:ascii="宋体" w:hAnsi="宋体" w:cs="宋体" w:hint="eastAsia"/>
          <w:b/>
          <w:kern w:val="2"/>
          <w:sz w:val="21"/>
          <w:szCs w:val="21"/>
        </w:rPr>
        <w:t>已实现的</w:t>
      </w:r>
      <w:r>
        <w:rPr>
          <w:rFonts w:ascii="宋体" w:hAnsi="宋体" w:cs="宋体"/>
          <w:kern w:val="2"/>
          <w:sz w:val="21"/>
          <w:szCs w:val="21"/>
        </w:rPr>
        <w:t>:1</w:t>
      </w:r>
      <w:r>
        <w:rPr>
          <w:rFonts w:ascii="宋体" w:hAnsi="宋体" w:cs="宋体" w:hint="eastAsia"/>
          <w:kern w:val="2"/>
          <w:sz w:val="21"/>
          <w:szCs w:val="21"/>
        </w:rPr>
        <w:t>、我国实行社会主义制度，建立的是人民民主政权，天下也是大家共有的；</w:t>
      </w:r>
      <w:r>
        <w:rPr>
          <w:rFonts w:ascii="宋体" w:hAnsi="宋体" w:cs="宋体"/>
          <w:kern w:val="2"/>
          <w:sz w:val="21"/>
          <w:szCs w:val="21"/>
        </w:rPr>
        <w:t>2</w:t>
      </w:r>
      <w:r>
        <w:rPr>
          <w:rFonts w:ascii="宋体" w:hAnsi="宋体" w:cs="宋体" w:hint="eastAsia"/>
          <w:kern w:val="2"/>
          <w:sz w:val="21"/>
          <w:szCs w:val="21"/>
        </w:rPr>
        <w:t>、管理者选举产生；</w:t>
      </w:r>
      <w:r>
        <w:rPr>
          <w:rFonts w:ascii="宋体" w:hAnsi="宋体" w:cs="宋体"/>
          <w:kern w:val="2"/>
          <w:sz w:val="21"/>
          <w:szCs w:val="21"/>
        </w:rPr>
        <w:t>3</w:t>
      </w:r>
      <w:r>
        <w:rPr>
          <w:rFonts w:ascii="宋体" w:hAnsi="宋体" w:cs="宋体" w:hint="eastAsia"/>
          <w:kern w:val="2"/>
          <w:sz w:val="21"/>
          <w:szCs w:val="21"/>
        </w:rPr>
        <w:t>、建立了社会保障体系，残疾人、孤儿、孤寡老人能得到资助和供养。</w:t>
      </w:r>
    </w:p>
    <w:p w:rsidR="003C1EB9" w:rsidP="00401475">
      <w:pPr>
        <w:pStyle w:val="NormalWeb"/>
        <w:spacing w:beforeAutospacing="0" w:afterAutospacing="0" w:line="310" w:lineRule="exact"/>
        <w:ind w:left="400" w:leftChars="200"/>
        <w:rPr>
          <w:rFonts w:ascii="宋体" w:cs="宋体"/>
          <w:kern w:val="2"/>
          <w:sz w:val="21"/>
          <w:szCs w:val="21"/>
        </w:rPr>
      </w:pPr>
      <w:r>
        <w:rPr>
          <w:rFonts w:ascii="宋体" w:hAnsi="宋体" w:cs="宋体" w:hint="eastAsia"/>
          <w:b/>
          <w:kern w:val="2"/>
          <w:sz w:val="21"/>
          <w:szCs w:val="21"/>
        </w:rPr>
        <w:t>做得不够的</w:t>
      </w:r>
      <w:r>
        <w:rPr>
          <w:rFonts w:ascii="宋体" w:hAnsi="宋体" w:cs="宋体" w:hint="eastAsia"/>
          <w:kern w:val="2"/>
          <w:sz w:val="21"/>
          <w:szCs w:val="21"/>
        </w:rPr>
        <w:t>：</w:t>
      </w:r>
      <w:r>
        <w:rPr>
          <w:rFonts w:ascii="宋体" w:hAnsi="宋体" w:cs="宋体"/>
          <w:kern w:val="2"/>
          <w:sz w:val="21"/>
          <w:szCs w:val="21"/>
        </w:rPr>
        <w:t>1</w:t>
      </w:r>
      <w:r>
        <w:rPr>
          <w:rFonts w:ascii="宋体" w:hAnsi="宋体" w:cs="宋体" w:hint="eastAsia"/>
          <w:kern w:val="2"/>
          <w:sz w:val="21"/>
          <w:szCs w:val="21"/>
        </w:rPr>
        <w:t>、有的人还不够诚信；</w:t>
      </w:r>
      <w:r>
        <w:rPr>
          <w:rFonts w:ascii="宋体" w:hAnsi="宋体" w:cs="宋体"/>
          <w:kern w:val="2"/>
          <w:sz w:val="21"/>
          <w:szCs w:val="21"/>
        </w:rPr>
        <w:t>2</w:t>
      </w:r>
      <w:r>
        <w:rPr>
          <w:rFonts w:ascii="宋体" w:hAnsi="宋体" w:cs="宋体" w:hint="eastAsia"/>
          <w:kern w:val="2"/>
          <w:sz w:val="21"/>
          <w:szCs w:val="21"/>
        </w:rPr>
        <w:t>、共同劳动中有不肯出力的人；</w:t>
      </w:r>
      <w:r>
        <w:rPr>
          <w:rFonts w:ascii="宋体" w:hAnsi="宋体" w:cs="宋体"/>
          <w:kern w:val="2"/>
          <w:sz w:val="21"/>
          <w:szCs w:val="21"/>
        </w:rPr>
        <w:t>3</w:t>
      </w:r>
      <w:r>
        <w:rPr>
          <w:rFonts w:ascii="宋体" w:hAnsi="宋体" w:cs="宋体" w:hint="eastAsia"/>
          <w:kern w:val="2"/>
          <w:sz w:val="21"/>
          <w:szCs w:val="21"/>
        </w:rPr>
        <w:t>、财产物资有浪费现象；</w:t>
      </w:r>
      <w:r>
        <w:rPr>
          <w:rFonts w:ascii="宋体" w:hAnsi="宋体" w:cs="宋体"/>
          <w:kern w:val="2"/>
          <w:sz w:val="21"/>
          <w:szCs w:val="21"/>
        </w:rPr>
        <w:t>4</w:t>
      </w:r>
      <w:r>
        <w:rPr>
          <w:rFonts w:ascii="宋体" w:hAnsi="宋体" w:cs="宋体" w:hint="eastAsia"/>
          <w:kern w:val="2"/>
          <w:sz w:val="21"/>
          <w:szCs w:val="21"/>
        </w:rPr>
        <w:t>、有盗窃现象。（两问各答一点即可。其</w:t>
      </w:r>
      <w:bookmarkStart w:id="0" w:name="_GoBack"/>
      <w:bookmarkEnd w:id="0"/>
      <w:r>
        <w:rPr>
          <w:rFonts w:ascii="宋体" w:hAnsi="宋体" w:cs="宋体" w:hint="eastAsia"/>
          <w:kern w:val="2"/>
          <w:sz w:val="21"/>
          <w:szCs w:val="21"/>
        </w:rPr>
        <w:t>他答案合理亦可。）</w:t>
      </w:r>
    </w:p>
    <w:p w:rsidR="003C1EB9">
      <w:pPr>
        <w:spacing w:line="31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22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/>
          <w:szCs w:val="21"/>
          <w:shd w:val="clear" w:color="auto" w:fill="FFFFFF"/>
        </w:rPr>
        <w:t>D</w:t>
      </w:r>
    </w:p>
    <w:p w:rsidR="003C1EB9" w:rsidP="00401475">
      <w:pPr>
        <w:pStyle w:val="NormalWeb"/>
        <w:spacing w:beforeAutospacing="0" w:afterAutospacing="0" w:line="310" w:lineRule="exact"/>
        <w:ind w:left="31680" w:hanging="400" w:hangingChars="200"/>
        <w:rPr>
          <w:rFonts w:asci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23</w:t>
      </w:r>
      <w:r>
        <w:rPr>
          <w:rFonts w:ascii="宋体" w:hAnsi="宋体" w:cs="宋体" w:hint="eastAsia"/>
          <w:sz w:val="21"/>
          <w:szCs w:val="21"/>
        </w:rPr>
        <w:t>．</w:t>
      </w:r>
      <w:r>
        <w:rPr>
          <w:rFonts w:ascii="宋体" w:hAnsi="宋体" w:cs="宋体" w:hint="eastAsia"/>
          <w:b/>
          <w:bCs/>
          <w:sz w:val="21"/>
          <w:szCs w:val="21"/>
        </w:rPr>
        <w:t>示例一：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ascii="宋体" w:hAnsi="宋体" w:cs="宋体" w:hint="eastAsia"/>
          <w:sz w:val="21"/>
          <w:szCs w:val="21"/>
        </w:rPr>
        <w:t>诗人用“浮云”比喻游子行踪不定，用“落日”比喻难舍之情。真切表达对友人的关怀与离别深情。</w:t>
      </w:r>
    </w:p>
    <w:p w:rsidR="003C1EB9" w:rsidP="00401475">
      <w:pPr>
        <w:pStyle w:val="NormalWeb"/>
        <w:spacing w:beforeAutospacing="0" w:afterAutospacing="0" w:line="310" w:lineRule="exact"/>
        <w:ind w:left="400" w:leftChars="200"/>
        <w:rPr>
          <w:rFonts w:ascii="宋体" w:cs="宋体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sz w:val="21"/>
          <w:szCs w:val="21"/>
        </w:rPr>
        <w:t>示例二：</w:t>
      </w:r>
      <w:r>
        <w:rPr>
          <w:rFonts w:ascii="宋体" w:hAnsi="宋体" w:cs="宋体" w:hint="eastAsia"/>
          <w:sz w:val="21"/>
          <w:szCs w:val="21"/>
        </w:rPr>
        <w:t>这两句对仗工整，“浮云”对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“落日”，“游子意”对“故人情”，有景有情，扣人心弦，句式整齐，读之朗朗上口。</w:t>
      </w:r>
    </w:p>
    <w:p w:rsidR="003C1EB9" w:rsidP="0065585B">
      <w:pPr>
        <w:pStyle w:val="NormalWeb"/>
        <w:spacing w:beforeAutospacing="0" w:afterAutospacing="0" w:line="310" w:lineRule="exact"/>
        <w:ind w:left="400" w:leftChars="200"/>
        <w:rPr>
          <w:szCs w:val="21"/>
        </w:rPr>
      </w:pPr>
      <w:r>
        <w:rPr>
          <w:rFonts w:ascii="宋体" w:hAnsi="宋体" w:cs="宋体" w:hint="eastAsia"/>
          <w:b/>
          <w:bCs/>
          <w:sz w:val="21"/>
          <w:szCs w:val="21"/>
          <w:shd w:val="clear" w:color="auto" w:fill="FFFFFF"/>
        </w:rPr>
        <w:t>示例三：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这两句描绘“浮云”“落日”，衬托友人分别之情意。景中含情（寓情于景），</w:t>
      </w:r>
      <w:r>
        <w:rPr>
          <w:rFonts w:ascii="宋体" w:hAnsi="宋体" w:cs="宋体"/>
          <w:sz w:val="21"/>
          <w:szCs w:val="21"/>
          <w:shd w:val="clear" w:color="auto" w:fill="FFFFFF"/>
        </w:rPr>
        <w:t xml:space="preserve">  </w:t>
      </w:r>
      <w:r>
        <w:rPr>
          <w:rFonts w:ascii="宋体" w:hAnsi="宋体" w:cs="宋体" w:hint="eastAsia"/>
          <w:sz w:val="21"/>
          <w:szCs w:val="21"/>
          <w:shd w:val="clear" w:color="auto" w:fill="FFFFFF"/>
        </w:rPr>
        <w:t>情景交融，抒发依依惜别之意。</w:t>
      </w:r>
      <w:r>
        <w:rPr>
          <w:rFonts w:ascii="宋体" w:hAnsi="宋体" w:cs="宋体" w:hint="eastAsia"/>
          <w:sz w:val="21"/>
          <w:szCs w:val="21"/>
        </w:rPr>
        <w:t>（写法</w:t>
      </w:r>
      <w:r>
        <w:rPr>
          <w:rFonts w:ascii="宋体" w:hAnsi="宋体" w:cs="宋体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分，具体鉴赏</w:t>
      </w:r>
      <w:r>
        <w:rPr>
          <w:rFonts w:ascii="宋体" w:hAnsi="宋体" w:cs="宋体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分。仅答诗意</w:t>
      </w:r>
      <w:r>
        <w:rPr>
          <w:rFonts w:ascii="宋体" w:hAnsi="宋体" w:cs="宋体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分。）</w:t>
      </w:r>
      <w:r>
        <w:rPr>
          <w:rFonts w:ascii="宋体" w:hAnsi="宋体" w:cs="宋体"/>
          <w:sz w:val="21"/>
          <w:szCs w:val="21"/>
        </w:rPr>
        <w:t xml:space="preserve"> </w:t>
      </w:r>
    </w:p>
    <w:sectPr w:rsidSect="00274614">
      <w:footerReference w:type="default" r:id="rId5"/>
      <w:pgSz w:w="10376" w:h="14685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EB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145.65pt;margin-top:0;mso-position-horizontal-relative:margin;position:absolute;width:153.9pt;z-index:251658240" filled="f" stroked="f">
          <v:textbox style="mso-fit-shape-to-text:t" inset="0,0,0,0">
            <w:txbxContent>
              <w:p w:rsidR="003C1EB9">
                <w:pPr>
                  <w:snapToGrid w:val="0"/>
                  <w:rPr>
                    <w:rFonts w:ascii="Times New Roman" w:hAnsi="Times New Roman"/>
                    <w:sz w:val="18"/>
                  </w:rPr>
                </w:pPr>
                <w:r>
                  <w:rPr>
                    <w:rFonts w:ascii="Times New Roman" w:hAnsi="Times New Roman" w:hint="eastAsia"/>
                  </w:rPr>
                  <w:t>八年级语文试题第</w:t>
                </w:r>
                <w:r>
                  <w:rPr>
                    <w:rFonts w:ascii="Times New Roman" w:hAnsi="Times New Roman"/>
                    <w:sz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1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</w:rPr>
                  <w:t>1</w:t>
                </w:r>
                <w:r>
                  <w:rPr>
                    <w:rFonts w:ascii="Times New Roman" w:hAnsi="Times New Roman"/>
                    <w:sz w:val="18"/>
                  </w:rPr>
                  <w:fldChar w:fldCharType="end"/>
                </w:r>
                <w:r>
                  <w:rPr>
                    <w:rFonts w:ascii="Times New Roman" w:hAnsi="Times New Roman" w:hint="eastAsia"/>
                    <w:sz w:val="18"/>
                  </w:rPr>
                  <w:t>页（共</w:t>
                </w:r>
                <w:r>
                  <w:rPr>
                    <w:rFonts w:ascii="Times New Roman" w:hAnsi="Times New Roman"/>
                    <w:sz w:val="18"/>
                  </w:rPr>
                  <w:t>2</w:t>
                </w:r>
                <w:r>
                  <w:rPr>
                    <w:rFonts w:ascii="Times New Roman" w:hAnsi="Times New Roman" w:hint="eastAsia"/>
                    <w:sz w:val="18"/>
                  </w:rPr>
                  <w:t>页）</w:t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92F7AD"/>
    <w:multiLevelType w:val="singleLevel"/>
    <w:tmpl w:val="EC92F7AD"/>
    <w:lvl w:ilvl="0">
      <w:start w:val="9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74614"/>
    <w:pPr>
      <w:widowControl w:val="0"/>
      <w:jc w:val="both"/>
    </w:pPr>
    <w:rPr>
      <w:rFonts w:ascii="Calibri" w:hAnsi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4614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274614"/>
    <w:rPr>
      <w:rFonts w:ascii="宋体" w:eastAsia="宋体" w:hAnsi="宋体" w:cs="宋体"/>
      <w:b/>
      <w:bCs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7461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4614"/>
    <w:rPr>
      <w:rFonts w:ascii="Calibri" w:eastAsia="宋体" w:hAnsi="Calibri" w:cs="Times New Roman"/>
      <w:kern w:val="2"/>
      <w:sz w:val="16"/>
      <w:szCs w:val="16"/>
    </w:rPr>
  </w:style>
  <w:style w:type="paragraph" w:styleId="Footer">
    <w:name w:val="footer"/>
    <w:basedOn w:val="Normal"/>
    <w:link w:val="FooterChar"/>
    <w:uiPriority w:val="99"/>
    <w:rsid w:val="00274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461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74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4614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274614"/>
    <w:pPr>
      <w:spacing w:beforeAutospacing="1" w:afterAutospacing="1"/>
      <w:jc w:val="left"/>
    </w:pPr>
    <w:rPr>
      <w:rFonts w:ascii="Times New Roman" w:hAnsi="Times New Roman"/>
      <w:kern w:val="0"/>
      <w:sz w:val="24"/>
      <w:szCs w:val="24"/>
    </w:rPr>
  </w:style>
  <w:style w:type="table" w:styleId="TableGrid">
    <w:name w:val="Table Grid"/>
    <w:basedOn w:val="TableNormal"/>
    <w:uiPriority w:val="99"/>
    <w:rsid w:val="0027461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274614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27461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274614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274614"/>
    <w:rPr>
      <w:rFonts w:cs="Times New Roman"/>
      <w:color w:val="0000FF"/>
      <w:u w:val="single"/>
    </w:rPr>
  </w:style>
  <w:style w:type="paragraph" w:customStyle="1" w:styleId="1">
    <w:name w:val="列出段落1"/>
    <w:basedOn w:val="Normal"/>
    <w:uiPriority w:val="99"/>
    <w:rsid w:val="00274614"/>
    <w:pPr>
      <w:ind w:firstLine="420" w:firstLineChars="200"/>
    </w:pPr>
  </w:style>
  <w:style w:type="character" w:customStyle="1" w:styleId="apple-converted-space">
    <w:name w:val="apple-converted-space"/>
    <w:basedOn w:val="DefaultParagraphFont"/>
    <w:uiPriority w:val="99"/>
    <w:rsid w:val="00274614"/>
    <w:rPr>
      <w:rFonts w:cs="Times New Roman"/>
    </w:rPr>
  </w:style>
  <w:style w:type="paragraph" w:customStyle="1" w:styleId="mh-author">
    <w:name w:val="mh-author"/>
    <w:basedOn w:val="Normal"/>
    <w:uiPriority w:val="99"/>
    <w:rsid w:val="002746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rsid w:val="00274614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1136</Words>
  <Characters>1169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79</cp:revision>
  <cp:lastPrinted>2019-03-28T02:27:00Z</cp:lastPrinted>
  <dcterms:created xsi:type="dcterms:W3CDTF">2016-11-16T01:13:00Z</dcterms:created>
  <dcterms:modified xsi:type="dcterms:W3CDTF">2019-06-29T02:36:00Z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KSORubyTemplateID" linkTarget="0">
    <vt:lpwstr>6</vt:lpwstr>
  </property>
</Properties>
</file>