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sz w:val="28"/>
          <w:szCs w:val="28"/>
        </w:rPr>
      </w:pPr>
      <w:r>
        <w:rPr>
          <w:rFonts w:hint="eastAsia"/>
          <w:sz w:val="28"/>
          <w:szCs w:val="28"/>
        </w:rPr>
        <w:pict>
          <v:shape id="_x0000_s1025" o:spid="_x0000_s1025" o:spt="75" type="#_x0000_t75" style="position:absolute;left:0pt;margin-left:908pt;margin-top:832pt;height:23pt;width:30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sz w:val="28"/>
          <w:szCs w:val="28"/>
        </w:rPr>
        <w:t>第四单元测试卷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sz w:val="28"/>
          <w:szCs w:val="28"/>
        </w:rPr>
      </w:pPr>
      <w:r>
        <w:rPr>
          <w:rFonts w:hint="eastAsia"/>
          <w:sz w:val="28"/>
          <w:szCs w:val="28"/>
        </w:rPr>
        <w:t>(时间：60分钟满分：100分)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tabs>
          <w:tab w:val="right" w:pos="8306"/>
        </w:tabs>
        <w:kinsoku/>
        <w:wordWrap/>
        <w:overflowPunct/>
        <w:topLinePunct w:val="0"/>
        <w:autoSpaceDE/>
        <w:autoSpaceDN/>
        <w:bidi w:val="0"/>
        <w:adjustRightInd/>
        <w:snapToGrid/>
        <w:spacing w:line="360" w:lineRule="auto"/>
        <w:textAlignment w:val="auto"/>
        <w:outlineLvl w:val="9"/>
        <w:rPr>
          <w:rFonts w:hint="eastAsia" w:eastAsiaTheme="minorEastAsia"/>
          <w:lang w:eastAsia="zh-CN"/>
        </w:rPr>
      </w:pPr>
      <w:r>
        <w:rPr>
          <w:rFonts w:hint="eastAsia"/>
        </w:rPr>
        <w:t>一、单项选择题（每小题3分，共45分）</w:t>
      </w:r>
      <w:r>
        <w:rPr>
          <w:rFonts w:hint="eastAsia"/>
          <w:lang w:eastAsia="zh-CN"/>
        </w:rPr>
        <w:tab/>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1.2016年5月5日中午，高一学生段玉（化名）在学校北校区教学楼北楼六楼坠亡。事发前，该学生刚考完历史期中考试，并因在课本中夹带纸条被监考老师发现。对此，我们的评价是（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①过激的行为表达会损害我们的身体健康   ②我们还有很长的人生道路   ③现在的学生心理都太脆弱了   ④有志者会用自己的行动改变自己的家境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     B.③④     C.②③④     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2.一天晚上小洪从学校上完自习回家，一打开家门，就闻到一股很浓的煤气味，他想到可能是家里的煤气罐漏气了，于是小洪同学（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①迅速打开电灯   ②迅速找块湿毛巾捂住自己的鼻子   ③迅速打开窗户   ④想办法迅速关好煤气罐的开关，然后跑到房子外面   ⑤赶快打电话告诉父母，然后在家里等父母回来处理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    B.②③④    C.①②③④     D.①②③④⑤</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3.我国平均每天有44名中小学生死于食物中毒、溺水等意外伤害事件，仅因交通事故全国死亡的中小学生每年不低于4 000人。这给我们的启示有（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①必须加强中小学生的安全意识教育   ②必须加强中小学生的心理健康教育   ③必须教会中小学生自救的方法   ④必须教会中小学生抵制不良诱惑的方法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A.①③    B.②④      C.①④         D.②③</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4.在生活中，我们会面临一些客观存在的、非人力可抗拒的自然灾害，或一些人为灾难。这就需要我们（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①增强安全意识   ②增强自我保护意识    ③提高安全防范能力  ④掌握自救自护的方法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B.①③④    C.②③④       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5.下列属于守护生命的是（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①小刚经常去网吧通宵玩游戏   ②小东时刻关注家人的健康   ③小明勇敢地同疾病作斗争   ④小强经常和同学一起去参观历史博物馆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B.②③④     C.①③④      D.①②④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6.观察漫画《没事，我习惯了》。漫画中父亲的做法（）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drawing>
          <wp:inline distT="0" distB="0" distL="0" distR="0">
            <wp:extent cx="1933575" cy="1419225"/>
            <wp:effectExtent l="1905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6" cstate="print"/>
                    <a:srcRect/>
                    <a:stretch>
                      <a:fillRect/>
                    </a:stretch>
                  </pic:blipFill>
                  <pic:spPr>
                    <a:xfrm>
                      <a:off x="0" y="0"/>
                      <a:ext cx="1933575" cy="14192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①是珍爱生命的表现    ②属于不良生活习惯     ③不爱护身体     ④对生命不负责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B.①③④     C.②③④      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7.下列行为属于爱护自己身体的是（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①关心自己的身体状况，保证睡眠充足   ②养成健康的生活方式，有良好的卫生习惯     ③在个人精神世界的充盈中发扬民族精神   ④注意保护视力，远离毒品和香烟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B.①③④      C.①②④      D.②③④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8.在我们的人生旅途中，难免会遇到这样或那样的挫折。下列语句属于正确看待挫折的是（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①挫折是把“双刃剑”  ②不经风雨何以见彩虹    ③胜败乃兵家常事    ④命运不济，老天不公</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B.②③④      C.①②④       D.①③④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9.坚强的意志能促使人的潜能得到充分的开发，能使人积极地迎接挑战，不断地超越自我。下列能突出说明这一道理的是（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A.东汉时期的杨震拒收礼金     B.李时珍为编著《本草纲目》走访多地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C.朱光潜一生立三次座右铭     D.吴文俊从零分起步锲而不舍终成数学家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10.“时代楷模”朱彦夫，在抗美援朝战场上失去四肢和左眼。从不识字的他，退休后凭着用嘴翻字典，靠着视力仅有0.3的右眼，硬是“啃”下了100多本中外名著。他用嘴衔笔，以残肢抱笔，创作完成了自传体长篇小说《极限人生》和《男儿无悔》。朱彦夫的感人事迹告诉我们（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A.挫折会使人们前进的步伐受到阻碍     B.挫折是人们成就一番事业必不可少的条件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C.终生学习是将失败转化为成功的关键   D.要勇对挫折、战胜挫折，才能获得成功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11.河北爱心救援队获得“中国网事·感动2014”年度网络人物。1 800余名志愿者，240多个日日夜夜，4 000余次义务救援，他们是游走在城市中的“暖心人”。对此，认识正确的是（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A.他们是哗众取宠，追逐个人名利       B.他们的做法体现了不言代价与回报的奉献精神</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C.我们要学会付出，但不能索取         D.只有向他们学习，我们才能成为社会有用之才</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12.美国发明家爱迪生曾说：“伟大人物的最明显的标志，就是他坚强的意志。不管环境变换到何种地步，他的初衷与希望仍不会有丝毫的改变，而终于克服障碍，以达到期望的目的。”这句话告诉我们（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A.只有伟大人物才有坚强的意志         B.坚强的意志是成功的可靠保证</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C.坚强的意志需要磨砺                 D.坚强的意志是一个人取得成功的唯一因素</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13.镇远街头近日发生尴尬的一幕：一位年逾八旬的老人摔倒街头后，过往行人因怕碰到麻烦，没人敢上前去搀扶。幸运的是，两名交警巡逻经过，立即实施救助，帮助老人止血，并拨打了120急救电话，将老人扶起后协助120送医治疗。这告诉我们（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A.现实生活的复杂和变化，挑战着我们对生命的美好愿望</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B.对处于危难之中的人不进行救助的行为是道德水平低下的表现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C.生命是脆弱的</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D.应加强社会主义法治建设</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14.我国植物病毒学家彭加木，立志为祖国的植物病毒事业作出贡献。为实现他的理想与追求，他与病魔斗争了20多年，多次带病去新疆从事植物病毒方面的科学研究，最后在大戈壁以身殉职。对他的行为，下面说法正确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A.搞点科学研究还可以，以身殉职就太傻了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B.要战胜挫折就要志存高远，持之以恒</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C.他不懂得劳逸结合，体会不到真正的人生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D.人生在世应及时行乐，没有必要和自己过不去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15.对于活出生命的精彩，小明有如下认识，正确的是（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①伟人是我们的榜样，我们要从小事做起   ②生命的价值在于奉献   ③我要用真诚和热情去改变他人，消融冷漠   ④平凡的人永远也不会伟大</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A.①②③       B.①②④       C.①③④       D.②③④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二、非选择题（共55分）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16.阅读材料，回答问题。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材料一：国务院决定，从2011年秋季学期起，启动农村义务教育学生营养改善计划试点。试点按照每生每天3元的标准，范围包括680个县(市)，约2 600万在校生。同时将家庭困难寄宿生的生活补助提高到小学生每天4元、初中生每天5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材料二：《校车安全管理条例》规定，校车不得超员、驾驶员不得超速驾驶。载有学生的校车在高速公路上行驶的最高时速不得超过80千米，在其他道路上行驶的最高时速不得超过60千米。遇交通拥堵时，交通警察应当指挥疏导运载学生的校车优先通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（1）从生命的角度，概括材料一、材料二共同体现了什么？(4分)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（2）结合材料一、材料二，谈谈这些做法和规定会起到什么作用。(5分)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17.活动探究，安全演练。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东方中学七年级（1）班某学习小组讨论整理了防范侵害和意外伤害的救助方法。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drawing>
          <wp:inline distT="0" distB="0" distL="0" distR="0">
            <wp:extent cx="4648200" cy="1085850"/>
            <wp:effectExtent l="1905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7" cstate="print"/>
                    <a:srcRect/>
                    <a:stretch>
                      <a:fillRect/>
                    </a:stretch>
                  </pic:blipFill>
                  <pic:spPr>
                    <a:xfrm>
                      <a:off x="0" y="0"/>
                      <a:ext cx="4648200" cy="108585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（1）在上面的三大类救助方法中各有一项做法欠妥，请你指出不妥的做法，并写出正确的做法。(6分)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drawing>
          <wp:inline distT="0" distB="0" distL="0" distR="0">
            <wp:extent cx="4752975" cy="1085850"/>
            <wp:effectExtent l="19050" t="0" r="9525"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noChangeArrowheads="1"/>
                    </pic:cNvPicPr>
                  </pic:nvPicPr>
                  <pic:blipFill>
                    <a:blip r:embed="rId8" cstate="print"/>
                    <a:srcRect/>
                    <a:stretch>
                      <a:fillRect/>
                    </a:stretch>
                  </pic:blipFill>
                  <pic:spPr>
                    <a:xfrm>
                      <a:off x="0" y="0"/>
                      <a:ext cx="4752975" cy="108585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（2）学习小组围绕地震逃生问题进行了探讨，请你写出地震逃生自救的方法。(6分)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情境一：正在电影院、体育馆等地方遇到地震时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情境二：正在上课时发生地震</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18.阅读材料，分析回答问题。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七年级（1）班号召各班开展一次主题班会，同学们围绕主题展开了热烈的讨论，最终达成了一致的认识：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①亲朋好友常说万事如意、一帆风顺、心想事成，其实，挫折是可以避免的。</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②无论是名人、伟人还是普通人，在成功的路上都会遭遇艰难险阻，我们中学生的生活中也会有挫折。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③不同的人对挫折的态度不同。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（1）请根据他们达成的一致认识，为这次班会设计主题。(4分)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（2）请列举自己或他人遇到的挫折。(4分)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（3）说说我们应该怎样应对挫折。(6分)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19.【感动中国颁奖辞】青蒿一握，水二升，浸渍了千多年，直到你出现。为了一个使命，执着于千百次实验。萃取出古老文化的精华，深深植入当代世界，帮人类渡过一劫。呦呦鹿鸣，食野之蒿。今有嘉宾，德音孔昭。</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人物事迹】2015年12月10日，屠呦呦因开创性地从中草药中分离出青蒿素应用于疟疾治疗而获得当年的诺贝尔医学奖。这是在中国本土进行的科学研究首次获得诺贝尔奖。1968年，中药研究所开始抗疟中药研究，39岁的屠呦呦担任该项目的组长。经过两年的研究对象筛选，并受到中国古代药典《肘后备急方》的启发，项目组将重点放在了对青蒿的研究上。1971年，在失败了190次之后，项目组终于通过低温提取、乙醚冷浸等方法，成功提取出青蒿素，并在接下来的反复试验中得出了青蒿素对疟疾抑制率达到100%的结果。在没有先进实验设备、科研条件艰苦的情况下，屠呦呦带领着团队攻坚克难，面对失败不退缩，终于完成科研任务。青蒿素问世多年来，共使超过600万人逃离疟疾的魔掌。未来，屠呦呦希望通过研究，让青蒿素应用于更多地方，为更多人带来福音。</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（1）分析人物事迹，从守护生命的角度，说明屠呦呦从中草药中分离出青蒿素的意义。(5分)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（2）屠呦呦从中草药中分离出青蒿素的过程中是否遭遇了挫折？请列举出来。(5分)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（3）屠呦呦和项目组成员是如何面对这些挫折的？(5分)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（4）结合屠呦呦的经历，说说你对平凡和伟大的认识。(5分)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2.B【解析】在家里的煤气罐漏气的情况下，①⑤的做法都是不可取的，很容易引发火灾或煤气中毒，运用排除法，应选B项。</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A【解析】材料表明我国每年都有大量中小学生意外伤害事件发生，侵害了中小学生的生命健康。因此必须加强中小学生的安全意识教育，以提高他们的自我保护意识和能力。从这个角度出发，①③的说法符合题意，②④的说法与材料没有直接关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4.D5.B6.C7.C</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8.A【解析】④是一种抱怨的心理，不是正确对待挫折的做法。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9.D【解析】解答本题要紧扣题干中的“潜能得到充分的开发”“不断地超越自我”，只有D项符合题意，A、B、C项虽然也体现了坚强的意志，但不符合题意。</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10.D11.B12.B13.A14.B15.A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16.（1）体现了守护生命的基础（守护生命首先是关注身体），体现了对生命负责任的态度。</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（2）农村义务教育学生营养改善计划可以使学生有合理的饮食，促进学生健康成长；《校车安全管理条例》的规定有利于保护学生的人身安全。</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17.(1)①“防范侵害”：“路遇敲诈勒索殊死抵抗”的方法欠妥。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正确的做法是面对不法侵害，采取机智灵活的方式与其斗争。例如及时拨打“110”报警。</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②“火灾逃生”：“强行穿越浓烟无需防护”的方法欠妥。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正确的做法是用湿毛巾或衣物捂住口鼻，身体尽量贴近地面前行。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③“夏季游泳”：“他人遇险急忙下水施救”的方法欠妥。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正确的做法是保持冷静，运用最安全的方法去救援。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情境一：要沉着冷静，特别是当场内断电时，不要乱喊乱叫，更不得乱拥乱挤，应就地蹲下或躲在排椅下，注意避开吊灯、电扇等悬挂物，用皮包等保护头部，等地震过后，听从工作人员指挥，有组织地撤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情境二：要在老师的指挥下迅速抱头、闭眼，躲在各自的课桌下，绝不能乱跑或跳楼；地震后，有组织地撤离教室，到就近的开阔地带避震。</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18.（1）如“生活难免有挫折”“人人都可能遇到挫折、坎坷”。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（2）如考试成绩下滑、亲子关系受到影响、家庭变故等。</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①面对挫折，需要及时调整自己的负面情绪，正确看待挫折，防止做出不当的行为，任何损害自己的做法都是不明智的。②面对挫折，发掘自身生命的力量，培养自己面对困难的勇气和坚强的意志。③面对挫折，我们发掘自身的力量不排斥借助外力。在坚持目标和不断努力的道路上，学会与他人建立联系，向他人寻求帮助，以获得他人的支持和鼓励，增强我们的生命力量。</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19.（1）首先，有利于抑制疟疾，保证人们的身体健康，守护生命的基础。其次，养护精神。中国人的精神生命都流淌着民族文化的血脉，中医属于中华文化，我们要传承优秀的传统文化。</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（2）遭遇了挫折。例如，没有先进的实验设备，科研条件艰苦，千百次试验的失败。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（3）在挫折情境下，她有正确的挫折认知，从失败的挫折中汲取经验；以坚强的意志面对挫折；面对挫折，不断发现、发掘自己生命的力量；坚持目标，不断努力。</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4）屠呦呦是一名平凡的医药工作者，她为社会的发展贡献自己的力量时，就是在用认真、勤劳、善良、坚持、责任、勇敢书写自己的生命价值。她的生命虽然平凡，却也创造了伟大。当她把自己的生命与他人的、集体的、民族的、国家的甚至人类的命运联系在一起时，生命便会从平凡中闪耀出伟大。</w:t>
      </w:r>
    </w:p>
    <w:p>
      <w:pPr>
        <w:keepNext w:val="0"/>
        <w:keepLines w:val="0"/>
        <w:pageBreakBefore w:val="0"/>
        <w:widowControl w:val="0"/>
        <w:tabs>
          <w:tab w:val="left" w:pos="5863"/>
        </w:tabs>
        <w:kinsoku/>
        <w:wordWrap/>
        <w:overflowPunct/>
        <w:topLinePunct w:val="0"/>
        <w:autoSpaceDE/>
        <w:autoSpaceDN/>
        <w:bidi w:val="0"/>
        <w:adjustRightInd/>
        <w:snapToGrid/>
        <w:spacing w:line="360" w:lineRule="auto"/>
        <w:jc w:val="left"/>
        <w:textAlignment w:val="auto"/>
        <w:outlineLvl w:val="9"/>
        <w:rPr>
          <w:rFonts w:hint="eastAsia"/>
        </w:rPr>
      </w:pPr>
      <w:r>
        <w:rPr>
          <w:rFonts w:hint="eastAsia"/>
        </w:rPr>
        <w:tab/>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p>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16A1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character" w:customStyle="1" w:styleId="7">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777</Words>
  <Characters>4433</Characters>
  <Lines>36</Lines>
  <Paragraphs>10</Paragraphs>
  <TotalTime>1</TotalTime>
  <ScaleCrop>false</ScaleCrop>
  <LinksUpToDate>false</LinksUpToDate>
  <CharactersWithSpaces>5200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戴尔</cp:lastModifiedBy>
  <dcterms:modified xsi:type="dcterms:W3CDTF">2019-08-13T03:33:54Z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