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720"/>
        </w:tabs>
        <w:spacing w:after="140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年长沙市人教版初一新生分班考试</w:t>
      </w:r>
    </w:p>
    <w:p>
      <w:pPr>
        <w:widowControl/>
        <w:tabs>
          <w:tab w:val="left" w:pos="720"/>
        </w:tabs>
        <w:spacing w:after="140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语文试卷</w:t>
      </w:r>
    </w:p>
    <w:p>
      <w:pPr>
        <w:widowControl/>
        <w:tabs>
          <w:tab w:val="left" w:pos="720"/>
        </w:tabs>
        <w:spacing w:after="140"/>
        <w:jc w:val="center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(全卷10大题,满分100分,时间90分钟)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一．书写检测,注意笔画美观、间架得体、大小合适、书写流畅。(3分)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客路青山外，行舟绿水前。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375150" cy="400050"/>
            <wp:effectExtent l="0" t="0" r="6350" b="635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75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二．看拼音,写词语。(8分)</w:t>
      </w:r>
      <w:bookmarkStart w:id="0" w:name="_GoBack"/>
      <w:bookmarkEnd w:id="0"/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975100" cy="165100"/>
            <wp:effectExtent l="0" t="0" r="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751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</w:rPr>
        <w:t>（          ）  （          ）   （          ）   （           ）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898900" cy="165100"/>
            <wp:effectExtent l="0" t="0" r="0" b="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989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</w:rPr>
        <w:t>（          ）  （          ）   （          ）   （          ）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三.用横线画去括号里不正确的说法。(4分)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1.“挪”“娜”“努”三个字拼音的声母是(相同  不同)的。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2.“方”“返”“范”三个字拼音的韵母是(相同  不同)的。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3.“一”“见”“待”“落”(都是  不全是)多音字。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4在字典里(可以  不能)用部首査字法查到“劣”“枣”“录”。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四.在括号里填写恰当的双音节词语,注意不写相同的词语。（6分）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（          ）的选择          时间（          ）          明明白白地(          )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（          ）的疑惑          态度 (          )           反反复复地（         ）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五.体会词语的意思,按要求填空或回答问题。(4分)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1.“置之不理”中的“置”是(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 xml:space="preserve">         </w:t>
      </w: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)的意思。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2.“见微知著”中两个表示动作的词是(          )和(          )。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3.“无独有偶”中“无”和“有”是一对意思(          )的词。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4.“语重心长”中的“语重”和“心长”是(          )关系的词语。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六.按要求完成句子练习。(8分)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 xml:space="preserve"> 1.在课内学的、课外读的古诗中,将你最喜欢的、曾经在习作中引用过的个诗句写下来。(请勿抄写本试卷中的诗句)</w:t>
      </w:r>
    </w:p>
    <w:p>
      <w:pPr>
        <w:widowControl/>
        <w:tabs>
          <w:tab w:val="left" w:pos="720"/>
        </w:tabs>
        <w:spacing w:line="360" w:lineRule="auto"/>
        <w:ind w:left="42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_______________________________,_______________________________________.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2.仿写句子。</w:t>
      </w:r>
    </w:p>
    <w:p>
      <w:pPr>
        <w:widowControl/>
        <w:tabs>
          <w:tab w:val="left" w:pos="720"/>
        </w:tabs>
        <w:spacing w:line="360" w:lineRule="auto"/>
        <w:ind w:left="42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例句:爱阅读,善表达,学好语文,做有修养的人。</w:t>
      </w:r>
    </w:p>
    <w:p>
      <w:pPr>
        <w:widowControl/>
        <w:tabs>
          <w:tab w:val="left" w:pos="720"/>
        </w:tabs>
        <w:spacing w:line="360" w:lineRule="auto"/>
        <w:ind w:left="42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爱,</w:t>
      </w:r>
      <w:r>
        <w:rPr>
          <w:rFonts w:asciiTheme="minorEastAsia" w:hAnsiTheme="minorEastAsia" w:eastAsiaTheme="minorEastAsia" w:cstheme="minorEastAsia"/>
          <w:color w:val="333333"/>
          <w:szCs w:val="21"/>
        </w:rPr>
        <w:t>______________</w:t>
      </w: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善,</w:t>
      </w:r>
      <w:r>
        <w:rPr>
          <w:rFonts w:asciiTheme="minorEastAsia" w:hAnsiTheme="minorEastAsia" w:eastAsiaTheme="minorEastAsia" w:cstheme="minorEastAsia"/>
          <w:color w:val="333333"/>
          <w:szCs w:val="21"/>
        </w:rPr>
        <w:t>_____________</w:t>
      </w: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学_</w:t>
      </w:r>
      <w:r>
        <w:rPr>
          <w:rFonts w:asciiTheme="minorEastAsia" w:hAnsiTheme="minorEastAsia" w:eastAsiaTheme="minorEastAsia" w:cstheme="minorEastAsia"/>
          <w:color w:val="333333"/>
          <w:szCs w:val="21"/>
        </w:rPr>
        <w:t>___________</w:t>
      </w: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,做_</w:t>
      </w:r>
      <w:r>
        <w:rPr>
          <w:rFonts w:asciiTheme="minorEastAsia" w:hAnsiTheme="minorEastAsia" w:eastAsiaTheme="minorEastAsia" w:cstheme="minorEastAsia"/>
          <w:color w:val="333333"/>
          <w:szCs w:val="21"/>
        </w:rPr>
        <w:t>____________</w:t>
      </w: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。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3.读语句,体会两个带点词语的意思,选择其中一个词语造句</w:t>
      </w:r>
    </w:p>
    <w:p>
      <w:pPr>
        <w:widowControl/>
        <w:tabs>
          <w:tab w:val="left" w:pos="720"/>
        </w:tabs>
        <w:spacing w:line="360" w:lineRule="auto"/>
        <w:ind w:left="42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例句:碑林中的书法美不胜收,是我国艺术宝库中的瑰宝。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4.给名著《西游记》中的语句加上合适的标点符号。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 xml:space="preserve">洞口立着的石碑上刻着  花果山福地  水帘洞洞天  几个大字  洞内十分宽阔  有石锅  石碗  石   桌  石凳  真是极佳的安身之地         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七.判断下面的说法是否正确,正确的画“√”,错误的画“×”。(共9分)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1.“德高望重”用于称颂道德高尚、名望很大的老人。（     ）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2.“巧问妙答”“独具特色”“千年梦圆”都不是成语。（     ）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3.“无名指和小指,体态秀丽,样子可爱。”这是个比喻句。（     ）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4.“留连戏蝶时时舞,自在娇莺恰恰啼”主要描写了“蝶”和“莺”的动态。（     ）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5.“懒人怎么知道有几棵树会枯萎呢?”这句话意思是说“懒人不知道有几棵树会枯萎”。（     ）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6.“最伟大的见解是最朴实的”,这句话中的“最朴实的”是指“最朴实的人”。(      )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八.根据课内外阅读的内容填空。(16分)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1.散文《匆匆》表现出作者对时光流逝感到_________和__________.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2.在小学学过的成语故事中有历史故事、____________故事和_____________故事.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3.女儿写《十六年前的回忆》是为了表达对父亲的___________,这篇回忆录是按照“被捕前、被捕时、_____________、被捕后”的顺序叙述的。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4.课文《跨越百年的美丽》用具体事例赞美居里夫人美丽的心灵和人生。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作者具体描写了居里夫人探索、研究放射性物质和发现镭的事迹,表现居里夫人的__________精神;  具体描写了居里夫人面对名利的态度和做法,表现居里夫人的____________魅力。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5.课文《真理诞生于一百个问号之后》中写道:“最后把‘?’拉直变成‘!',找到了真理。”结合上下文体会,文中的“?”表示___________,“！”表示_____________________.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6.《卖火柴的小姑娘》主要是写小姑娘几次擦火柴时产生的美好_____________;《凡卡》主要是写凡卡给爷爷写信的过程,写信时勾起了他乡下生活的美好___________________________________.这两篇外国名篇中的主人公的命运都是凄凉悲惨的。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7.《难忘的启蒙》《老师领进门》《新来的王老师》几篇课文饱含对老师的感恩之情。联想起“我”的老师,我也想以《          》为题写一篇作文赞美一位老师,记叙具体事例,表现老师的特点。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8.“我”阅读过一些绘本、小说等形式的儿童文学作品,感觉最有趣的本书是《            》,有趣之处是_________________________.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九.阅读短文,完成文后作业。(12分)</w:t>
      </w:r>
    </w:p>
    <w:p>
      <w:pPr>
        <w:widowControl/>
        <w:numPr>
          <w:ilvl w:val="0"/>
          <w:numId w:val="1"/>
        </w:numPr>
        <w:spacing w:line="360" w:lineRule="auto"/>
        <w:ind w:left="0" w:firstLine="420" w:firstLineChars="200"/>
        <w:jc w:val="center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美丽一次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在非洲的戈壁滩上,有一种叫依米的小花,花呈四瓣,每瓣自成一色:红、白、黄、蓝。通常,它要花费五年的时间来完成根茎的穿插工作,然后,一点点地积蓄养分,在第六年的春天,才在地面吐绿绽翠,开出一朵小小的四色鲜花。尤其让人们惋叹的是,这种极难生长成的依米小花,花期并不长,仅仅两天工夫,它便随母株一起香消玉殒.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依米花的生长和蝉的生命历程有着惊人的相似。它们只是大自然万千家庭中极为弱小的一员,可是它             们却以其独特的方式向世人昭告:生命一次,美丽一次。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一次,便足矣！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一次的青春,一次的成功,一次的勇往直前,一次的轰轰烈烈,一次的无悔人生……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一次,仅仅一次,却需要长时间的坚韧不拔的进取和历尽艰辛的跋涉,甚至需要耗尽一个人一世的光阴、毕生的精力！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人生的路途比依米花的一生漫长,在这段漫漫求索的艰辛历程中,我们一定比依米花做得更好,不是吗?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1.读过短文,我们知道了在非洲有一种叫依米的小花,体会到作者写美丽的依米花,是赞誉依米花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______________________________那种独特的美丽。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2.第一自然段具体描写了依米花生长的地方、形态、_________和_____________.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3.文中哪些语句写依米花极难生长?请用波浪线标记。哪些语句写依米花“美丽一次”,请用横线标记.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4.第二自然段提到“蝉的生命历程”,是作者描写依米花所引发的_______________________________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_____________________________________。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5.作者“借物言志”,写最后一个自然段是想表达自己的人生态度：___________________________________________________________________________________________________________________________________。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6.你知道蝉的生命历程吗?如果不知道,你会通过什么方法获取这个知识?</w:t>
      </w:r>
    </w:p>
    <w:p>
      <w:pPr>
        <w:widowControl/>
        <w:spacing w:line="360" w:lineRule="auto"/>
        <w:ind w:left="420" w:left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答:我会通过_________________________________________了解蝉的生命历程。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十.习作(30分)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文题:一次的经历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要求:写一篇有趣、简短的记叙文;先把题目补充完整,抄写在文稿纸第一排中间;文从字顺、内容具体,叙述与议论结合,真情实感;标点正确,字数400以上。</w:t>
      </w:r>
    </w:p>
    <w:p>
      <w:pPr>
        <w:widowControl/>
        <w:tabs>
          <w:tab w:val="left" w:pos="720"/>
        </w:tabs>
        <w:spacing w:line="360" w:lineRule="auto"/>
        <w:ind w:left="480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jc w:val="center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jc w:val="center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jc w:val="center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jc w:val="center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jc w:val="center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jc w:val="center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jc w:val="center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jc w:val="center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jc w:val="center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jc w:val="center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jc w:val="center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jc w:val="center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jc w:val="center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jc w:val="center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jc w:val="center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jc w:val="center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jc w:val="center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jc w:val="center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jc w:val="center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jc w:val="center"/>
        <w:rPr>
          <w:rFonts w:asciiTheme="minorEastAsia" w:hAnsiTheme="minorEastAsia" w:eastAsiaTheme="minorEastAsia" w:cstheme="minorEastAsia"/>
          <w:color w:val="333333"/>
          <w:sz w:val="24"/>
          <w:szCs w:val="24"/>
        </w:rPr>
      </w:pPr>
    </w:p>
    <w:p>
      <w:pPr>
        <w:widowControl/>
        <w:tabs>
          <w:tab w:val="left" w:pos="720"/>
        </w:tabs>
        <w:spacing w:line="360" w:lineRule="auto"/>
        <w:ind w:left="480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2014年长沙市初一新生分班考试试卷</w:t>
      </w:r>
    </w:p>
    <w:p>
      <w:pPr>
        <w:widowControl/>
        <w:tabs>
          <w:tab w:val="left" w:pos="720"/>
        </w:tabs>
        <w:spacing w:line="360" w:lineRule="auto"/>
        <w:ind w:left="480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语文答案解析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一、略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二、领域   甜蜜   展览   兴旺   期盼   详细   资源   迎送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三、1、不同   2、相同   3、都是   4、不可以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四、艰难   紧迫   消费   心中   谨慎   检查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五、1.放,摆   2.见  知   3.相反   4.并列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六、1.春蚕到死丝方尽,蜡炬成灰泪始干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2.略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3.展览馆里展出的各种工艺品琳琅满目,美不胜收。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drawing>
          <wp:inline distT="0" distB="0" distL="114300" distR="114300">
            <wp:extent cx="1765300" cy="165100"/>
            <wp:effectExtent l="0" t="0" r="0" b="0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653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七、</w:t>
      </w:r>
      <w:r>
        <w:drawing>
          <wp:inline distT="0" distB="0" distL="114300" distR="114300">
            <wp:extent cx="3175000" cy="165100"/>
            <wp:effectExtent l="0" t="0" r="0" b="0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八、1.无奈  惋惜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2.寓言  神话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3.敬仰与深切的怀念  法庭上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4.坚定执著  淡泊名利</w:t>
      </w:r>
    </w:p>
    <w:p>
      <w:pPr>
        <w:widowControl/>
        <w:tabs>
          <w:tab w:val="left" w:pos="612"/>
        </w:tabs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5.是发现问题,不断追问;通过探索,解决了疑问,发现了真理.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6.幻觉   回忆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7.示例：严师    在学习中要求严格，在生活中无微不至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8.略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九、1.坚韧不拔，耗尽一生的光阴拼命绽放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2.生长  花期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3.通常，它要花费五年时间来完成根茎的穿插工作。然后，一点点地积蓄养分，在第六年的春天，才在地面吐绿绽翠，开出一朵小小的四色鲜花。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尤其让人们惋叹的是，这种极难生长的依米小花，花期并不长，仅仅两天功夫，它便随母株一起香消玉殒。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4.联想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5.通过自己的努力实现自己的价值，尽管短暂，却很美丽，因为付出一定有回报。（意思相近即可）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6.略</w:t>
      </w:r>
    </w:p>
    <w:p>
      <w:pPr>
        <w:widowControl/>
        <w:numPr>
          <w:ilvl w:val="0"/>
          <w:numId w:val="2"/>
        </w:numPr>
        <w:spacing w:line="360" w:lineRule="auto"/>
        <w:ind w:left="0"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tabs>
          <w:tab w:val="left" w:pos="720"/>
        </w:tabs>
        <w:spacing w:line="360" w:lineRule="auto"/>
        <w:ind w:firstLine="420" w:firstLineChars="200"/>
        <w:rPr>
          <w:rFonts w:asciiTheme="minorEastAsia" w:hAnsiTheme="minorEastAsia" w:eastAsiaTheme="minorEastAsia" w:cstheme="minorEastAsia"/>
          <w:color w:val="333333"/>
          <w:szCs w:val="21"/>
        </w:rPr>
      </w:pPr>
    </w:p>
    <w:p>
      <w:pPr>
        <w:widowControl/>
        <w:numPr>
          <w:ilvl w:val="0"/>
          <w:numId w:val="3"/>
        </w:numPr>
        <w:spacing w:line="360" w:lineRule="auto"/>
        <w:ind w:left="0"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numPr>
          <w:ilvl w:val="0"/>
          <w:numId w:val="1"/>
        </w:numPr>
        <w:spacing w:line="360" w:lineRule="auto"/>
        <w:ind w:left="0"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numPr>
          <w:ilvl w:val="0"/>
          <w:numId w:val="4"/>
        </w:numPr>
        <w:spacing w:line="360" w:lineRule="auto"/>
        <w:ind w:left="0"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shd w:val="clear" w:color="auto" w:fill="FAFAFA"/>
        <w:spacing w:line="360" w:lineRule="auto"/>
        <w:ind w:firstLine="420" w:firstLineChars="200"/>
        <w:jc w:val="left"/>
        <w:rPr>
          <w:rFonts w:asciiTheme="minorEastAsia" w:hAnsiTheme="minorEastAsia" w:eastAsiaTheme="minorEastAsia" w:cstheme="minorEastAsia"/>
          <w:color w:val="000000"/>
          <w:szCs w:val="21"/>
        </w:rPr>
      </w:pPr>
    </w:p>
    <w:p>
      <w:pPr>
        <w:widowControl/>
        <w:numPr>
          <w:ilvl w:val="0"/>
          <w:numId w:val="5"/>
        </w:numPr>
        <w:spacing w:line="360" w:lineRule="auto"/>
        <w:ind w:left="0"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numPr>
          <w:ilvl w:val="0"/>
          <w:numId w:val="6"/>
        </w:numPr>
        <w:spacing w:line="360" w:lineRule="auto"/>
        <w:ind w:left="0"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numPr>
          <w:ilvl w:val="0"/>
          <w:numId w:val="6"/>
        </w:numPr>
        <w:spacing w:line="360" w:lineRule="auto"/>
        <w:ind w:left="0"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numPr>
          <w:ilvl w:val="0"/>
          <w:numId w:val="6"/>
        </w:numPr>
        <w:spacing w:line="360" w:lineRule="auto"/>
        <w:ind w:left="0"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 xml:space="preserve"> </w:t>
      </w:r>
    </w:p>
    <w:p>
      <w:pPr>
        <w:widowControl/>
        <w:numPr>
          <w:ilvl w:val="0"/>
          <w:numId w:val="7"/>
        </w:numPr>
        <w:spacing w:line="360" w:lineRule="auto"/>
        <w:ind w:left="0"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spacing w:line="360" w:lineRule="auto"/>
        <w:ind w:firstLine="420" w:firstLineChars="200"/>
        <w:rPr>
          <w:rFonts w:asciiTheme="minorEastAsia" w:hAnsiTheme="minorEastAsia" w:eastAsiaTheme="minorEastAsia" w:cstheme="minor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077" w:bottom="1418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114300" distR="114300">
          <wp:extent cx="6188710" cy="359410"/>
          <wp:effectExtent l="0" t="0" r="8890" b="8890"/>
          <wp:docPr id="8" name="图片 2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2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887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114300" distR="114300">
          <wp:extent cx="6187440" cy="562610"/>
          <wp:effectExtent l="0" t="0" r="10160" b="8890"/>
          <wp:docPr id="7" name="图片 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1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87440" cy="562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2B81A3"/>
    <w:multiLevelType w:val="multilevel"/>
    <w:tmpl w:val="8B2B81A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B2CB44BB"/>
    <w:multiLevelType w:val="multilevel"/>
    <w:tmpl w:val="B2CB44B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>
    <w:nsid w:val="ED51520B"/>
    <w:multiLevelType w:val="multilevel"/>
    <w:tmpl w:val="ED51520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">
    <w:nsid w:val="F9DB5DEA"/>
    <w:multiLevelType w:val="multilevel"/>
    <w:tmpl w:val="F9DB5DE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4">
    <w:nsid w:val="061A9826"/>
    <w:multiLevelType w:val="multilevel"/>
    <w:tmpl w:val="061A982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5">
    <w:nsid w:val="360A8353"/>
    <w:multiLevelType w:val="multilevel"/>
    <w:tmpl w:val="360A835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6">
    <w:nsid w:val="4E7C8DCB"/>
    <w:multiLevelType w:val="multilevel"/>
    <w:tmpl w:val="4E7C8DC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54295B"/>
    <w:rsid w:val="00003F05"/>
    <w:rsid w:val="003F59B5"/>
    <w:rsid w:val="00603595"/>
    <w:rsid w:val="006167AC"/>
    <w:rsid w:val="00642514"/>
    <w:rsid w:val="0091653F"/>
    <w:rsid w:val="009F1FDF"/>
    <w:rsid w:val="00A50605"/>
    <w:rsid w:val="00B535F6"/>
    <w:rsid w:val="00D43A5C"/>
    <w:rsid w:val="00D743B2"/>
    <w:rsid w:val="00D9416B"/>
    <w:rsid w:val="00E9009C"/>
    <w:rsid w:val="00FA1384"/>
    <w:rsid w:val="225203C1"/>
    <w:rsid w:val="5954295B"/>
    <w:rsid w:val="6BC5078A"/>
    <w:rsid w:val="6FE6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/>
      <w:jc w:val="left"/>
    </w:pPr>
    <w:rPr>
      <w:rFonts w:ascii="宋体" w:hAnsi="Courier New" w:cs="Courier New"/>
      <w:sz w:val="24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</Pages>
  <Words>558</Words>
  <Characters>3181</Characters>
  <Lines>26</Lines>
  <Paragraphs>7</Paragraphs>
  <TotalTime>16</TotalTime>
  <ScaleCrop>false</ScaleCrop>
  <LinksUpToDate>false</LinksUpToDate>
  <CharactersWithSpaces>3732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2014-11-14T03:27:00Z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2019-08-15T09:34:24Z</dcterms:modified>
  <dc:subject>第01讲 从负数到有理数-2019年小升初衔接数学教材（解析版）.doc</dc:subject>
  <dc:title>第01讲 从负数到有理数-2019年小升初衔接数学教材（解析版）.doc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2052-11.1.0.8907</vt:lpwstr>
  </property>
</Properties>
</file>