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ind w:firstLine="354" w:firstLineChars="98"/>
        <w:jc w:val="left"/>
        <w:rPr>
          <w:rFonts w:ascii="仿宋" w:hAnsi="仿宋" w:eastAsia="仿宋"/>
          <w:b/>
          <w:bCs/>
          <w:color w:val="000000" w:themeColor="text1"/>
          <w:sz w:val="36"/>
          <w:szCs w:val="36"/>
          <w14:textFill>
            <w14:solidFill>
              <w14:schemeClr w14:val="tx1"/>
            </w14:solidFill>
          </w14:textFill>
        </w:rPr>
      </w:pPr>
      <w:r>
        <w:rPr>
          <w:rFonts w:hint="eastAsia" w:ascii="仿宋" w:hAnsi="仿宋" w:eastAsia="仿宋"/>
          <w:b/>
          <w:bCs/>
          <w:color w:val="000000" w:themeColor="text1"/>
          <w:sz w:val="36"/>
          <w:szCs w:val="36"/>
          <w14:textFill>
            <w14:solidFill>
              <w14:schemeClr w14:val="tx1"/>
            </w14:solidFill>
          </w14:textFill>
        </w:rPr>
        <w:drawing>
          <wp:anchor distT="0" distB="0" distL="114300" distR="114300" simplePos="0" relativeHeight="251658240" behindDoc="0" locked="0" layoutInCell="1" allowOverlap="1">
            <wp:simplePos x="0" y="0"/>
            <wp:positionH relativeFrom="page">
              <wp:posOffset>12484100</wp:posOffset>
            </wp:positionH>
            <wp:positionV relativeFrom="topMargin">
              <wp:posOffset>12446000</wp:posOffset>
            </wp:positionV>
            <wp:extent cx="482600" cy="482600"/>
            <wp:effectExtent l="0" t="0" r="5080" b="508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4"/>
                    <a:stretch>
                      <a:fillRect/>
                    </a:stretch>
                  </pic:blipFill>
                  <pic:spPr>
                    <a:xfrm>
                      <a:off x="0" y="0"/>
                      <a:ext cx="482600" cy="482600"/>
                    </a:xfrm>
                    <a:prstGeom prst="rect">
                      <a:avLst/>
                    </a:prstGeom>
                  </pic:spPr>
                </pic:pic>
              </a:graphicData>
            </a:graphic>
          </wp:anchor>
        </w:drawing>
      </w:r>
      <w:r>
        <w:rPr>
          <w:rFonts w:ascii="仿宋" w:hAnsi="仿宋" w:eastAsia="仿宋"/>
          <w:b/>
          <w:bCs/>
          <w:color w:val="000000" w:themeColor="text1"/>
          <w:sz w:val="36"/>
          <w:szCs w:val="36"/>
          <w14:textFill>
            <w14:solidFill>
              <w14:schemeClr w14:val="tx1"/>
            </w14:solidFill>
          </w14:textFill>
        </w:rPr>
        <w:drawing>
          <wp:anchor distT="0" distB="0" distL="114300" distR="114300" simplePos="0" relativeHeight="251659264" behindDoc="0" locked="0" layoutInCell="1" allowOverlap="1">
            <wp:simplePos x="0" y="0"/>
            <wp:positionH relativeFrom="page">
              <wp:posOffset>12319000</wp:posOffset>
            </wp:positionH>
            <wp:positionV relativeFrom="topMargin">
              <wp:posOffset>0</wp:posOffset>
            </wp:positionV>
            <wp:extent cx="469900" cy="393700"/>
            <wp:effectExtent l="0" t="0" r="0" b="0"/>
            <wp:wrapNone/>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5">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469900" cy="393700"/>
                    </a:xfrm>
                    <a:prstGeom prst="rect">
                      <a:avLst/>
                    </a:prstGeom>
                    <a:noFill/>
                  </pic:spPr>
                </pic:pic>
              </a:graphicData>
            </a:graphic>
          </wp:anchor>
        </w:drawing>
      </w:r>
      <w:r>
        <w:rPr>
          <w:rFonts w:hint="eastAsia" w:ascii="仿宋" w:hAnsi="仿宋" w:eastAsia="仿宋"/>
          <w:b/>
          <w:bCs/>
          <w:color w:val="000000" w:themeColor="text1"/>
          <w:sz w:val="36"/>
          <w:szCs w:val="36"/>
          <w14:textFill>
            <w14:solidFill>
              <w14:schemeClr w14:val="tx1"/>
            </w14:solidFill>
          </w14:textFill>
        </w:rPr>
        <w:t>第三章  概率的进一步认识  单元检测试题</w:t>
      </w:r>
    </w:p>
    <w:p>
      <w:pPr>
        <w:spacing w:after="156" w:afterLines="50"/>
        <w:ind w:firstLine="2415" w:firstLineChars="1150"/>
        <w:jc w:val="left"/>
        <w:rPr>
          <w:rFonts w:eastAsia="方正宋三_GBK"/>
          <w:color w:val="000000" w:themeColor="text1"/>
          <w14:textFill>
            <w14:solidFill>
              <w14:schemeClr w14:val="tx1"/>
            </w14:solidFill>
          </w14:textFill>
        </w:rPr>
      </w:pPr>
      <w:r>
        <w:rPr>
          <w:rFonts w:hint="eastAsia" w:eastAsia="方正宋三_GBK"/>
          <w:color w:val="000000" w:themeColor="text1"/>
          <w14:textFill>
            <w14:solidFill>
              <w14:schemeClr w14:val="tx1"/>
            </w14:solidFill>
          </w14:textFill>
        </w:rPr>
        <w:t>（满分120分；时间：120分钟）</w:t>
      </w:r>
    </w:p>
    <w:p>
      <w:pPr>
        <w:spacing w:after="156" w:afterLines="50"/>
        <w:ind w:firstLine="1785" w:firstLineChars="850"/>
        <w:jc w:val="left"/>
        <w:rPr>
          <w:rFonts w:eastAsia="方正宋三_GBK"/>
          <w:color w:val="000000" w:themeColor="text1"/>
          <w14:textFill>
            <w14:solidFill>
              <w14:schemeClr w14:val="tx1"/>
            </w14:solidFill>
          </w14:textFill>
        </w:rPr>
      </w:pPr>
      <w:r>
        <w:rPr>
          <w:rFonts w:hint="eastAsia" w:eastAsia="方正宋三_GBK"/>
          <w:color w:val="000000" w:themeColor="text1"/>
          <w14:textFill>
            <w14:solidFill>
              <w14:schemeClr w14:val="tx1"/>
            </w14:solidFill>
          </w14:textFill>
        </w:rPr>
        <w:t>班级____________姓名___________成绩_________</w:t>
      </w:r>
    </w:p>
    <w:p>
      <w:pPr>
        <w:textAlignment w:val="center"/>
      </w:pPr>
      <w:r>
        <w:rPr>
          <w:rFonts w:hint="eastAsia"/>
        </w:rPr>
        <w:t>一</w:t>
      </w:r>
      <w:r>
        <w:t xml:space="preserve">、 选择题 （本题共计 10 小题  ，每题 3 分 ，共计30分 ， ） </w:t>
      </w:r>
    </w:p>
    <w:p>
      <w:pPr>
        <w:textAlignment w:val="center"/>
      </w:pPr>
      <w:r>
        <w:t> 1.  袋中有同样大小的</w:t>
      </w:r>
      <m:oMath>
        <m:r>
          <w:rPr>
            <w:rFonts w:ascii="Cambria Math" w:hAnsi="Cambria Math"/>
          </w:rPr>
          <m:t>4</m:t>
        </m:r>
      </m:oMath>
      <w:r>
        <w:t>个小球，其中</w:t>
      </w:r>
      <m:oMath>
        <m:r>
          <w:rPr>
            <w:rFonts w:ascii="Cambria Math" w:hAnsi="Cambria Math"/>
          </w:rPr>
          <m:t>3</m:t>
        </m:r>
      </m:oMath>
      <w:r>
        <w:t>个红色，</w:t>
      </w:r>
      <m:oMath>
        <m:r>
          <w:rPr>
            <w:rFonts w:ascii="Cambria Math" w:hAnsi="Cambria Math"/>
          </w:rPr>
          <m:t>1</m:t>
        </m:r>
      </m:oMath>
      <w:r>
        <w:t xml:space="preserve">个白色．从袋中任意地同时摸出两个球，这两个球颜色相同的概率是（ ） </w:t>
      </w:r>
    </w:p>
    <w:tbl>
      <w:tblPr>
        <w:tblStyle w:val="12"/>
        <w:tblW w:w="8489" w:type="dxa"/>
        <w:tblInd w:w="0" w:type="dxa"/>
        <w:tblLayout w:type="fixed"/>
        <w:tblCellMar>
          <w:top w:w="0" w:type="dxa"/>
          <w:left w:w="108" w:type="dxa"/>
          <w:bottom w:w="0" w:type="dxa"/>
          <w:right w:w="108" w:type="dxa"/>
        </w:tblCellMar>
      </w:tblPr>
      <w:tblGrid>
        <w:gridCol w:w="2142"/>
        <w:gridCol w:w="2105"/>
        <w:gridCol w:w="2092"/>
        <w:gridCol w:w="2150"/>
      </w:tblGrid>
      <w:tr>
        <w:tblPrEx>
          <w:tblLayout w:type="fixed"/>
          <w:tblCellMar>
            <w:top w:w="0" w:type="dxa"/>
            <w:left w:w="108" w:type="dxa"/>
            <w:bottom w:w="0" w:type="dxa"/>
            <w:right w:w="108" w:type="dxa"/>
          </w:tblCellMar>
        </w:tblPrEx>
        <w:tc>
          <w:tcPr>
            <w:tcW w:w="2142" w:type="dxa"/>
          </w:tcPr>
          <w:p>
            <w:pPr>
              <w:textAlignment w:val="center"/>
            </w:pPr>
            <w:r>
              <w:t>A.</w:t>
            </w:r>
            <m:oMath>
              <m:f>
                <m:fPr>
                  <m:ctrlPr>
                    <w:rPr>
                      <w:rFonts w:ascii="Cambria Math" w:hAnsi="Cambria Math"/>
                    </w:rPr>
                  </m:ctrlPr>
                </m:fPr>
                <m:num>
                  <m:r>
                    <w:rPr>
                      <w:rFonts w:ascii="Cambria Math" w:hAnsi="Cambria Math"/>
                    </w:rPr>
                    <m:t>1</m:t>
                  </m:r>
                  <m:ctrlPr>
                    <w:rPr>
                      <w:rFonts w:ascii="Cambria Math" w:hAnsi="Cambria Math"/>
                    </w:rPr>
                  </m:ctrlPr>
                </m:num>
                <m:den>
                  <m:r>
                    <w:rPr>
                      <w:rFonts w:ascii="Cambria Math" w:hAnsi="Cambria Math"/>
                    </w:rPr>
                    <m:t>2</m:t>
                  </m:r>
                  <m:ctrlPr>
                    <w:rPr>
                      <w:rFonts w:ascii="Cambria Math" w:hAnsi="Cambria Math"/>
                    </w:rPr>
                  </m:ctrlPr>
                </m:den>
              </m:f>
            </m:oMath>
          </w:p>
        </w:tc>
        <w:tc>
          <w:tcPr>
            <w:tcW w:w="2105" w:type="dxa"/>
          </w:tcPr>
          <w:p>
            <w:pPr>
              <w:textAlignment w:val="center"/>
            </w:pPr>
            <w:r>
              <w:t>B.</w:t>
            </w:r>
            <m:oMath>
              <m:f>
                <m:fPr>
                  <m:ctrlPr>
                    <w:rPr>
                      <w:rFonts w:ascii="Cambria Math" w:hAnsi="Cambria Math"/>
                    </w:rPr>
                  </m:ctrlPr>
                </m:fPr>
                <m:num>
                  <m:r>
                    <w:rPr>
                      <w:rFonts w:ascii="Cambria Math" w:hAnsi="Cambria Math"/>
                    </w:rPr>
                    <m:t>1</m:t>
                  </m:r>
                  <m:ctrlPr>
                    <w:rPr>
                      <w:rFonts w:ascii="Cambria Math" w:hAnsi="Cambria Math"/>
                    </w:rPr>
                  </m:ctrlPr>
                </m:num>
                <m:den>
                  <m:r>
                    <w:rPr>
                      <w:rFonts w:ascii="Cambria Math" w:hAnsi="Cambria Math"/>
                    </w:rPr>
                    <m:t>3</m:t>
                  </m:r>
                  <m:ctrlPr>
                    <w:rPr>
                      <w:rFonts w:ascii="Cambria Math" w:hAnsi="Cambria Math"/>
                    </w:rPr>
                  </m:ctrlPr>
                </m:den>
              </m:f>
            </m:oMath>
          </w:p>
        </w:tc>
        <w:tc>
          <w:tcPr>
            <w:tcW w:w="2092" w:type="dxa"/>
          </w:tcPr>
          <w:p>
            <w:pPr>
              <w:textAlignment w:val="center"/>
            </w:pPr>
            <w:r>
              <w:t>C.</w:t>
            </w:r>
            <m:oMath>
              <m:f>
                <m:fPr>
                  <m:ctrlPr>
                    <w:rPr>
                      <w:rFonts w:ascii="Cambria Math" w:hAnsi="Cambria Math"/>
                    </w:rPr>
                  </m:ctrlPr>
                </m:fPr>
                <m:num>
                  <m:r>
                    <w:rPr>
                      <w:rFonts w:ascii="Cambria Math" w:hAnsi="Cambria Math"/>
                    </w:rPr>
                    <m:t>2</m:t>
                  </m:r>
                  <m:ctrlPr>
                    <w:rPr>
                      <w:rFonts w:ascii="Cambria Math" w:hAnsi="Cambria Math"/>
                    </w:rPr>
                  </m:ctrlPr>
                </m:num>
                <m:den>
                  <m:r>
                    <w:rPr>
                      <w:rFonts w:ascii="Cambria Math" w:hAnsi="Cambria Math"/>
                    </w:rPr>
                    <m:t>3</m:t>
                  </m:r>
                  <m:ctrlPr>
                    <w:rPr>
                      <w:rFonts w:ascii="Cambria Math" w:hAnsi="Cambria Math"/>
                    </w:rPr>
                  </m:ctrlPr>
                </m:den>
              </m:f>
            </m:oMath>
          </w:p>
        </w:tc>
        <w:tc>
          <w:tcPr>
            <w:tcW w:w="2150" w:type="dxa"/>
          </w:tcPr>
          <w:p>
            <w:pPr>
              <w:textAlignment w:val="center"/>
            </w:pPr>
            <w:r>
              <w:t>D.</w:t>
            </w:r>
            <m:oMath>
              <m:f>
                <m:fPr>
                  <m:ctrlPr>
                    <w:rPr>
                      <w:rFonts w:ascii="Cambria Math" w:hAnsi="Cambria Math"/>
                    </w:rPr>
                  </m:ctrlPr>
                </m:fPr>
                <m:num>
                  <m:r>
                    <w:rPr>
                      <w:rFonts w:ascii="Cambria Math" w:hAnsi="Cambria Math"/>
                    </w:rPr>
                    <m:t>1</m:t>
                  </m:r>
                  <m:ctrlPr>
                    <w:rPr>
                      <w:rFonts w:ascii="Cambria Math" w:hAnsi="Cambria Math"/>
                    </w:rPr>
                  </m:ctrlPr>
                </m:num>
                <m:den>
                  <m:r>
                    <w:rPr>
                      <w:rFonts w:ascii="Cambria Math" w:hAnsi="Cambria Math"/>
                    </w:rPr>
                    <m:t>4</m:t>
                  </m:r>
                  <m:ctrlPr>
                    <w:rPr>
                      <w:rFonts w:ascii="Cambria Math" w:hAnsi="Cambria Math"/>
                    </w:rPr>
                  </m:ctrlPr>
                </m:den>
              </m:f>
            </m:oMath>
          </w:p>
        </w:tc>
      </w:tr>
    </w:tbl>
    <w:p>
      <w:pPr>
        <w:textAlignment w:val="center"/>
      </w:pPr>
      <w:r>
        <w:t> </w:t>
      </w:r>
    </w:p>
    <w:p>
      <w:pPr>
        <w:textAlignment w:val="center"/>
      </w:pPr>
      <w:r>
        <w:t>2.  在一个暗箱里放有</w:t>
      </w:r>
      <m:oMath>
        <m:r>
          <w:rPr>
            <w:rFonts w:ascii="Cambria Math" w:hAnsi="Cambria Math"/>
          </w:rPr>
          <m:t>m</m:t>
        </m:r>
      </m:oMath>
      <w:r>
        <w:t>个除颜色外完全相同的球，这</w:t>
      </w:r>
      <m:oMath>
        <m:r>
          <w:rPr>
            <w:rFonts w:ascii="Cambria Math" w:hAnsi="Cambria Math"/>
          </w:rPr>
          <m:t>m</m:t>
        </m:r>
      </m:oMath>
      <w:r>
        <w:t>个球中红球只有</w:t>
      </w:r>
      <m:oMath>
        <m:r>
          <w:rPr>
            <w:rFonts w:ascii="Cambria Math" w:hAnsi="Cambria Math"/>
          </w:rPr>
          <m:t>3</m:t>
        </m:r>
      </m:oMath>
      <w:r>
        <w:t>个．每次将球充分摇匀后，随机从中摸出一球，记下颜色后放回．通过大量的重复试验后发现，摸到红球的频率在</w:t>
      </w:r>
      <m:oMath>
        <m:r>
          <w:rPr>
            <w:rFonts w:ascii="Cambria Math" w:hAnsi="Cambria Math"/>
          </w:rPr>
          <m:t>20%</m:t>
        </m:r>
      </m:oMath>
      <w:r>
        <w:t>，由此可推算出</w:t>
      </w:r>
      <m:oMath>
        <m:r>
          <w:rPr>
            <w:rFonts w:ascii="Cambria Math" w:hAnsi="Cambria Math"/>
          </w:rPr>
          <m:t>m</m:t>
        </m:r>
      </m:oMath>
      <w:r>
        <w:t xml:space="preserve">约为（ ） </w:t>
      </w:r>
    </w:p>
    <w:tbl>
      <w:tblPr>
        <w:tblStyle w:val="12"/>
        <w:tblW w:w="8489" w:type="dxa"/>
        <w:tblInd w:w="0" w:type="dxa"/>
        <w:tblLayout w:type="fixed"/>
        <w:tblCellMar>
          <w:top w:w="0" w:type="dxa"/>
          <w:left w:w="108" w:type="dxa"/>
          <w:bottom w:w="0" w:type="dxa"/>
          <w:right w:w="108" w:type="dxa"/>
        </w:tblCellMar>
      </w:tblPr>
      <w:tblGrid>
        <w:gridCol w:w="2026"/>
        <w:gridCol w:w="1990"/>
        <w:gridCol w:w="1982"/>
        <w:gridCol w:w="2491"/>
      </w:tblGrid>
      <w:tr>
        <w:tblPrEx>
          <w:tblLayout w:type="fixed"/>
          <w:tblCellMar>
            <w:top w:w="0" w:type="dxa"/>
            <w:left w:w="108" w:type="dxa"/>
            <w:bottom w:w="0" w:type="dxa"/>
            <w:right w:w="108" w:type="dxa"/>
          </w:tblCellMar>
        </w:tblPrEx>
        <w:tc>
          <w:tcPr>
            <w:tcW w:w="2026" w:type="dxa"/>
          </w:tcPr>
          <w:p>
            <w:pPr>
              <w:textAlignment w:val="center"/>
            </w:pPr>
            <w:r>
              <w:t>A.</w:t>
            </w:r>
            <m:oMath>
              <m:r>
                <w:rPr>
                  <w:rFonts w:ascii="Cambria Math" w:hAnsi="Cambria Math"/>
                </w:rPr>
                <m:t>3</m:t>
              </m:r>
            </m:oMath>
          </w:p>
        </w:tc>
        <w:tc>
          <w:tcPr>
            <w:tcW w:w="1990" w:type="dxa"/>
          </w:tcPr>
          <w:p>
            <w:pPr>
              <w:textAlignment w:val="center"/>
            </w:pPr>
            <w:r>
              <w:t>B.</w:t>
            </w:r>
            <m:oMath>
              <m:r>
                <w:rPr>
                  <w:rFonts w:ascii="Cambria Math" w:hAnsi="Cambria Math"/>
                </w:rPr>
                <m:t>6</m:t>
              </m:r>
            </m:oMath>
          </w:p>
        </w:tc>
        <w:tc>
          <w:tcPr>
            <w:tcW w:w="1982" w:type="dxa"/>
          </w:tcPr>
          <w:p>
            <w:pPr>
              <w:textAlignment w:val="center"/>
            </w:pPr>
            <w:r>
              <w:t>C.</w:t>
            </w:r>
            <m:oMath>
              <m:r>
                <w:rPr>
                  <w:rFonts w:ascii="Cambria Math" w:hAnsi="Cambria Math"/>
                </w:rPr>
                <m:t>9</m:t>
              </m:r>
            </m:oMath>
          </w:p>
        </w:tc>
        <w:tc>
          <w:tcPr>
            <w:tcW w:w="2491" w:type="dxa"/>
          </w:tcPr>
          <w:p>
            <w:pPr>
              <w:textAlignment w:val="center"/>
            </w:pPr>
            <w:r>
              <w:t>D.</w:t>
            </w:r>
            <m:oMath>
              <m:r>
                <w:rPr>
                  <w:rFonts w:ascii="Cambria Math" w:hAnsi="Cambria Math"/>
                </w:rPr>
                <m:t>15</m:t>
              </m:r>
            </m:oMath>
          </w:p>
        </w:tc>
      </w:tr>
    </w:tbl>
    <w:p>
      <w:pPr>
        <w:textAlignment w:val="center"/>
      </w:pPr>
      <w:r>
        <w:t> </w:t>
      </w:r>
    </w:p>
    <w:p>
      <w:pPr>
        <w:textAlignment w:val="center"/>
      </w:pPr>
      <w:r>
        <w:t>3.  三月是传统的学习雷锋月，某校号召全校学生“学雷锋精神，做雷锋传人”，并组织各班级代表（每班两人）交流感受，九</w:t>
      </w:r>
      <m:oMath>
        <m:r>
          <w:rPr>
            <w:rFonts w:ascii="Cambria Math" w:hAnsi="Cambria Math"/>
          </w:rPr>
          <m:t>(2)</m:t>
        </m:r>
      </m:oMath>
      <w:r>
        <w:t xml:space="preserve">班小强、小斌和小远都希望作为代表参加．现随机选其中两人参加，则小强和小斌同时入选的概率是（ ） </w:t>
      </w:r>
    </w:p>
    <w:tbl>
      <w:tblPr>
        <w:tblStyle w:val="12"/>
        <w:tblW w:w="8489" w:type="dxa"/>
        <w:tblInd w:w="0" w:type="dxa"/>
        <w:tblLayout w:type="fixed"/>
        <w:tblCellMar>
          <w:top w:w="0" w:type="dxa"/>
          <w:left w:w="108" w:type="dxa"/>
          <w:bottom w:w="0" w:type="dxa"/>
          <w:right w:w="108" w:type="dxa"/>
        </w:tblCellMar>
      </w:tblPr>
      <w:tblGrid>
        <w:gridCol w:w="2142"/>
        <w:gridCol w:w="2105"/>
        <w:gridCol w:w="2092"/>
        <w:gridCol w:w="2150"/>
      </w:tblGrid>
      <w:tr>
        <w:tblPrEx>
          <w:tblLayout w:type="fixed"/>
          <w:tblCellMar>
            <w:top w:w="0" w:type="dxa"/>
            <w:left w:w="108" w:type="dxa"/>
            <w:bottom w:w="0" w:type="dxa"/>
            <w:right w:w="108" w:type="dxa"/>
          </w:tblCellMar>
        </w:tblPrEx>
        <w:tc>
          <w:tcPr>
            <w:tcW w:w="2142" w:type="dxa"/>
          </w:tcPr>
          <w:p>
            <w:pPr>
              <w:textAlignment w:val="center"/>
            </w:pPr>
            <w:r>
              <w:t>A.</w:t>
            </w:r>
            <m:oMath>
              <m:f>
                <m:fPr>
                  <m:ctrlPr>
                    <w:rPr>
                      <w:rFonts w:ascii="Cambria Math" w:hAnsi="Cambria Math"/>
                    </w:rPr>
                  </m:ctrlPr>
                </m:fPr>
                <m:num>
                  <m:r>
                    <w:rPr>
                      <w:rFonts w:ascii="Cambria Math" w:hAnsi="Cambria Math"/>
                    </w:rPr>
                    <m:t>1</m:t>
                  </m:r>
                  <m:ctrlPr>
                    <w:rPr>
                      <w:rFonts w:ascii="Cambria Math" w:hAnsi="Cambria Math"/>
                    </w:rPr>
                  </m:ctrlPr>
                </m:num>
                <m:den>
                  <m:r>
                    <w:rPr>
                      <w:rFonts w:ascii="Cambria Math" w:hAnsi="Cambria Math"/>
                    </w:rPr>
                    <m:t>2</m:t>
                  </m:r>
                  <m:ctrlPr>
                    <w:rPr>
                      <w:rFonts w:ascii="Cambria Math" w:hAnsi="Cambria Math"/>
                    </w:rPr>
                  </m:ctrlPr>
                </m:den>
              </m:f>
            </m:oMath>
          </w:p>
        </w:tc>
        <w:tc>
          <w:tcPr>
            <w:tcW w:w="2105" w:type="dxa"/>
          </w:tcPr>
          <w:p>
            <w:pPr>
              <w:textAlignment w:val="center"/>
            </w:pPr>
            <w:r>
              <w:t>B.</w:t>
            </w:r>
            <m:oMath>
              <m:f>
                <m:fPr>
                  <m:ctrlPr>
                    <w:rPr>
                      <w:rFonts w:ascii="Cambria Math" w:hAnsi="Cambria Math"/>
                    </w:rPr>
                  </m:ctrlPr>
                </m:fPr>
                <m:num>
                  <m:r>
                    <w:rPr>
                      <w:rFonts w:ascii="Cambria Math" w:hAnsi="Cambria Math"/>
                    </w:rPr>
                    <m:t>1</m:t>
                  </m:r>
                  <m:ctrlPr>
                    <w:rPr>
                      <w:rFonts w:ascii="Cambria Math" w:hAnsi="Cambria Math"/>
                    </w:rPr>
                  </m:ctrlPr>
                </m:num>
                <m:den>
                  <m:r>
                    <w:rPr>
                      <w:rFonts w:ascii="Cambria Math" w:hAnsi="Cambria Math"/>
                    </w:rPr>
                    <m:t>3</m:t>
                  </m:r>
                  <m:ctrlPr>
                    <w:rPr>
                      <w:rFonts w:ascii="Cambria Math" w:hAnsi="Cambria Math"/>
                    </w:rPr>
                  </m:ctrlPr>
                </m:den>
              </m:f>
            </m:oMath>
          </w:p>
        </w:tc>
        <w:tc>
          <w:tcPr>
            <w:tcW w:w="2092" w:type="dxa"/>
          </w:tcPr>
          <w:p>
            <w:pPr>
              <w:textAlignment w:val="center"/>
            </w:pPr>
            <w:r>
              <w:t>C.</w:t>
            </w:r>
            <m:oMath>
              <m:f>
                <m:fPr>
                  <m:ctrlPr>
                    <w:rPr>
                      <w:rFonts w:ascii="Cambria Math" w:hAnsi="Cambria Math"/>
                    </w:rPr>
                  </m:ctrlPr>
                </m:fPr>
                <m:num>
                  <m:r>
                    <w:rPr>
                      <w:rFonts w:ascii="Cambria Math" w:hAnsi="Cambria Math"/>
                    </w:rPr>
                    <m:t>1</m:t>
                  </m:r>
                  <m:ctrlPr>
                    <w:rPr>
                      <w:rFonts w:ascii="Cambria Math" w:hAnsi="Cambria Math"/>
                    </w:rPr>
                  </m:ctrlPr>
                </m:num>
                <m:den>
                  <m:r>
                    <w:rPr>
                      <w:rFonts w:ascii="Cambria Math" w:hAnsi="Cambria Math"/>
                    </w:rPr>
                    <m:t>4</m:t>
                  </m:r>
                  <m:ctrlPr>
                    <w:rPr>
                      <w:rFonts w:ascii="Cambria Math" w:hAnsi="Cambria Math"/>
                    </w:rPr>
                  </m:ctrlPr>
                </m:den>
              </m:f>
            </m:oMath>
          </w:p>
        </w:tc>
        <w:tc>
          <w:tcPr>
            <w:tcW w:w="2150" w:type="dxa"/>
          </w:tcPr>
          <w:p>
            <w:pPr>
              <w:textAlignment w:val="center"/>
            </w:pPr>
            <w:r>
              <w:t>D.</w:t>
            </w:r>
            <m:oMath>
              <m:f>
                <m:fPr>
                  <m:ctrlPr>
                    <w:rPr>
                      <w:rFonts w:ascii="Cambria Math" w:hAnsi="Cambria Math"/>
                    </w:rPr>
                  </m:ctrlPr>
                </m:fPr>
                <m:num>
                  <m:r>
                    <w:rPr>
                      <w:rFonts w:ascii="Cambria Math" w:hAnsi="Cambria Math"/>
                    </w:rPr>
                    <m:t>1</m:t>
                  </m:r>
                  <m:ctrlPr>
                    <w:rPr>
                      <w:rFonts w:ascii="Cambria Math" w:hAnsi="Cambria Math"/>
                    </w:rPr>
                  </m:ctrlPr>
                </m:num>
                <m:den>
                  <m:r>
                    <w:rPr>
                      <w:rFonts w:ascii="Cambria Math" w:hAnsi="Cambria Math"/>
                    </w:rPr>
                    <m:t>6</m:t>
                  </m:r>
                  <m:ctrlPr>
                    <w:rPr>
                      <w:rFonts w:ascii="Cambria Math" w:hAnsi="Cambria Math"/>
                    </w:rPr>
                  </m:ctrlPr>
                </m:den>
              </m:f>
            </m:oMath>
          </w:p>
        </w:tc>
      </w:tr>
    </w:tbl>
    <w:p>
      <w:pPr>
        <w:textAlignment w:val="center"/>
      </w:pPr>
      <w:r>
        <w:t> </w:t>
      </w:r>
    </w:p>
    <w:p>
      <w:pPr>
        <w:textAlignment w:val="center"/>
      </w:pPr>
      <w:r>
        <w:t>4.  如图，点</w:t>
      </w:r>
      <m:oMath>
        <m:r>
          <w:rPr>
            <w:rFonts w:ascii="Cambria Math" w:hAnsi="Cambria Math"/>
          </w:rPr>
          <m:t>A</m:t>
        </m:r>
      </m:oMath>
      <w:r>
        <w:t>是正方体小木块（质地均匀）的一个顶点，将木块随机投掷在水平桌面上，则稳定后点</w:t>
      </w:r>
      <m:oMath>
        <m:r>
          <w:rPr>
            <w:rFonts w:ascii="Cambria Math" w:hAnsi="Cambria Math"/>
          </w:rPr>
          <m:t>A</m:t>
        </m:r>
      </m:oMath>
      <w:r>
        <w:t>与桌面接触的概率是（ ）</w:t>
      </w:r>
    </w:p>
    <w:p>
      <w:pPr>
        <w:textAlignment w:val="center"/>
      </w:pPr>
      <w:r>
        <w:drawing>
          <wp:inline distT="0" distB="0" distL="0" distR="0">
            <wp:extent cx="611505" cy="535940"/>
            <wp:effectExtent l="0" t="0" r="0" b="0"/>
            <wp:docPr id="1"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
                    <pic:cNvPicPr>
                      <a:picLocks noChangeAspect="1" noChangeArrowheads="1"/>
                    </pic:cNvPicPr>
                  </pic:nvPicPr>
                  <pic:blipFill>
                    <a:blip r:embed="rId6">
                      <a:clrChange>
                        <a:clrFrom>
                          <a:srgbClr val="FFFFFF"/>
                        </a:clrFrom>
                        <a:clrTo>
                          <a:srgbClr val="FFFFFF">
                            <a:alpha val="0"/>
                          </a:srgbClr>
                        </a:clrTo>
                      </a:clrChange>
                      <a:lum bright="-20000"/>
                    </a:blip>
                    <a:stretch>
                      <a:fillRect/>
                    </a:stretch>
                  </pic:blipFill>
                  <pic:spPr>
                    <a:xfrm>
                      <a:off x="0" y="0"/>
                      <a:ext cx="611891" cy="536264"/>
                    </a:xfrm>
                    <a:prstGeom prst="rect">
                      <a:avLst/>
                    </a:prstGeom>
                    <a:noFill/>
                    <a:ln w="9525">
                      <a:noFill/>
                    </a:ln>
                  </pic:spPr>
                </pic:pic>
              </a:graphicData>
            </a:graphic>
          </wp:inline>
        </w:drawing>
      </w:r>
    </w:p>
    <w:tbl>
      <w:tblPr>
        <w:tblStyle w:val="12"/>
        <w:tblW w:w="8489" w:type="dxa"/>
        <w:tblInd w:w="0" w:type="dxa"/>
        <w:tblLayout w:type="fixed"/>
        <w:tblCellMar>
          <w:top w:w="0" w:type="dxa"/>
          <w:left w:w="108" w:type="dxa"/>
          <w:bottom w:w="0" w:type="dxa"/>
          <w:right w:w="108" w:type="dxa"/>
        </w:tblCellMar>
      </w:tblPr>
      <w:tblGrid>
        <w:gridCol w:w="2142"/>
        <w:gridCol w:w="2105"/>
        <w:gridCol w:w="2092"/>
        <w:gridCol w:w="2150"/>
      </w:tblGrid>
      <w:tr>
        <w:tblPrEx>
          <w:tblLayout w:type="fixed"/>
          <w:tblCellMar>
            <w:top w:w="0" w:type="dxa"/>
            <w:left w:w="108" w:type="dxa"/>
            <w:bottom w:w="0" w:type="dxa"/>
            <w:right w:w="108" w:type="dxa"/>
          </w:tblCellMar>
        </w:tblPrEx>
        <w:tc>
          <w:tcPr>
            <w:tcW w:w="2142" w:type="dxa"/>
          </w:tcPr>
          <w:p>
            <w:pPr>
              <w:textAlignment w:val="center"/>
            </w:pPr>
            <w:r>
              <w:t>A.</w:t>
            </w:r>
            <m:oMath>
              <m:f>
                <m:fPr>
                  <m:ctrlPr>
                    <w:rPr>
                      <w:rFonts w:ascii="Cambria Math" w:hAnsi="Cambria Math"/>
                    </w:rPr>
                  </m:ctrlPr>
                </m:fPr>
                <m:num>
                  <m:r>
                    <w:rPr>
                      <w:rFonts w:ascii="Cambria Math" w:hAnsi="Cambria Math"/>
                    </w:rPr>
                    <m:t>1</m:t>
                  </m:r>
                  <m:ctrlPr>
                    <w:rPr>
                      <w:rFonts w:ascii="Cambria Math" w:hAnsi="Cambria Math"/>
                    </w:rPr>
                  </m:ctrlPr>
                </m:num>
                <m:den>
                  <m:r>
                    <w:rPr>
                      <w:rFonts w:ascii="Cambria Math" w:hAnsi="Cambria Math"/>
                    </w:rPr>
                    <m:t>2</m:t>
                  </m:r>
                  <m:ctrlPr>
                    <w:rPr>
                      <w:rFonts w:ascii="Cambria Math" w:hAnsi="Cambria Math"/>
                    </w:rPr>
                  </m:ctrlPr>
                </m:den>
              </m:f>
            </m:oMath>
          </w:p>
        </w:tc>
        <w:tc>
          <w:tcPr>
            <w:tcW w:w="2105" w:type="dxa"/>
          </w:tcPr>
          <w:p>
            <w:pPr>
              <w:textAlignment w:val="center"/>
            </w:pPr>
            <w:r>
              <w:t>B.</w:t>
            </w:r>
            <m:oMath>
              <m:f>
                <m:fPr>
                  <m:ctrlPr>
                    <w:rPr>
                      <w:rFonts w:ascii="Cambria Math" w:hAnsi="Cambria Math"/>
                    </w:rPr>
                  </m:ctrlPr>
                </m:fPr>
                <m:num>
                  <m:r>
                    <w:rPr>
                      <w:rFonts w:ascii="Cambria Math" w:hAnsi="Cambria Math"/>
                    </w:rPr>
                    <m:t>1</m:t>
                  </m:r>
                  <m:ctrlPr>
                    <w:rPr>
                      <w:rFonts w:ascii="Cambria Math" w:hAnsi="Cambria Math"/>
                    </w:rPr>
                  </m:ctrlPr>
                </m:num>
                <m:den>
                  <m:r>
                    <w:rPr>
                      <w:rFonts w:ascii="Cambria Math" w:hAnsi="Cambria Math"/>
                    </w:rPr>
                    <m:t>6</m:t>
                  </m:r>
                  <m:ctrlPr>
                    <w:rPr>
                      <w:rFonts w:ascii="Cambria Math" w:hAnsi="Cambria Math"/>
                    </w:rPr>
                  </m:ctrlPr>
                </m:den>
              </m:f>
            </m:oMath>
          </w:p>
        </w:tc>
        <w:tc>
          <w:tcPr>
            <w:tcW w:w="2092" w:type="dxa"/>
          </w:tcPr>
          <w:p>
            <w:pPr>
              <w:textAlignment w:val="center"/>
            </w:pPr>
            <w:r>
              <w:t>C.</w:t>
            </w:r>
            <m:oMath>
              <m:f>
                <m:fPr>
                  <m:ctrlPr>
                    <w:rPr>
                      <w:rFonts w:ascii="Cambria Math" w:hAnsi="Cambria Math"/>
                    </w:rPr>
                  </m:ctrlPr>
                </m:fPr>
                <m:num>
                  <m:r>
                    <w:rPr>
                      <w:rFonts w:ascii="Cambria Math" w:hAnsi="Cambria Math"/>
                    </w:rPr>
                    <m:t>1</m:t>
                  </m:r>
                  <m:ctrlPr>
                    <w:rPr>
                      <w:rFonts w:ascii="Cambria Math" w:hAnsi="Cambria Math"/>
                    </w:rPr>
                  </m:ctrlPr>
                </m:num>
                <m:den>
                  <m:r>
                    <w:rPr>
                      <w:rFonts w:ascii="Cambria Math" w:hAnsi="Cambria Math"/>
                    </w:rPr>
                    <m:t>3</m:t>
                  </m:r>
                  <m:ctrlPr>
                    <w:rPr>
                      <w:rFonts w:ascii="Cambria Math" w:hAnsi="Cambria Math"/>
                    </w:rPr>
                  </m:ctrlPr>
                </m:den>
              </m:f>
            </m:oMath>
          </w:p>
        </w:tc>
        <w:tc>
          <w:tcPr>
            <w:tcW w:w="2150" w:type="dxa"/>
          </w:tcPr>
          <w:p>
            <w:pPr>
              <w:textAlignment w:val="center"/>
            </w:pPr>
            <w:r>
              <w:t>D.</w:t>
            </w:r>
            <m:oMath>
              <m:f>
                <m:fPr>
                  <m:ctrlPr>
                    <w:rPr>
                      <w:rFonts w:ascii="Cambria Math" w:hAnsi="Cambria Math"/>
                    </w:rPr>
                  </m:ctrlPr>
                </m:fPr>
                <m:num>
                  <m:r>
                    <w:rPr>
                      <w:rFonts w:ascii="Cambria Math" w:hAnsi="Cambria Math"/>
                    </w:rPr>
                    <m:t>1</m:t>
                  </m:r>
                  <m:ctrlPr>
                    <w:rPr>
                      <w:rFonts w:ascii="Cambria Math" w:hAnsi="Cambria Math"/>
                    </w:rPr>
                  </m:ctrlPr>
                </m:num>
                <m:den>
                  <m:r>
                    <w:rPr>
                      <w:rFonts w:ascii="Cambria Math" w:hAnsi="Cambria Math"/>
                    </w:rPr>
                    <m:t>5</m:t>
                  </m:r>
                  <m:ctrlPr>
                    <w:rPr>
                      <w:rFonts w:ascii="Cambria Math" w:hAnsi="Cambria Math"/>
                    </w:rPr>
                  </m:ctrlPr>
                </m:den>
              </m:f>
            </m:oMath>
          </w:p>
        </w:tc>
      </w:tr>
    </w:tbl>
    <w:p>
      <w:pPr>
        <w:textAlignment w:val="center"/>
      </w:pPr>
      <w:r>
        <w:t> </w:t>
      </w:r>
    </w:p>
    <w:p>
      <w:pPr>
        <w:textAlignment w:val="center"/>
      </w:pPr>
      <w:r>
        <w:t>5.  在一个不透明的布袋中装有</w:t>
      </w:r>
      <m:oMath>
        <m:r>
          <w:rPr>
            <w:rFonts w:ascii="Cambria Math" w:hAnsi="Cambria Math"/>
          </w:rPr>
          <m:t>50</m:t>
        </m:r>
      </m:oMath>
      <w:r>
        <w:t>个黄、白两种颜色的球，除颜色外其他都相同，小红通过多次摸球试验后发现，摸到黄球的频率稳定在</w:t>
      </w:r>
      <m:oMath>
        <m:r>
          <w:rPr>
            <w:rFonts w:ascii="Cambria Math" w:hAnsi="Cambria Math"/>
          </w:rPr>
          <m:t>0.3</m:t>
        </m:r>
      </m:oMath>
      <w:r>
        <w:t>左右，则布袋中白球可能有</w:t>
      </w:r>
      <m:oMath>
        <m:r>
          <w:rPr>
            <w:rFonts w:ascii="Cambria Math" w:hAnsi="Cambria Math"/>
          </w:rPr>
          <m:t>(        )</m:t>
        </m:r>
      </m:oMath>
      <w:r>
        <w:t xml:space="preserve"> </w:t>
      </w:r>
    </w:p>
    <w:tbl>
      <w:tblPr>
        <w:tblStyle w:val="12"/>
        <w:tblW w:w="8489" w:type="dxa"/>
        <w:tblInd w:w="0" w:type="dxa"/>
        <w:tblLayout w:type="fixed"/>
        <w:tblCellMar>
          <w:top w:w="0" w:type="dxa"/>
          <w:left w:w="108" w:type="dxa"/>
          <w:bottom w:w="0" w:type="dxa"/>
          <w:right w:w="108" w:type="dxa"/>
        </w:tblCellMar>
      </w:tblPr>
      <w:tblGrid>
        <w:gridCol w:w="2135"/>
        <w:gridCol w:w="2111"/>
        <w:gridCol w:w="2106"/>
        <w:gridCol w:w="2137"/>
      </w:tblGrid>
      <w:tr>
        <w:tblPrEx>
          <w:tblLayout w:type="fixed"/>
          <w:tblCellMar>
            <w:top w:w="0" w:type="dxa"/>
            <w:left w:w="108" w:type="dxa"/>
            <w:bottom w:w="0" w:type="dxa"/>
            <w:right w:w="108" w:type="dxa"/>
          </w:tblCellMar>
        </w:tblPrEx>
        <w:tc>
          <w:tcPr>
            <w:tcW w:w="2135" w:type="dxa"/>
          </w:tcPr>
          <w:p>
            <w:pPr>
              <w:textAlignment w:val="center"/>
            </w:pPr>
            <w:r>
              <w:t>A.</w:t>
            </w:r>
            <m:oMath>
              <m:r>
                <w:rPr>
                  <w:rFonts w:ascii="Cambria Math" w:hAnsi="Cambria Math"/>
                </w:rPr>
                <m:t>15</m:t>
              </m:r>
            </m:oMath>
            <w:r>
              <w:t>个</w:t>
            </w:r>
          </w:p>
        </w:tc>
        <w:tc>
          <w:tcPr>
            <w:tcW w:w="2111" w:type="dxa"/>
          </w:tcPr>
          <w:p>
            <w:pPr>
              <w:textAlignment w:val="center"/>
            </w:pPr>
            <w:r>
              <w:t>B.</w:t>
            </w:r>
            <m:oMath>
              <m:r>
                <w:rPr>
                  <w:rFonts w:ascii="Cambria Math" w:hAnsi="Cambria Math"/>
                </w:rPr>
                <m:t>20</m:t>
              </m:r>
            </m:oMath>
            <w:r>
              <w:t>个</w:t>
            </w:r>
          </w:p>
        </w:tc>
        <w:tc>
          <w:tcPr>
            <w:tcW w:w="2106" w:type="dxa"/>
          </w:tcPr>
          <w:p>
            <w:pPr>
              <w:textAlignment w:val="center"/>
            </w:pPr>
            <w:r>
              <w:t>C.</w:t>
            </w:r>
            <m:oMath>
              <m:r>
                <w:rPr>
                  <w:rFonts w:ascii="Cambria Math" w:hAnsi="Cambria Math"/>
                </w:rPr>
                <m:t>30</m:t>
              </m:r>
            </m:oMath>
            <w:r>
              <w:t>个</w:t>
            </w:r>
          </w:p>
        </w:tc>
        <w:tc>
          <w:tcPr>
            <w:tcW w:w="2137" w:type="dxa"/>
          </w:tcPr>
          <w:p>
            <w:pPr>
              <w:textAlignment w:val="center"/>
            </w:pPr>
            <w:r>
              <w:t>D.</w:t>
            </w:r>
            <m:oMath>
              <m:r>
                <w:rPr>
                  <w:rFonts w:ascii="Cambria Math" w:hAnsi="Cambria Math"/>
                </w:rPr>
                <m:t>35</m:t>
              </m:r>
            </m:oMath>
            <w:r>
              <w:t>个</w:t>
            </w:r>
          </w:p>
        </w:tc>
      </w:tr>
    </w:tbl>
    <w:p>
      <w:pPr>
        <w:textAlignment w:val="center"/>
      </w:pPr>
      <w:r>
        <w:t> </w:t>
      </w:r>
    </w:p>
    <w:p>
      <w:pPr>
        <w:textAlignment w:val="center"/>
      </w:pPr>
      <w:r>
        <w:t xml:space="preserve">6.  将分别标有“孔”“孟”“之”“乡”汉字的四个小球装在一个不透明的口袋中，这些球除汉字外无其他差别，每次摸球前先搅拌均匀，随机摸出一球，不放回；再随机摸出一球，两次摸出的球上的汉字组成“孔孟”的概率是（ ） </w:t>
      </w:r>
    </w:p>
    <w:tbl>
      <w:tblPr>
        <w:tblStyle w:val="12"/>
        <w:tblW w:w="8489" w:type="dxa"/>
        <w:tblInd w:w="0" w:type="dxa"/>
        <w:tblLayout w:type="fixed"/>
        <w:tblCellMar>
          <w:top w:w="0" w:type="dxa"/>
          <w:left w:w="108" w:type="dxa"/>
          <w:bottom w:w="0" w:type="dxa"/>
          <w:right w:w="108" w:type="dxa"/>
        </w:tblCellMar>
      </w:tblPr>
      <w:tblGrid>
        <w:gridCol w:w="2142"/>
        <w:gridCol w:w="2105"/>
        <w:gridCol w:w="2092"/>
        <w:gridCol w:w="2150"/>
      </w:tblGrid>
      <w:tr>
        <w:tblPrEx>
          <w:tblLayout w:type="fixed"/>
          <w:tblCellMar>
            <w:top w:w="0" w:type="dxa"/>
            <w:left w:w="108" w:type="dxa"/>
            <w:bottom w:w="0" w:type="dxa"/>
            <w:right w:w="108" w:type="dxa"/>
          </w:tblCellMar>
        </w:tblPrEx>
        <w:tc>
          <w:tcPr>
            <w:tcW w:w="2142" w:type="dxa"/>
          </w:tcPr>
          <w:p>
            <w:pPr>
              <w:textAlignment w:val="center"/>
            </w:pPr>
            <w:r>
              <w:t>A.</w:t>
            </w:r>
            <m:oMath>
              <m:f>
                <m:fPr>
                  <m:ctrlPr>
                    <w:rPr>
                      <w:rFonts w:ascii="Cambria Math" w:hAnsi="Cambria Math"/>
                    </w:rPr>
                  </m:ctrlPr>
                </m:fPr>
                <m:num>
                  <m:r>
                    <w:rPr>
                      <w:rFonts w:ascii="Cambria Math" w:hAnsi="Cambria Math"/>
                    </w:rPr>
                    <m:t>1</m:t>
                  </m:r>
                  <m:ctrlPr>
                    <w:rPr>
                      <w:rFonts w:ascii="Cambria Math" w:hAnsi="Cambria Math"/>
                    </w:rPr>
                  </m:ctrlPr>
                </m:num>
                <m:den>
                  <m:r>
                    <w:rPr>
                      <w:rFonts w:ascii="Cambria Math" w:hAnsi="Cambria Math"/>
                    </w:rPr>
                    <m:t>8</m:t>
                  </m:r>
                  <m:ctrlPr>
                    <w:rPr>
                      <w:rFonts w:ascii="Cambria Math" w:hAnsi="Cambria Math"/>
                    </w:rPr>
                  </m:ctrlPr>
                </m:den>
              </m:f>
            </m:oMath>
          </w:p>
        </w:tc>
        <w:tc>
          <w:tcPr>
            <w:tcW w:w="2105" w:type="dxa"/>
          </w:tcPr>
          <w:p>
            <w:pPr>
              <w:textAlignment w:val="center"/>
            </w:pPr>
            <w:r>
              <w:t>B.</w:t>
            </w:r>
            <m:oMath>
              <m:f>
                <m:fPr>
                  <m:ctrlPr>
                    <w:rPr>
                      <w:rFonts w:ascii="Cambria Math" w:hAnsi="Cambria Math"/>
                    </w:rPr>
                  </m:ctrlPr>
                </m:fPr>
                <m:num>
                  <m:r>
                    <w:rPr>
                      <w:rFonts w:ascii="Cambria Math" w:hAnsi="Cambria Math"/>
                    </w:rPr>
                    <m:t>1</m:t>
                  </m:r>
                  <m:ctrlPr>
                    <w:rPr>
                      <w:rFonts w:ascii="Cambria Math" w:hAnsi="Cambria Math"/>
                    </w:rPr>
                  </m:ctrlPr>
                </m:num>
                <m:den>
                  <m:r>
                    <w:rPr>
                      <w:rFonts w:ascii="Cambria Math" w:hAnsi="Cambria Math"/>
                    </w:rPr>
                    <m:t>6</m:t>
                  </m:r>
                  <m:ctrlPr>
                    <w:rPr>
                      <w:rFonts w:ascii="Cambria Math" w:hAnsi="Cambria Math"/>
                    </w:rPr>
                  </m:ctrlPr>
                </m:den>
              </m:f>
            </m:oMath>
          </w:p>
        </w:tc>
        <w:tc>
          <w:tcPr>
            <w:tcW w:w="2092" w:type="dxa"/>
          </w:tcPr>
          <w:p>
            <w:pPr>
              <w:textAlignment w:val="center"/>
            </w:pPr>
            <w:r>
              <w:t>C.</w:t>
            </w:r>
            <m:oMath>
              <m:f>
                <m:fPr>
                  <m:ctrlPr>
                    <w:rPr>
                      <w:rFonts w:ascii="Cambria Math" w:hAnsi="Cambria Math"/>
                    </w:rPr>
                  </m:ctrlPr>
                </m:fPr>
                <m:num>
                  <m:r>
                    <w:rPr>
                      <w:rFonts w:ascii="Cambria Math" w:hAnsi="Cambria Math"/>
                    </w:rPr>
                    <m:t>1</m:t>
                  </m:r>
                  <m:ctrlPr>
                    <w:rPr>
                      <w:rFonts w:ascii="Cambria Math" w:hAnsi="Cambria Math"/>
                    </w:rPr>
                  </m:ctrlPr>
                </m:num>
                <m:den>
                  <m:r>
                    <w:rPr>
                      <w:rFonts w:ascii="Cambria Math" w:hAnsi="Cambria Math"/>
                    </w:rPr>
                    <m:t>4</m:t>
                  </m:r>
                  <m:ctrlPr>
                    <w:rPr>
                      <w:rFonts w:ascii="Cambria Math" w:hAnsi="Cambria Math"/>
                    </w:rPr>
                  </m:ctrlPr>
                </m:den>
              </m:f>
            </m:oMath>
          </w:p>
        </w:tc>
        <w:tc>
          <w:tcPr>
            <w:tcW w:w="2150" w:type="dxa"/>
          </w:tcPr>
          <w:p>
            <w:pPr>
              <w:textAlignment w:val="center"/>
            </w:pPr>
            <w:r>
              <w:t>D.</w:t>
            </w:r>
            <m:oMath>
              <m:f>
                <m:fPr>
                  <m:ctrlPr>
                    <w:rPr>
                      <w:rFonts w:ascii="Cambria Math" w:hAnsi="Cambria Math"/>
                    </w:rPr>
                  </m:ctrlPr>
                </m:fPr>
                <m:num>
                  <m:r>
                    <w:rPr>
                      <w:rFonts w:ascii="Cambria Math" w:hAnsi="Cambria Math"/>
                    </w:rPr>
                    <m:t>1</m:t>
                  </m:r>
                  <m:ctrlPr>
                    <w:rPr>
                      <w:rFonts w:ascii="Cambria Math" w:hAnsi="Cambria Math"/>
                    </w:rPr>
                  </m:ctrlPr>
                </m:num>
                <m:den>
                  <m:r>
                    <w:rPr>
                      <w:rFonts w:ascii="Cambria Math" w:hAnsi="Cambria Math"/>
                    </w:rPr>
                    <m:t>2</m:t>
                  </m:r>
                  <m:ctrlPr>
                    <w:rPr>
                      <w:rFonts w:ascii="Cambria Math" w:hAnsi="Cambria Math"/>
                    </w:rPr>
                  </m:ctrlPr>
                </m:den>
              </m:f>
            </m:oMath>
          </w:p>
        </w:tc>
      </w:tr>
    </w:tbl>
    <w:p>
      <w:pPr>
        <w:textAlignment w:val="center"/>
      </w:pPr>
      <w:r>
        <w:t> </w:t>
      </w:r>
    </w:p>
    <w:p>
      <w:pPr>
        <w:textAlignment w:val="center"/>
      </w:pPr>
      <w:r>
        <w:t>7.  在一个不透明的口袋中装有</w:t>
      </w:r>
      <m:oMath>
        <m:r>
          <w:rPr>
            <w:rFonts w:ascii="Cambria Math" w:hAnsi="Cambria Math"/>
          </w:rPr>
          <m:t>12</m:t>
        </m:r>
      </m:oMath>
      <w:r>
        <w:t>个白球、</w:t>
      </w:r>
      <m:oMath>
        <m:r>
          <w:rPr>
            <w:rFonts w:ascii="Cambria Math" w:hAnsi="Cambria Math"/>
          </w:rPr>
          <m:t>16</m:t>
        </m:r>
      </m:oMath>
      <w:r>
        <w:t>个黄球、</w:t>
      </w:r>
      <m:oMath>
        <m:r>
          <w:rPr>
            <w:rFonts w:ascii="Cambria Math" w:hAnsi="Cambria Math"/>
          </w:rPr>
          <m:t>24</m:t>
        </m:r>
      </m:oMath>
      <w:r>
        <w:t>个红球、</w:t>
      </w:r>
      <m:oMath>
        <m:r>
          <w:rPr>
            <w:rFonts w:ascii="Cambria Math" w:hAnsi="Cambria Math"/>
          </w:rPr>
          <m:t>28</m:t>
        </m:r>
      </m:oMath>
      <w:r>
        <w:t>个绿球，除颜色其余都相同，小明通过多次摸球实验后发现，摸到某种颜色的球的频率稳定在</w:t>
      </w:r>
      <m:oMath>
        <m:r>
          <w:rPr>
            <w:rFonts w:ascii="Cambria Math" w:hAnsi="Cambria Math"/>
          </w:rPr>
          <m:t>0.3</m:t>
        </m:r>
      </m:oMath>
      <w:r>
        <w:t xml:space="preserve">左右，则小明做实验时所摸到的球的颜色是（ ） </w:t>
      </w:r>
    </w:p>
    <w:tbl>
      <w:tblPr>
        <w:tblStyle w:val="12"/>
        <w:tblW w:w="8489" w:type="dxa"/>
        <w:tblInd w:w="0" w:type="dxa"/>
        <w:tblLayout w:type="fixed"/>
        <w:tblCellMar>
          <w:top w:w="0" w:type="dxa"/>
          <w:left w:w="108" w:type="dxa"/>
          <w:bottom w:w="0" w:type="dxa"/>
          <w:right w:w="108" w:type="dxa"/>
        </w:tblCellMar>
      </w:tblPr>
      <w:tblGrid>
        <w:gridCol w:w="2133"/>
        <w:gridCol w:w="2112"/>
        <w:gridCol w:w="2105"/>
        <w:gridCol w:w="2139"/>
      </w:tblGrid>
      <w:tr>
        <w:tblPrEx>
          <w:tblLayout w:type="fixed"/>
          <w:tblCellMar>
            <w:top w:w="0" w:type="dxa"/>
            <w:left w:w="108" w:type="dxa"/>
            <w:bottom w:w="0" w:type="dxa"/>
            <w:right w:w="108" w:type="dxa"/>
          </w:tblCellMar>
        </w:tblPrEx>
        <w:tc>
          <w:tcPr>
            <w:tcW w:w="2133" w:type="dxa"/>
          </w:tcPr>
          <w:p>
            <w:pPr>
              <w:textAlignment w:val="center"/>
            </w:pPr>
            <w:r>
              <w:t>A.白色</w:t>
            </w:r>
          </w:p>
        </w:tc>
        <w:tc>
          <w:tcPr>
            <w:tcW w:w="2112" w:type="dxa"/>
          </w:tcPr>
          <w:p>
            <w:pPr>
              <w:textAlignment w:val="center"/>
            </w:pPr>
            <w:r>
              <w:t>B.黄色</w:t>
            </w:r>
          </w:p>
        </w:tc>
        <w:tc>
          <w:tcPr>
            <w:tcW w:w="2105" w:type="dxa"/>
          </w:tcPr>
          <w:p>
            <w:pPr>
              <w:textAlignment w:val="center"/>
            </w:pPr>
            <w:r>
              <w:t>C.红色</w:t>
            </w:r>
          </w:p>
        </w:tc>
        <w:tc>
          <w:tcPr>
            <w:tcW w:w="2139" w:type="dxa"/>
          </w:tcPr>
          <w:p>
            <w:pPr>
              <w:textAlignment w:val="center"/>
            </w:pPr>
            <w:r>
              <w:t>D.绿色</w:t>
            </w:r>
          </w:p>
        </w:tc>
      </w:tr>
    </w:tbl>
    <w:p>
      <w:pPr>
        <w:textAlignment w:val="center"/>
      </w:pPr>
      <w:r>
        <w:t> </w:t>
      </w:r>
    </w:p>
    <w:p>
      <w:pPr>
        <w:textAlignment w:val="center"/>
      </w:pPr>
      <w:r>
        <w:t>8.  从</w:t>
      </w:r>
      <m:oMath>
        <m:r>
          <w:rPr>
            <w:rFonts w:ascii="Cambria Math" w:hAnsi="Cambria Math"/>
          </w:rPr>
          <m:t>2</m:t>
        </m:r>
      </m:oMath>
      <w:r>
        <w:t>种不同款式的衬衣和</w:t>
      </w:r>
      <m:oMath>
        <m:r>
          <w:rPr>
            <w:rFonts w:ascii="Cambria Math" w:hAnsi="Cambria Math"/>
          </w:rPr>
          <m:t>2</m:t>
        </m:r>
      </m:oMath>
      <w:r>
        <w:t xml:space="preserve">种不同款式的裙子中分别取一件衬衣和一条裙子搭配，有（ ）种可能． </w:t>
      </w:r>
    </w:p>
    <w:tbl>
      <w:tblPr>
        <w:tblStyle w:val="12"/>
        <w:tblW w:w="8489" w:type="dxa"/>
        <w:tblInd w:w="0" w:type="dxa"/>
        <w:tblLayout w:type="fixed"/>
        <w:tblCellMar>
          <w:top w:w="0" w:type="dxa"/>
          <w:left w:w="108" w:type="dxa"/>
          <w:bottom w:w="0" w:type="dxa"/>
          <w:right w:w="108" w:type="dxa"/>
        </w:tblCellMar>
      </w:tblPr>
      <w:tblGrid>
        <w:gridCol w:w="2143"/>
        <w:gridCol w:w="2104"/>
        <w:gridCol w:w="2096"/>
        <w:gridCol w:w="2146"/>
      </w:tblGrid>
      <w:tr>
        <w:tblPrEx>
          <w:tblLayout w:type="fixed"/>
          <w:tblCellMar>
            <w:top w:w="0" w:type="dxa"/>
            <w:left w:w="108" w:type="dxa"/>
            <w:bottom w:w="0" w:type="dxa"/>
            <w:right w:w="108" w:type="dxa"/>
          </w:tblCellMar>
        </w:tblPrEx>
        <w:tc>
          <w:tcPr>
            <w:tcW w:w="2143" w:type="dxa"/>
          </w:tcPr>
          <w:p>
            <w:pPr>
              <w:textAlignment w:val="center"/>
            </w:pPr>
            <w:r>
              <w:t>A.</w:t>
            </w:r>
            <m:oMath>
              <m:r>
                <w:rPr>
                  <w:rFonts w:ascii="Cambria Math" w:hAnsi="Cambria Math"/>
                </w:rPr>
                <m:t>1</m:t>
              </m:r>
            </m:oMath>
          </w:p>
        </w:tc>
        <w:tc>
          <w:tcPr>
            <w:tcW w:w="2104" w:type="dxa"/>
          </w:tcPr>
          <w:p>
            <w:pPr>
              <w:textAlignment w:val="center"/>
            </w:pPr>
            <w:r>
              <w:t>B.</w:t>
            </w:r>
            <m:oMath>
              <m:r>
                <w:rPr>
                  <w:rFonts w:ascii="Cambria Math" w:hAnsi="Cambria Math"/>
                </w:rPr>
                <m:t>2</m:t>
              </m:r>
            </m:oMath>
          </w:p>
        </w:tc>
        <w:tc>
          <w:tcPr>
            <w:tcW w:w="2096" w:type="dxa"/>
          </w:tcPr>
          <w:p>
            <w:pPr>
              <w:textAlignment w:val="center"/>
            </w:pPr>
            <w:r>
              <w:t>C.</w:t>
            </w:r>
            <m:oMath>
              <m:r>
                <w:rPr>
                  <w:rFonts w:ascii="Cambria Math" w:hAnsi="Cambria Math"/>
                </w:rPr>
                <m:t>3</m:t>
              </m:r>
            </m:oMath>
          </w:p>
        </w:tc>
        <w:tc>
          <w:tcPr>
            <w:tcW w:w="2146" w:type="dxa"/>
          </w:tcPr>
          <w:p>
            <w:pPr>
              <w:textAlignment w:val="center"/>
            </w:pPr>
            <w:r>
              <w:t>D.</w:t>
            </w:r>
            <m:oMath>
              <m:r>
                <w:rPr>
                  <w:rFonts w:ascii="Cambria Math" w:hAnsi="Cambria Math"/>
                </w:rPr>
                <m:t>4</m:t>
              </m:r>
            </m:oMath>
          </w:p>
        </w:tc>
      </w:tr>
    </w:tbl>
    <w:p>
      <w:pPr>
        <w:textAlignment w:val="center"/>
      </w:pPr>
      <w:r>
        <w:t> </w:t>
      </w:r>
    </w:p>
    <w:p>
      <w:pPr>
        <w:textAlignment w:val="center"/>
      </w:pPr>
      <w:r>
        <w:t>9.  把同一副扑克牌中的红桃</w:t>
      </w:r>
      <m:oMath>
        <m:r>
          <w:rPr>
            <w:rFonts w:ascii="Cambria Math" w:hAnsi="Cambria Math"/>
          </w:rPr>
          <m:t>6</m:t>
        </m:r>
      </m:oMath>
      <w:r>
        <w:t>、红桃</w:t>
      </w:r>
      <m:oMath>
        <m:r>
          <w:rPr>
            <w:rFonts w:ascii="Cambria Math" w:hAnsi="Cambria Math"/>
          </w:rPr>
          <m:t>7</m:t>
        </m:r>
      </m:oMath>
      <w:r>
        <w:t>、红桃</w:t>
      </w:r>
      <m:oMath>
        <m:r>
          <w:rPr>
            <w:rFonts w:ascii="Cambria Math" w:hAnsi="Cambria Math"/>
          </w:rPr>
          <m:t>9</m:t>
        </m:r>
      </m:oMath>
      <w:r>
        <w:t>三张牌背面朝上放在桌子上，从中随机抽取两张，牌面的数字之和为奇数的概率为</w:t>
      </w:r>
      <w:r>
        <w:br w:type="textWrapping"/>
      </w:r>
      <w:r>
        <w:t xml:space="preserve">（ ） </w:t>
      </w:r>
    </w:p>
    <w:tbl>
      <w:tblPr>
        <w:tblStyle w:val="12"/>
        <w:tblW w:w="8489" w:type="dxa"/>
        <w:tblInd w:w="0" w:type="dxa"/>
        <w:tblLayout w:type="fixed"/>
        <w:tblCellMar>
          <w:top w:w="0" w:type="dxa"/>
          <w:left w:w="108" w:type="dxa"/>
          <w:bottom w:w="0" w:type="dxa"/>
          <w:right w:w="108" w:type="dxa"/>
        </w:tblCellMar>
      </w:tblPr>
      <w:tblGrid>
        <w:gridCol w:w="2142"/>
        <w:gridCol w:w="2105"/>
        <w:gridCol w:w="2092"/>
        <w:gridCol w:w="2150"/>
      </w:tblGrid>
      <w:tr>
        <w:tblPrEx>
          <w:tblLayout w:type="fixed"/>
          <w:tblCellMar>
            <w:top w:w="0" w:type="dxa"/>
            <w:left w:w="108" w:type="dxa"/>
            <w:bottom w:w="0" w:type="dxa"/>
            <w:right w:w="108" w:type="dxa"/>
          </w:tblCellMar>
        </w:tblPrEx>
        <w:tc>
          <w:tcPr>
            <w:tcW w:w="2142" w:type="dxa"/>
          </w:tcPr>
          <w:p>
            <w:pPr>
              <w:textAlignment w:val="center"/>
            </w:pPr>
            <w:r>
              <w:t>A.</w:t>
            </w:r>
            <m:oMath>
              <m:f>
                <m:fPr>
                  <m:ctrlPr>
                    <w:rPr>
                      <w:rFonts w:ascii="Cambria Math" w:hAnsi="Cambria Math"/>
                    </w:rPr>
                  </m:ctrlPr>
                </m:fPr>
                <m:num>
                  <m:r>
                    <w:rPr>
                      <w:rFonts w:ascii="Cambria Math" w:hAnsi="Cambria Math"/>
                    </w:rPr>
                    <m:t>1</m:t>
                  </m:r>
                  <m:ctrlPr>
                    <w:rPr>
                      <w:rFonts w:ascii="Cambria Math" w:hAnsi="Cambria Math"/>
                    </w:rPr>
                  </m:ctrlPr>
                </m:num>
                <m:den>
                  <m:r>
                    <w:rPr>
                      <w:rFonts w:ascii="Cambria Math" w:hAnsi="Cambria Math"/>
                    </w:rPr>
                    <m:t>3</m:t>
                  </m:r>
                  <m:ctrlPr>
                    <w:rPr>
                      <w:rFonts w:ascii="Cambria Math" w:hAnsi="Cambria Math"/>
                    </w:rPr>
                  </m:ctrlPr>
                </m:den>
              </m:f>
            </m:oMath>
          </w:p>
        </w:tc>
        <w:tc>
          <w:tcPr>
            <w:tcW w:w="2105" w:type="dxa"/>
          </w:tcPr>
          <w:p>
            <w:pPr>
              <w:textAlignment w:val="center"/>
            </w:pPr>
            <w:r>
              <w:t>B.</w:t>
            </w:r>
            <m:oMath>
              <m:f>
                <m:fPr>
                  <m:ctrlPr>
                    <w:rPr>
                      <w:rFonts w:ascii="Cambria Math" w:hAnsi="Cambria Math"/>
                    </w:rPr>
                  </m:ctrlPr>
                </m:fPr>
                <m:num>
                  <m:r>
                    <w:rPr>
                      <w:rFonts w:ascii="Cambria Math" w:hAnsi="Cambria Math"/>
                    </w:rPr>
                    <m:t>2</m:t>
                  </m:r>
                  <m:ctrlPr>
                    <w:rPr>
                      <w:rFonts w:ascii="Cambria Math" w:hAnsi="Cambria Math"/>
                    </w:rPr>
                  </m:ctrlPr>
                </m:num>
                <m:den>
                  <m:r>
                    <w:rPr>
                      <w:rFonts w:ascii="Cambria Math" w:hAnsi="Cambria Math"/>
                    </w:rPr>
                    <m:t>3</m:t>
                  </m:r>
                  <m:ctrlPr>
                    <w:rPr>
                      <w:rFonts w:ascii="Cambria Math" w:hAnsi="Cambria Math"/>
                    </w:rPr>
                  </m:ctrlPr>
                </m:den>
              </m:f>
            </m:oMath>
          </w:p>
        </w:tc>
        <w:tc>
          <w:tcPr>
            <w:tcW w:w="2092" w:type="dxa"/>
          </w:tcPr>
          <w:p>
            <w:pPr>
              <w:textAlignment w:val="center"/>
            </w:pPr>
            <w:r>
              <w:t>C.</w:t>
            </w:r>
            <m:oMath>
              <m:f>
                <m:fPr>
                  <m:ctrlPr>
                    <w:rPr>
                      <w:rFonts w:ascii="Cambria Math" w:hAnsi="Cambria Math"/>
                    </w:rPr>
                  </m:ctrlPr>
                </m:fPr>
                <m:num>
                  <m:r>
                    <w:rPr>
                      <w:rFonts w:ascii="Cambria Math" w:hAnsi="Cambria Math"/>
                    </w:rPr>
                    <m:t>1</m:t>
                  </m:r>
                  <m:ctrlPr>
                    <w:rPr>
                      <w:rFonts w:ascii="Cambria Math" w:hAnsi="Cambria Math"/>
                    </w:rPr>
                  </m:ctrlPr>
                </m:num>
                <m:den>
                  <m:r>
                    <w:rPr>
                      <w:rFonts w:ascii="Cambria Math" w:hAnsi="Cambria Math"/>
                    </w:rPr>
                    <m:t>2</m:t>
                  </m:r>
                  <m:ctrlPr>
                    <w:rPr>
                      <w:rFonts w:ascii="Cambria Math" w:hAnsi="Cambria Math"/>
                    </w:rPr>
                  </m:ctrlPr>
                </m:den>
              </m:f>
            </m:oMath>
          </w:p>
        </w:tc>
        <w:tc>
          <w:tcPr>
            <w:tcW w:w="2150" w:type="dxa"/>
          </w:tcPr>
          <w:p>
            <w:pPr>
              <w:textAlignment w:val="center"/>
            </w:pPr>
            <w:r>
              <w:t>D.</w:t>
            </w:r>
            <m:oMath>
              <m:f>
                <m:fPr>
                  <m:ctrlPr>
                    <w:rPr>
                      <w:rFonts w:ascii="Cambria Math" w:hAnsi="Cambria Math"/>
                    </w:rPr>
                  </m:ctrlPr>
                </m:fPr>
                <m:num>
                  <m:r>
                    <w:rPr>
                      <w:rFonts w:ascii="Cambria Math" w:hAnsi="Cambria Math"/>
                    </w:rPr>
                    <m:t>1</m:t>
                  </m:r>
                  <m:ctrlPr>
                    <w:rPr>
                      <w:rFonts w:ascii="Cambria Math" w:hAnsi="Cambria Math"/>
                    </w:rPr>
                  </m:ctrlPr>
                </m:num>
                <m:den>
                  <m:r>
                    <w:rPr>
                      <w:rFonts w:ascii="Cambria Math" w:hAnsi="Cambria Math"/>
                    </w:rPr>
                    <m:t>6</m:t>
                  </m:r>
                  <m:ctrlPr>
                    <w:rPr>
                      <w:rFonts w:ascii="Cambria Math" w:hAnsi="Cambria Math"/>
                    </w:rPr>
                  </m:ctrlPr>
                </m:den>
              </m:f>
            </m:oMath>
          </w:p>
        </w:tc>
      </w:tr>
    </w:tbl>
    <w:p>
      <w:pPr>
        <w:textAlignment w:val="center"/>
      </w:pPr>
      <w:r>
        <w:t> </w:t>
      </w:r>
    </w:p>
    <w:p>
      <w:pPr>
        <w:textAlignment w:val="center"/>
      </w:pPr>
      <w:r>
        <w:t>10.  某初一</w:t>
      </w:r>
      <m:oMath>
        <m:r>
          <w:rPr>
            <w:rFonts w:ascii="Cambria Math" w:hAnsi="Cambria Math"/>
          </w:rPr>
          <m:t>(2)</m:t>
        </m:r>
      </m:oMath>
      <w:r>
        <w:t xml:space="preserve">班举行“我爱祖国”演讲比赛，共有甲、乙、丙三位选手，班主任让三位选手抽签决定演讲先后顺序，从先到后恰好是甲、乙、丙的概率是（ ） </w:t>
      </w:r>
    </w:p>
    <w:tbl>
      <w:tblPr>
        <w:tblStyle w:val="12"/>
        <w:tblW w:w="8489" w:type="dxa"/>
        <w:tblInd w:w="0" w:type="dxa"/>
        <w:tblLayout w:type="fixed"/>
        <w:tblCellMar>
          <w:top w:w="0" w:type="dxa"/>
          <w:left w:w="108" w:type="dxa"/>
          <w:bottom w:w="0" w:type="dxa"/>
          <w:right w:w="108" w:type="dxa"/>
        </w:tblCellMar>
      </w:tblPr>
      <w:tblGrid>
        <w:gridCol w:w="2142"/>
        <w:gridCol w:w="2105"/>
        <w:gridCol w:w="2092"/>
        <w:gridCol w:w="2150"/>
      </w:tblGrid>
      <w:tr>
        <w:tblPrEx>
          <w:tblLayout w:type="fixed"/>
          <w:tblCellMar>
            <w:top w:w="0" w:type="dxa"/>
            <w:left w:w="108" w:type="dxa"/>
            <w:bottom w:w="0" w:type="dxa"/>
            <w:right w:w="108" w:type="dxa"/>
          </w:tblCellMar>
        </w:tblPrEx>
        <w:tc>
          <w:tcPr>
            <w:tcW w:w="2142" w:type="dxa"/>
          </w:tcPr>
          <w:p>
            <w:pPr>
              <w:textAlignment w:val="center"/>
            </w:pPr>
            <w:r>
              <w:t>A.</w:t>
            </w:r>
            <m:oMath>
              <m:f>
                <m:fPr>
                  <m:ctrlPr>
                    <w:rPr>
                      <w:rFonts w:ascii="Cambria Math" w:hAnsi="Cambria Math"/>
                    </w:rPr>
                  </m:ctrlPr>
                </m:fPr>
                <m:num>
                  <m:r>
                    <w:rPr>
                      <w:rFonts w:ascii="Cambria Math" w:hAnsi="Cambria Math"/>
                    </w:rPr>
                    <m:t>1</m:t>
                  </m:r>
                  <m:ctrlPr>
                    <w:rPr>
                      <w:rFonts w:ascii="Cambria Math" w:hAnsi="Cambria Math"/>
                    </w:rPr>
                  </m:ctrlPr>
                </m:num>
                <m:den>
                  <m:r>
                    <w:rPr>
                      <w:rFonts w:ascii="Cambria Math" w:hAnsi="Cambria Math"/>
                    </w:rPr>
                    <m:t>2</m:t>
                  </m:r>
                  <m:ctrlPr>
                    <w:rPr>
                      <w:rFonts w:ascii="Cambria Math" w:hAnsi="Cambria Math"/>
                    </w:rPr>
                  </m:ctrlPr>
                </m:den>
              </m:f>
            </m:oMath>
          </w:p>
        </w:tc>
        <w:tc>
          <w:tcPr>
            <w:tcW w:w="2105" w:type="dxa"/>
          </w:tcPr>
          <w:p>
            <w:pPr>
              <w:textAlignment w:val="center"/>
            </w:pPr>
            <w:r>
              <w:t>B.</w:t>
            </w:r>
            <m:oMath>
              <m:f>
                <m:fPr>
                  <m:ctrlPr>
                    <w:rPr>
                      <w:rFonts w:ascii="Cambria Math" w:hAnsi="Cambria Math"/>
                    </w:rPr>
                  </m:ctrlPr>
                </m:fPr>
                <m:num>
                  <m:r>
                    <w:rPr>
                      <w:rFonts w:ascii="Cambria Math" w:hAnsi="Cambria Math"/>
                    </w:rPr>
                    <m:t>1</m:t>
                  </m:r>
                  <m:ctrlPr>
                    <w:rPr>
                      <w:rFonts w:ascii="Cambria Math" w:hAnsi="Cambria Math"/>
                    </w:rPr>
                  </m:ctrlPr>
                </m:num>
                <m:den>
                  <m:r>
                    <w:rPr>
                      <w:rFonts w:ascii="Cambria Math" w:hAnsi="Cambria Math"/>
                    </w:rPr>
                    <m:t>3</m:t>
                  </m:r>
                  <m:ctrlPr>
                    <w:rPr>
                      <w:rFonts w:ascii="Cambria Math" w:hAnsi="Cambria Math"/>
                    </w:rPr>
                  </m:ctrlPr>
                </m:den>
              </m:f>
            </m:oMath>
          </w:p>
        </w:tc>
        <w:tc>
          <w:tcPr>
            <w:tcW w:w="2092" w:type="dxa"/>
          </w:tcPr>
          <w:p>
            <w:pPr>
              <w:textAlignment w:val="center"/>
            </w:pPr>
            <w:r>
              <w:t>C.</w:t>
            </w:r>
            <m:oMath>
              <m:f>
                <m:fPr>
                  <m:ctrlPr>
                    <w:rPr>
                      <w:rFonts w:ascii="Cambria Math" w:hAnsi="Cambria Math"/>
                    </w:rPr>
                  </m:ctrlPr>
                </m:fPr>
                <m:num>
                  <m:r>
                    <w:rPr>
                      <w:rFonts w:ascii="Cambria Math" w:hAnsi="Cambria Math"/>
                    </w:rPr>
                    <m:t>1</m:t>
                  </m:r>
                  <m:ctrlPr>
                    <w:rPr>
                      <w:rFonts w:ascii="Cambria Math" w:hAnsi="Cambria Math"/>
                    </w:rPr>
                  </m:ctrlPr>
                </m:num>
                <m:den>
                  <m:r>
                    <w:rPr>
                      <w:rFonts w:ascii="Cambria Math" w:hAnsi="Cambria Math"/>
                    </w:rPr>
                    <m:t>4</m:t>
                  </m:r>
                  <m:ctrlPr>
                    <w:rPr>
                      <w:rFonts w:ascii="Cambria Math" w:hAnsi="Cambria Math"/>
                    </w:rPr>
                  </m:ctrlPr>
                </m:den>
              </m:f>
            </m:oMath>
          </w:p>
        </w:tc>
        <w:tc>
          <w:tcPr>
            <w:tcW w:w="2150" w:type="dxa"/>
          </w:tcPr>
          <w:p>
            <w:pPr>
              <w:textAlignment w:val="center"/>
            </w:pPr>
            <w:r>
              <w:t>D.</w:t>
            </w:r>
            <m:oMath>
              <m:f>
                <m:fPr>
                  <m:ctrlPr>
                    <w:rPr>
                      <w:rFonts w:ascii="Cambria Math" w:hAnsi="Cambria Math"/>
                    </w:rPr>
                  </m:ctrlPr>
                </m:fPr>
                <m:num>
                  <m:r>
                    <w:rPr>
                      <w:rFonts w:ascii="Cambria Math" w:hAnsi="Cambria Math"/>
                    </w:rPr>
                    <m:t>1</m:t>
                  </m:r>
                  <m:ctrlPr>
                    <w:rPr>
                      <w:rFonts w:ascii="Cambria Math" w:hAnsi="Cambria Math"/>
                    </w:rPr>
                  </m:ctrlPr>
                </m:num>
                <m:den>
                  <m:r>
                    <w:rPr>
                      <w:rFonts w:ascii="Cambria Math" w:hAnsi="Cambria Math"/>
                    </w:rPr>
                    <m:t>6</m:t>
                  </m:r>
                  <m:ctrlPr>
                    <w:rPr>
                      <w:rFonts w:ascii="Cambria Math" w:hAnsi="Cambria Math"/>
                    </w:rPr>
                  </m:ctrlPr>
                </m:den>
              </m:f>
            </m:oMath>
          </w:p>
        </w:tc>
      </w:tr>
    </w:tbl>
    <w:p>
      <w:pPr>
        <w:textAlignment w:val="center"/>
      </w:pPr>
      <w:r>
        <w:t xml:space="preserve"> 二、 填空题 （本题共计 10 小题  ，每题 3 分 ，共计30分 ， ） </w:t>
      </w:r>
    </w:p>
    <w:p>
      <w:pPr>
        <w:textAlignment w:val="center"/>
      </w:pPr>
      <w:r>
        <w:t xml:space="preserve"> 11.  学校要从小明、小红与小华三人中随机选取两人作为升旗手，则小明和小红同时入选的概率是________． </w:t>
      </w:r>
    </w:p>
    <w:p>
      <w:pPr>
        <w:textAlignment w:val="center"/>
      </w:pPr>
      <w:r>
        <w:t> </w:t>
      </w:r>
    </w:p>
    <w:p>
      <w:pPr>
        <w:textAlignment w:val="center"/>
      </w:pPr>
      <w:r>
        <w:t>12.  某玩具店进了一箱黑白两种颜色的塑料球</w:t>
      </w:r>
      <m:oMath>
        <m:r>
          <w:rPr>
            <w:rFonts w:ascii="Cambria Math" w:hAnsi="Cambria Math"/>
          </w:rPr>
          <m:t>3000</m:t>
        </m:r>
      </m:oMath>
      <w:r>
        <w:t>个（除颜色外都相同），为了估计两种颜色的球各有多少个，将箱子里面的球搅匀后从中随机摸出一个球记下颜色，再把它放回箱子里，多次重复上述过程后，发现摸到黑球的频率在</w:t>
      </w:r>
      <m:oMath>
        <m:r>
          <w:rPr>
            <w:rFonts w:ascii="Cambria Math" w:hAnsi="Cambria Math"/>
          </w:rPr>
          <m:t>0.6</m:t>
        </m:r>
      </m:oMath>
      <w:r>
        <w:t xml:space="preserve">附近波动，据此可以估算黑球的个数约为________个． </w:t>
      </w:r>
    </w:p>
    <w:p>
      <w:pPr>
        <w:textAlignment w:val="center"/>
      </w:pPr>
      <w:r>
        <w:t> </w:t>
      </w:r>
    </w:p>
    <w:p>
      <w:pPr>
        <w:textAlignment w:val="center"/>
      </w:pPr>
      <w:r>
        <w:t>13.  某口袋中有</w:t>
      </w:r>
      <m:oMath>
        <m:r>
          <w:rPr>
            <w:rFonts w:ascii="Cambria Math" w:hAnsi="Cambria Math"/>
          </w:rPr>
          <m:t>10</m:t>
        </m:r>
      </m:oMath>
      <w:r>
        <w:t>个红球、</w:t>
      </w:r>
      <m:oMath>
        <m:r>
          <w:rPr>
            <w:rFonts w:ascii="Cambria Math" w:hAnsi="Cambria Math"/>
          </w:rPr>
          <m:t>8</m:t>
        </m:r>
      </m:oMath>
      <w:r>
        <w:t>个黄球和若干个白球，将它们充分摇匀后从中摸出一球，小明通过多次摸球试验后，发现摸到白球的频率稳定在</w:t>
      </w:r>
      <m:oMath>
        <m:r>
          <w:rPr>
            <w:rFonts w:ascii="Cambria Math" w:hAnsi="Cambria Math"/>
          </w:rPr>
          <m:t>0.4</m:t>
        </m:r>
      </m:oMath>
      <w:r>
        <w:t xml:space="preserve">左右，则口袋中大约有________个白球． </w:t>
      </w:r>
    </w:p>
    <w:p>
      <w:pPr>
        <w:textAlignment w:val="center"/>
      </w:pPr>
      <w:r>
        <w:t> </w:t>
      </w:r>
    </w:p>
    <w:p>
      <w:pPr>
        <w:textAlignment w:val="center"/>
      </w:pPr>
      <w:r>
        <w:t>14.  小王设计一种游戏，</w:t>
      </w:r>
      <m:oMath>
        <m:r>
          <w:rPr>
            <w:rFonts w:ascii="Cambria Math" w:hAnsi="Cambria Math"/>
          </w:rPr>
          <m:t>2</m:t>
        </m:r>
      </m:oMath>
      <w:r>
        <w:t>张卡片上各画</w:t>
      </w:r>
      <m:oMath>
        <m:r>
          <w:rPr>
            <w:rFonts w:ascii="Cambria Math" w:hAnsi="Cambria Math"/>
          </w:rPr>
          <m:t>1</m:t>
        </m:r>
      </m:oMath>
      <w:r>
        <w:t>只羊，另</w:t>
      </w:r>
      <m:oMath>
        <m:r>
          <w:rPr>
            <w:rFonts w:ascii="Cambria Math" w:hAnsi="Cambria Math"/>
          </w:rPr>
          <m:t>2</m:t>
        </m:r>
      </m:oMath>
      <w:r>
        <w:t>张卡片上各画</w:t>
      </w:r>
      <m:oMath>
        <m:r>
          <w:rPr>
            <w:rFonts w:ascii="Cambria Math" w:hAnsi="Cambria Math"/>
          </w:rPr>
          <m:t>1</m:t>
        </m:r>
      </m:oMath>
      <w:r>
        <w:t>只猴，从这</w:t>
      </w:r>
      <m:oMath>
        <m:r>
          <w:rPr>
            <w:rFonts w:ascii="Cambria Math" w:hAnsi="Cambria Math"/>
          </w:rPr>
          <m:t>4</m:t>
        </m:r>
      </m:oMath>
      <w:r>
        <w:t>张卡片中第一次随机抽取</w:t>
      </w:r>
      <m:oMath>
        <m:r>
          <w:rPr>
            <w:rFonts w:ascii="Cambria Math" w:hAnsi="Cambria Math"/>
          </w:rPr>
          <m:t>1</m:t>
        </m:r>
      </m:oMath>
      <w:r>
        <w:t>张后重新放回，第二次再随机抽取</w:t>
      </w:r>
      <m:oMath>
        <m:r>
          <w:rPr>
            <w:rFonts w:ascii="Cambria Math" w:hAnsi="Cambria Math"/>
          </w:rPr>
          <m:t>1</m:t>
        </m:r>
      </m:oMath>
      <w:r>
        <w:t xml:space="preserve">张，两张抽取的卡片画面不同的概率是________． </w:t>
      </w:r>
    </w:p>
    <w:p>
      <w:pPr>
        <w:textAlignment w:val="center"/>
      </w:pPr>
      <w:r>
        <w:t> </w:t>
      </w:r>
    </w:p>
    <w:p>
      <w:pPr>
        <w:textAlignment w:val="center"/>
      </w:pPr>
      <w:r>
        <w:t>15.  在一个不透明的盒子里装有</w:t>
      </w:r>
      <m:oMath>
        <m:r>
          <w:rPr>
            <w:rFonts w:ascii="Cambria Math" w:hAnsi="Cambria Math"/>
          </w:rPr>
          <m:t>4</m:t>
        </m:r>
      </m:oMath>
      <w:r>
        <w:t>个分别标有数字</w:t>
      </w:r>
      <m:oMath>
        <m:r>
          <w:rPr>
            <w:rFonts w:ascii="Cambria Math" w:hAnsi="Cambria Math"/>
          </w:rPr>
          <m:t>1</m:t>
        </m:r>
      </m:oMath>
      <w:r>
        <w:t>、</w:t>
      </w:r>
      <m:oMath>
        <m:r>
          <w:rPr>
            <w:rFonts w:ascii="Cambria Math" w:hAnsi="Cambria Math"/>
          </w:rPr>
          <m:t>2</m:t>
        </m:r>
      </m:oMath>
      <w:r>
        <w:t>、</w:t>
      </w:r>
      <m:oMath>
        <m:r>
          <w:rPr>
            <w:rFonts w:ascii="Cambria Math" w:hAnsi="Cambria Math"/>
          </w:rPr>
          <m:t>3</m:t>
        </m:r>
      </m:oMath>
      <w:r>
        <w:t>、</w:t>
      </w:r>
      <m:oMath>
        <m:r>
          <w:rPr>
            <w:rFonts w:ascii="Cambria Math" w:hAnsi="Cambria Math"/>
          </w:rPr>
          <m:t>4</m:t>
        </m:r>
      </m:oMath>
      <w:r>
        <w:t>的小球，它们除数字外其他均相同．充分摇匀后，先摸回</w:t>
      </w:r>
      <m:oMath>
        <m:r>
          <w:rPr>
            <w:rFonts w:ascii="Cambria Math" w:hAnsi="Cambria Math"/>
          </w:rPr>
          <m:t>1</m:t>
        </m:r>
      </m:oMath>
      <w:r>
        <w:t xml:space="preserve">个球不放回，再摸出一个球．那么这两个球上数字之和为奇数的概率为________． </w:t>
      </w:r>
    </w:p>
    <w:p>
      <w:pPr>
        <w:textAlignment w:val="center"/>
      </w:pPr>
      <w:r>
        <w:t> </w:t>
      </w:r>
    </w:p>
    <w:p>
      <w:pPr>
        <w:textAlignment w:val="center"/>
      </w:pPr>
      <w:r>
        <w:t>16.  某事件经过</w:t>
      </w:r>
      <m:oMath>
        <m:r>
          <w:rPr>
            <w:rFonts w:ascii="Cambria Math" w:hAnsi="Cambria Math"/>
          </w:rPr>
          <m:t>5000</m:t>
        </m:r>
      </m:oMath>
      <w:r>
        <w:t>次试验，出现的频率是</w:t>
      </w:r>
      <m:oMath>
        <m:r>
          <w:rPr>
            <w:rFonts w:ascii="Cambria Math" w:hAnsi="Cambria Math"/>
          </w:rPr>
          <m:t>0.3</m:t>
        </m:r>
      </m:oMath>
      <w:r>
        <w:t xml:space="preserve">，它的概率估计值是________． </w:t>
      </w:r>
    </w:p>
    <w:p>
      <w:pPr>
        <w:textAlignment w:val="center"/>
      </w:pPr>
      <w:r>
        <w:t> </w:t>
      </w:r>
    </w:p>
    <w:p>
      <w:pPr>
        <w:textAlignment w:val="center"/>
      </w:pPr>
      <w:r>
        <w:t>17.  在一个不透明的盒子中装有________个除颜色外完全相同的球，这________个球只有</w:t>
      </w:r>
      <m:oMath>
        <m:r>
          <w:rPr>
            <w:rFonts w:ascii="Cambria Math" w:hAnsi="Cambria Math"/>
          </w:rPr>
          <m:t>3</m:t>
        </m:r>
      </m:oMath>
      <w:r>
        <w:t>个红球，若每次将球充分搅匀后，任意摸出一个球记下颜色再放回盒子．通过大量重复试验后，发现摸到红球的频率稳定在</w:t>
      </w:r>
      <m:oMath>
        <m:r>
          <w:rPr>
            <w:rFonts w:ascii="Cambria Math" w:hAnsi="Cambria Math"/>
          </w:rPr>
          <m:t>20%</m:t>
        </m:r>
      </m:oMath>
      <w:r>
        <w:t xml:space="preserve">左右，则________的值大约为________． </w:t>
      </w:r>
    </w:p>
    <w:p>
      <w:pPr>
        <w:textAlignment w:val="center"/>
      </w:pPr>
      <w:r>
        <w:t> </w:t>
      </w:r>
    </w:p>
    <w:p>
      <w:pPr>
        <w:textAlignment w:val="center"/>
      </w:pPr>
      <w:r>
        <w:t>18.  一个不透明的袋子中装有三个小球，它们除分别标有的数字</w:t>
      </w:r>
      <m:oMath>
        <m:r>
          <w:rPr>
            <w:rFonts w:ascii="Cambria Math" w:hAnsi="Cambria Math"/>
          </w:rPr>
          <m:t>1</m:t>
        </m:r>
      </m:oMath>
      <w:r>
        <w:t>，</w:t>
      </w:r>
      <m:oMath>
        <m:r>
          <w:rPr>
            <w:rFonts w:ascii="Cambria Math" w:hAnsi="Cambria Math"/>
          </w:rPr>
          <m:t>3</m:t>
        </m:r>
      </m:oMath>
      <w:r>
        <w:t>，</w:t>
      </w:r>
      <m:oMath>
        <m:r>
          <w:rPr>
            <w:rFonts w:ascii="Cambria Math" w:hAnsi="Cambria Math"/>
          </w:rPr>
          <m:t>5</m:t>
        </m:r>
      </m:oMath>
      <w:r>
        <w:t>不同外，其它完全相同．任意从袋子中摸出一球后放回，再任意摸出一球，则两次摸出的球所标数字之和为</w:t>
      </w:r>
      <m:oMath>
        <m:r>
          <w:rPr>
            <w:rFonts w:ascii="Cambria Math" w:hAnsi="Cambria Math"/>
          </w:rPr>
          <m:t>6</m:t>
        </m:r>
      </m:oMath>
      <w:r>
        <w:t xml:space="preserve">的概率是________． </w:t>
      </w:r>
    </w:p>
    <w:p>
      <w:pPr>
        <w:textAlignment w:val="center"/>
      </w:pPr>
      <w:r>
        <w:t> </w:t>
      </w:r>
    </w:p>
    <w:p>
      <w:pPr>
        <w:textAlignment w:val="center"/>
      </w:pPr>
      <w:r>
        <w:t>19.  有两枚质地均匀，完全相同的正方体骰子，每个骰子的六个面上分别刻有</w:t>
      </w:r>
      <m:oMath>
        <m:r>
          <w:rPr>
            <w:rFonts w:ascii="Cambria Math" w:hAnsi="Cambria Math"/>
          </w:rPr>
          <m:t>1</m:t>
        </m:r>
      </m:oMath>
      <w:r>
        <w:t>到</w:t>
      </w:r>
      <m:oMath>
        <m:r>
          <w:rPr>
            <w:rFonts w:ascii="Cambria Math" w:hAnsi="Cambria Math"/>
          </w:rPr>
          <m:t>6</m:t>
        </m:r>
      </m:oMath>
      <w:r>
        <w:t>的点数，同时抛掷这两枚骰子，则朝上一面的点数之和为</w:t>
      </w:r>
      <m:oMath>
        <m:r>
          <w:rPr>
            <w:rFonts w:ascii="Cambria Math" w:hAnsi="Cambria Math"/>
          </w:rPr>
          <m:t>8</m:t>
        </m:r>
      </m:oMath>
      <w:r>
        <w:t xml:space="preserve">的概率为________． </w:t>
      </w:r>
    </w:p>
    <w:p>
      <w:pPr>
        <w:textAlignment w:val="center"/>
      </w:pPr>
      <w:r>
        <w:t> </w:t>
      </w:r>
    </w:p>
    <w:p>
      <w:pPr>
        <w:textAlignment w:val="center"/>
      </w:pPr>
      <w:r>
        <w:t xml:space="preserve">20.  小红上学要经过两个十字路口，每个路口遇到红、绿灯的机会都相同，小红希望上学时经过每个路口都是绿灯，但实际这样的机会是________． </w:t>
      </w:r>
    </w:p>
    <w:p>
      <w:pPr>
        <w:textAlignment w:val="center"/>
      </w:pPr>
      <w:r>
        <w:t xml:space="preserve"> 三、 解答题 （本题共计 6 小题  ，每题 10 分 ，共计60分 ， ）  </w:t>
      </w:r>
    </w:p>
    <w:p>
      <w:pPr>
        <w:textAlignment w:val="center"/>
      </w:pPr>
      <w:r>
        <w:t>21. 现有三张反面朝上的扑克牌：红桃</w:t>
      </w:r>
      <m:oMath>
        <m:r>
          <w:rPr>
            <w:rFonts w:ascii="Cambria Math" w:hAnsi="Cambria Math"/>
          </w:rPr>
          <m:t>2</m:t>
        </m:r>
      </m:oMath>
      <w:r>
        <w:t>、红桃</w:t>
      </w:r>
      <m:oMath>
        <m:r>
          <w:rPr>
            <w:rFonts w:ascii="Cambria Math" w:hAnsi="Cambria Math"/>
          </w:rPr>
          <m:t>3</m:t>
        </m:r>
      </m:oMath>
      <w:r>
        <w:t>、黑桃</w:t>
      </w:r>
      <m:oMath>
        <m:r>
          <w:rPr>
            <w:rFonts w:ascii="Cambria Math" w:hAnsi="Cambria Math"/>
          </w:rPr>
          <m:t>4</m:t>
        </m:r>
      </m:oMath>
      <w:r>
        <w:t xml:space="preserve">．把牌洗匀后第一次抽取一张，记好花色和数字后将牌放回，重新洗匀第二次再抽取一张．  </w:t>
      </w:r>
    </w:p>
    <w:p>
      <w:pPr>
        <w:textAlignment w:val="center"/>
      </w:pPr>
      <w:r>
        <w:t xml:space="preserve">（1）求两次抽得相同花色的概率； </w:t>
      </w:r>
    </w:p>
    <w:p>
      <w:pPr>
        <w:textAlignment w:val="center"/>
      </w:pPr>
      <w:r>
        <w:t>（2）求两次抽得的数字和是奇数的概率．</w:t>
      </w:r>
      <w:r>
        <w:br w:type="textWrapping"/>
      </w:r>
      <w:r>
        <w:t>（提示：三张扑克牌可以分别简记为红</w:t>
      </w:r>
      <m:oMath>
        <m:r>
          <w:rPr>
            <w:rFonts w:ascii="Cambria Math" w:hAnsi="Cambria Math"/>
          </w:rPr>
          <m:t>2</m:t>
        </m:r>
      </m:oMath>
      <w:r>
        <w:t>、红</w:t>
      </w:r>
      <m:oMath>
        <m:r>
          <w:rPr>
            <w:rFonts w:ascii="Cambria Math" w:hAnsi="Cambria Math"/>
          </w:rPr>
          <m:t>3</m:t>
        </m:r>
      </m:oMath>
      <w:r>
        <w:t>、黑</w:t>
      </w:r>
      <m:oMath>
        <m:r>
          <w:rPr>
            <w:rFonts w:ascii="Cambria Math" w:hAnsi="Cambria Math"/>
          </w:rPr>
          <m:t>4</m:t>
        </m:r>
      </m:oMath>
      <w:r>
        <w:t>）</w:t>
      </w:r>
    </w:p>
    <w:p>
      <w:pPr>
        <w:textAlignment w:val="center"/>
        <w:rPr>
          <w:rFonts w:hint="eastAsia"/>
        </w:rPr>
      </w:pPr>
    </w:p>
    <w:p>
      <w:pPr>
        <w:textAlignment w:val="center"/>
        <w:rPr>
          <w:rFonts w:hint="eastAsia"/>
        </w:rPr>
      </w:pPr>
    </w:p>
    <w:p>
      <w:pPr>
        <w:textAlignment w:val="center"/>
        <w:rPr>
          <w:rFonts w:hint="eastAsia"/>
        </w:rPr>
      </w:pPr>
    </w:p>
    <w:p>
      <w:pPr>
        <w:textAlignment w:val="center"/>
      </w:pPr>
      <w:r>
        <w:t> </w:t>
      </w:r>
    </w:p>
    <w:p>
      <w:pPr>
        <w:textAlignment w:val="center"/>
      </w:pPr>
      <w:r>
        <w:t>22. 为进一步增强学生体质，据悉，我市从</w:t>
      </w:r>
      <m:oMath>
        <m:r>
          <w:rPr>
            <w:rFonts w:ascii="Cambria Math" w:hAnsi="Cambria Math"/>
          </w:rPr>
          <m:t>2016</m:t>
        </m:r>
      </m:oMath>
      <w:r>
        <w:t>年起，中考体育测试将进行改革，实行必测项目和选测项目相结合的方式．必测项目有三项：立定跳远、坐位体前屈、跑步；选测项目：在篮球（记为</w:t>
      </w:r>
      <m:oMath>
        <m:sSub>
          <m:sSubPr>
            <m:ctrlPr>
              <w:rPr>
                <w:rFonts w:ascii="Cambria Math" w:hAnsi="Cambria Math"/>
              </w:rPr>
            </m:ctrlPr>
          </m:sSubPr>
          <m:e>
            <m:r>
              <w:rPr>
                <w:rFonts w:ascii="Cambria Math" w:hAnsi="Cambria Math"/>
              </w:rPr>
              <m:t>X</m:t>
            </m:r>
            <m:ctrlPr>
              <w:rPr>
                <w:rFonts w:ascii="Cambria Math" w:hAnsi="Cambria Math"/>
              </w:rPr>
            </m:ctrlPr>
          </m:e>
          <m:sub>
            <m:r>
              <w:rPr>
                <w:rFonts w:ascii="Cambria Math" w:hAnsi="Cambria Math"/>
              </w:rPr>
              <m:t>1</m:t>
            </m:r>
            <m:ctrlPr>
              <w:rPr>
                <w:rFonts w:ascii="Cambria Math" w:hAnsi="Cambria Math"/>
              </w:rPr>
            </m:ctrlPr>
          </m:sub>
        </m:sSub>
      </m:oMath>
      <w:r>
        <w:t>）、排球（记为</w:t>
      </w:r>
      <m:oMath>
        <m:sSub>
          <m:sSubPr>
            <m:ctrlPr>
              <w:rPr>
                <w:rFonts w:ascii="Cambria Math" w:hAnsi="Cambria Math"/>
              </w:rPr>
            </m:ctrlPr>
          </m:sSubPr>
          <m:e>
            <m:r>
              <w:rPr>
                <w:rFonts w:ascii="Cambria Math" w:hAnsi="Cambria Math"/>
              </w:rPr>
              <m:t>X</m:t>
            </m:r>
            <m:ctrlPr>
              <w:rPr>
                <w:rFonts w:ascii="Cambria Math" w:hAnsi="Cambria Math"/>
              </w:rPr>
            </m:ctrlPr>
          </m:e>
          <m:sub>
            <m:r>
              <w:rPr>
                <w:rFonts w:ascii="Cambria Math" w:hAnsi="Cambria Math"/>
              </w:rPr>
              <m:t>2</m:t>
            </m:r>
            <m:ctrlPr>
              <w:rPr>
                <w:rFonts w:ascii="Cambria Math" w:hAnsi="Cambria Math"/>
              </w:rPr>
            </m:ctrlPr>
          </m:sub>
        </m:sSub>
      </m:oMath>
      <w:r>
        <w:t>）、足球（记为</w:t>
      </w:r>
      <m:oMath>
        <m:sSub>
          <m:sSubPr>
            <m:ctrlPr>
              <w:rPr>
                <w:rFonts w:ascii="Cambria Math" w:hAnsi="Cambria Math"/>
              </w:rPr>
            </m:ctrlPr>
          </m:sSubPr>
          <m:e>
            <m:r>
              <w:rPr>
                <w:rFonts w:ascii="Cambria Math" w:hAnsi="Cambria Math"/>
              </w:rPr>
              <m:t>X</m:t>
            </m:r>
            <m:ctrlPr>
              <w:rPr>
                <w:rFonts w:ascii="Cambria Math" w:hAnsi="Cambria Math"/>
              </w:rPr>
            </m:ctrlPr>
          </m:e>
          <m:sub>
            <m:r>
              <w:rPr>
                <w:rFonts w:ascii="Cambria Math" w:hAnsi="Cambria Math"/>
              </w:rPr>
              <m:t>3</m:t>
            </m:r>
            <m:ctrlPr>
              <w:rPr>
                <w:rFonts w:ascii="Cambria Math" w:hAnsi="Cambria Math"/>
              </w:rPr>
            </m:ctrlPr>
          </m:sub>
        </m:sSub>
      </m:oMath>
      <w:r>
        <w:t xml:space="preserve">）中任选一项．  </w:t>
      </w:r>
    </w:p>
    <w:p>
      <w:pPr>
        <w:textAlignment w:val="center"/>
      </w:pPr>
      <w:r>
        <w:t>（1）每位考生将有________种选择方案；</w:t>
      </w:r>
    </w:p>
    <w:p>
      <w:pPr>
        <w:textAlignment w:val="center"/>
      </w:pPr>
      <w:r>
        <w:t xml:space="preserve"> （2）用画树状图或列表的方法求小颖和小华将选择同种方案的概率．</w:t>
      </w:r>
    </w:p>
    <w:p>
      <w:pPr>
        <w:textAlignment w:val="center"/>
        <w:rPr>
          <w:rFonts w:hint="eastAsia"/>
        </w:rPr>
      </w:pPr>
    </w:p>
    <w:p>
      <w:pPr>
        <w:textAlignment w:val="center"/>
      </w:pPr>
      <w:r>
        <w:t> </w:t>
      </w:r>
    </w:p>
    <w:p>
      <w:pPr>
        <w:textAlignment w:val="center"/>
      </w:pPr>
      <w:r>
        <w:t>23.  一只箱子中装有红、黑两种圆珠笔共</w:t>
      </w:r>
      <m:oMath>
        <m:r>
          <w:rPr>
            <w:rFonts w:ascii="Cambria Math" w:hAnsi="Cambria Math"/>
          </w:rPr>
          <m:t>8000</m:t>
        </m:r>
      </m:oMath>
      <w:r>
        <w:t>支，为了估计出其中红色圆珠笔的数量，随机抽出</w:t>
      </w:r>
      <m:oMath>
        <m:r>
          <w:rPr>
            <w:rFonts w:ascii="Cambria Math" w:hAnsi="Cambria Math"/>
          </w:rPr>
          <m:t>20</m:t>
        </m:r>
      </m:oMath>
      <w:r>
        <w:t>支圆珠笔，记下其中红色圆珠笔的数量再放回，作为一次试验，重复上述试验多次，发现平均每</w:t>
      </w:r>
      <m:oMath>
        <m:r>
          <w:rPr>
            <w:rFonts w:ascii="Cambria Math" w:hAnsi="Cambria Math"/>
          </w:rPr>
          <m:t>20</m:t>
        </m:r>
      </m:oMath>
      <w:r>
        <w:t>支圆珠笔中有</w:t>
      </w:r>
      <m:oMath>
        <m:r>
          <w:rPr>
            <w:rFonts w:ascii="Cambria Math" w:hAnsi="Cambria Math"/>
          </w:rPr>
          <m:t>5</m:t>
        </m:r>
      </m:oMath>
      <w:r>
        <w:t xml:space="preserve">支红色圆珠笔，请你由此估计箱子中红色圆珠笔的数量． </w:t>
      </w:r>
    </w:p>
    <w:p>
      <w:pPr>
        <w:textAlignment w:val="center"/>
        <w:rPr>
          <w:rFonts w:hint="eastAsia"/>
        </w:rPr>
      </w:pPr>
      <w:r>
        <w:t> </w:t>
      </w:r>
    </w:p>
    <w:p>
      <w:pPr>
        <w:textAlignment w:val="center"/>
        <w:rPr>
          <w:rFonts w:hint="eastAsia"/>
        </w:rPr>
      </w:pPr>
    </w:p>
    <w:p>
      <w:pPr>
        <w:textAlignment w:val="center"/>
        <w:rPr>
          <w:rFonts w:hint="eastAsia"/>
        </w:rPr>
      </w:pPr>
    </w:p>
    <w:p>
      <w:pPr>
        <w:textAlignment w:val="center"/>
        <w:rPr>
          <w:rFonts w:hint="eastAsia"/>
        </w:rPr>
      </w:pPr>
    </w:p>
    <w:p>
      <w:pPr>
        <w:textAlignment w:val="center"/>
      </w:pPr>
    </w:p>
    <w:p>
      <w:pPr>
        <w:textAlignment w:val="center"/>
      </w:pPr>
      <w:r>
        <w:t>24.  某校组织一项公益知识竞赛，比赛规定：每个班级由</w:t>
      </w:r>
      <m:oMath>
        <m:r>
          <w:rPr>
            <w:rFonts w:ascii="Cambria Math" w:hAnsi="Cambria Math"/>
          </w:rPr>
          <m:t>3</m:t>
        </m:r>
      </m:oMath>
      <w:r>
        <w:t>名男生、</w:t>
      </w:r>
      <m:oMath>
        <m:r>
          <w:rPr>
            <w:rFonts w:ascii="Cambria Math" w:hAnsi="Cambria Math"/>
          </w:rPr>
          <m:t>3</m:t>
        </m:r>
      </m:oMath>
      <w:r>
        <w:t>名女生组成代表队．参赛时，每班只能</w:t>
      </w:r>
      <m:oMath>
        <m:r>
          <w:rPr>
            <w:rFonts w:ascii="Cambria Math" w:hAnsi="Cambria Math"/>
          </w:rPr>
          <m:t>2</m:t>
        </m:r>
      </m:oMath>
      <w:r>
        <w:t>名队员上场参赛，分别从</w:t>
      </w:r>
      <m:oMath>
        <m:r>
          <w:rPr>
            <w:rFonts w:ascii="Cambria Math" w:hAnsi="Cambria Math"/>
          </w:rPr>
          <m:t>3</m:t>
        </m:r>
      </m:oMath>
      <w:r>
        <w:t>名男生和</w:t>
      </w:r>
      <m:oMath>
        <m:r>
          <w:rPr>
            <w:rFonts w:ascii="Cambria Math" w:hAnsi="Cambria Math"/>
          </w:rPr>
          <m:t>3</m:t>
        </m:r>
      </m:oMath>
      <w:r>
        <w:t>名女生中各随机抽出</w:t>
      </w:r>
      <m:oMath>
        <m:r>
          <w:rPr>
            <w:rFonts w:ascii="Cambria Math" w:hAnsi="Cambria Math"/>
          </w:rPr>
          <m:t>1</m:t>
        </m:r>
      </m:oMath>
      <w:r>
        <w:t>名．九年(</w:t>
      </w:r>
      <m:oMath>
        <m:r>
          <w:rPr>
            <w:rFonts w:ascii="Cambria Math" w:hAnsi="Cambria Math"/>
          </w:rPr>
          <m:t>1</m:t>
        </m:r>
      </m:oMath>
      <w:r>
        <w:t>)班由</w:t>
      </w:r>
      <m:oMath>
        <m:r>
          <w:rPr>
            <w:rFonts w:ascii="Cambria Math" w:hAnsi="Cambria Math"/>
          </w:rPr>
          <m:t>A,B,C</m:t>
        </m:r>
      </m:oMath>
      <w:r>
        <w:t>三名男生和</w:t>
      </w:r>
      <m:oMath>
        <m:r>
          <w:rPr>
            <w:rFonts w:ascii="Cambria Math" w:hAnsi="Cambria Math"/>
          </w:rPr>
          <m:t>D,E,F</m:t>
        </m:r>
      </m:oMath>
      <w:r>
        <w:t>三名女生组成代表队，求恰好由男生</w:t>
      </w:r>
      <m:oMath>
        <m:r>
          <w:rPr>
            <w:rFonts w:ascii="Cambria Math" w:hAnsi="Cambria Math"/>
          </w:rPr>
          <m:t>A</m:t>
        </m:r>
      </m:oMath>
      <w:r>
        <w:t>和女生</w:t>
      </w:r>
      <m:oMath>
        <m:r>
          <w:rPr>
            <w:rFonts w:ascii="Cambria Math" w:hAnsi="Cambria Math"/>
          </w:rPr>
          <m:t>D</m:t>
        </m:r>
      </m:oMath>
      <w:r>
        <w:t xml:space="preserve">一起参赛的概率．（请用画树状图或列表的方法解答） </w:t>
      </w:r>
    </w:p>
    <w:p>
      <w:pPr>
        <w:textAlignment w:val="center"/>
        <w:rPr>
          <w:rFonts w:hint="eastAsia"/>
        </w:rPr>
      </w:pPr>
      <w:r>
        <w:t> </w:t>
      </w:r>
    </w:p>
    <w:p>
      <w:pPr>
        <w:textAlignment w:val="center"/>
        <w:rPr>
          <w:rFonts w:hint="eastAsia"/>
        </w:rPr>
      </w:pPr>
    </w:p>
    <w:p>
      <w:pPr>
        <w:textAlignment w:val="center"/>
        <w:rPr>
          <w:rFonts w:hint="eastAsia"/>
        </w:rPr>
      </w:pPr>
    </w:p>
    <w:p>
      <w:pPr>
        <w:textAlignment w:val="center"/>
      </w:pPr>
    </w:p>
    <w:p>
      <w:pPr>
        <w:textAlignment w:val="center"/>
      </w:pPr>
      <w:r>
        <w:t xml:space="preserve">25. 张亮与李华做投骰子（质地均匀的正方体）游戏．  </w:t>
      </w:r>
    </w:p>
    <w:p>
      <w:pPr>
        <w:textAlignment w:val="center"/>
      </w:pPr>
      <w:r>
        <w:t>（1）他们在一次游戏中共做了</w:t>
      </w:r>
      <m:oMath>
        <m:r>
          <w:rPr>
            <w:rFonts w:ascii="Cambria Math" w:hAnsi="Cambria Math"/>
          </w:rPr>
          <m:t>50</m:t>
        </m:r>
      </m:oMath>
      <w:r>
        <w:t>次试验，试验结果如下：</w:t>
      </w:r>
    </w:p>
    <w:tbl>
      <w:tblPr>
        <w:tblStyle w:val="12"/>
        <w:tblW w:w="84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81"/>
        <w:gridCol w:w="1128"/>
        <w:gridCol w:w="836"/>
        <w:gridCol w:w="836"/>
        <w:gridCol w:w="836"/>
        <w:gridCol w:w="836"/>
        <w:gridCol w:w="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81" w:type="dxa"/>
          </w:tcPr>
          <w:p>
            <w:pPr>
              <w:textAlignment w:val="center"/>
            </w:pPr>
            <w:r>
              <w:t>朝上的点数</w:t>
            </w:r>
          </w:p>
        </w:tc>
        <w:tc>
          <w:tcPr>
            <w:tcW w:w="1128" w:type="dxa"/>
          </w:tcPr>
          <w:p>
            <w:pPr>
              <w:textAlignment w:val="center"/>
            </w:pPr>
            <m:oMathPara>
              <m:oMath>
                <m:r>
                  <w:rPr>
                    <w:rFonts w:ascii="Cambria Math" w:hAnsi="Cambria Math"/>
                  </w:rPr>
                  <m:t>1</m:t>
                </m:r>
              </m:oMath>
            </m:oMathPara>
          </w:p>
        </w:tc>
        <w:tc>
          <w:tcPr>
            <w:tcW w:w="836" w:type="dxa"/>
          </w:tcPr>
          <w:p>
            <w:pPr>
              <w:textAlignment w:val="center"/>
            </w:pPr>
            <m:oMathPara>
              <m:oMath>
                <m:r>
                  <w:rPr>
                    <w:rFonts w:ascii="Cambria Math" w:hAnsi="Cambria Math"/>
                  </w:rPr>
                  <m:t>2</m:t>
                </m:r>
              </m:oMath>
            </m:oMathPara>
          </w:p>
        </w:tc>
        <w:tc>
          <w:tcPr>
            <w:tcW w:w="836" w:type="dxa"/>
          </w:tcPr>
          <w:p>
            <w:pPr>
              <w:textAlignment w:val="center"/>
            </w:pPr>
            <m:oMathPara>
              <m:oMath>
                <m:r>
                  <w:rPr>
                    <w:rFonts w:ascii="Cambria Math" w:hAnsi="Cambria Math"/>
                  </w:rPr>
                  <m:t>3</m:t>
                </m:r>
              </m:oMath>
            </m:oMathPara>
          </w:p>
        </w:tc>
        <w:tc>
          <w:tcPr>
            <w:tcW w:w="836" w:type="dxa"/>
          </w:tcPr>
          <w:p>
            <w:pPr>
              <w:textAlignment w:val="center"/>
            </w:pPr>
            <m:oMathPara>
              <m:oMath>
                <m:r>
                  <w:rPr>
                    <w:rFonts w:ascii="Cambria Math" w:hAnsi="Cambria Math"/>
                  </w:rPr>
                  <m:t>4</m:t>
                </m:r>
              </m:oMath>
            </m:oMathPara>
          </w:p>
        </w:tc>
        <w:tc>
          <w:tcPr>
            <w:tcW w:w="836" w:type="dxa"/>
          </w:tcPr>
          <w:p>
            <w:pPr>
              <w:textAlignment w:val="center"/>
            </w:pPr>
            <m:oMathPara>
              <m:oMath>
                <m:r>
                  <w:rPr>
                    <w:rFonts w:ascii="Cambria Math" w:hAnsi="Cambria Math"/>
                  </w:rPr>
                  <m:t>5</m:t>
                </m:r>
              </m:oMath>
            </m:oMathPara>
          </w:p>
        </w:tc>
        <w:tc>
          <w:tcPr>
            <w:tcW w:w="836" w:type="dxa"/>
          </w:tcPr>
          <w:p>
            <w:pPr>
              <w:textAlignment w:val="center"/>
            </w:pPr>
            <m:oMathPara>
              <m:oMath>
                <m:r>
                  <w:rPr>
                    <w:rFonts w:ascii="Cambria Math" w:hAnsi="Cambria Math"/>
                  </w:rPr>
                  <m:t>6</m:t>
                </m:r>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81" w:type="dxa"/>
          </w:tcPr>
          <w:p>
            <w:pPr>
              <w:textAlignment w:val="center"/>
            </w:pPr>
            <w:r>
              <w:t>出现的次数</w:t>
            </w:r>
          </w:p>
        </w:tc>
        <w:tc>
          <w:tcPr>
            <w:tcW w:w="1128" w:type="dxa"/>
          </w:tcPr>
          <w:p>
            <w:pPr>
              <w:textAlignment w:val="center"/>
            </w:pPr>
            <m:oMathPara>
              <m:oMath>
                <m:r>
                  <w:rPr>
                    <w:rFonts w:ascii="Cambria Math" w:hAnsi="Cambria Math"/>
                  </w:rPr>
                  <m:t>10</m:t>
                </m:r>
              </m:oMath>
            </m:oMathPara>
          </w:p>
        </w:tc>
        <w:tc>
          <w:tcPr>
            <w:tcW w:w="836" w:type="dxa"/>
          </w:tcPr>
          <w:p>
            <w:pPr>
              <w:textAlignment w:val="center"/>
            </w:pPr>
            <m:oMathPara>
              <m:oMath>
                <m:r>
                  <w:rPr>
                    <w:rFonts w:ascii="Cambria Math" w:hAnsi="Cambria Math"/>
                  </w:rPr>
                  <m:t>9</m:t>
                </m:r>
              </m:oMath>
            </m:oMathPara>
          </w:p>
        </w:tc>
        <w:tc>
          <w:tcPr>
            <w:tcW w:w="836" w:type="dxa"/>
          </w:tcPr>
          <w:p>
            <w:pPr>
              <w:textAlignment w:val="center"/>
            </w:pPr>
            <m:oMathPara>
              <m:oMath>
                <m:r>
                  <w:rPr>
                    <w:rFonts w:ascii="Cambria Math" w:hAnsi="Cambria Math"/>
                  </w:rPr>
                  <m:t>6</m:t>
                </m:r>
              </m:oMath>
            </m:oMathPara>
          </w:p>
        </w:tc>
        <w:tc>
          <w:tcPr>
            <w:tcW w:w="836" w:type="dxa"/>
          </w:tcPr>
          <w:p>
            <w:pPr>
              <w:textAlignment w:val="center"/>
            </w:pPr>
            <m:oMathPara>
              <m:oMath>
                <m:r>
                  <w:rPr>
                    <w:rFonts w:ascii="Cambria Math" w:hAnsi="Cambria Math"/>
                  </w:rPr>
                  <m:t>9</m:t>
                </m:r>
              </m:oMath>
            </m:oMathPara>
          </w:p>
        </w:tc>
        <w:tc>
          <w:tcPr>
            <w:tcW w:w="836" w:type="dxa"/>
          </w:tcPr>
          <w:p>
            <w:pPr>
              <w:textAlignment w:val="center"/>
            </w:pPr>
            <m:oMathPara>
              <m:oMath>
                <m:r>
                  <w:rPr>
                    <w:rFonts w:ascii="Cambria Math" w:hAnsi="Cambria Math"/>
                  </w:rPr>
                  <m:t>8</m:t>
                </m:r>
              </m:oMath>
            </m:oMathPara>
          </w:p>
        </w:tc>
        <w:tc>
          <w:tcPr>
            <w:tcW w:w="836" w:type="dxa"/>
          </w:tcPr>
          <w:p>
            <w:pPr>
              <w:textAlignment w:val="center"/>
            </w:pPr>
            <m:oMathPara>
              <m:oMath>
                <m:r>
                  <w:rPr>
                    <w:rFonts w:ascii="Cambria Math" w:hAnsi="Cambria Math"/>
                  </w:rPr>
                  <m:t>8</m:t>
                </m:r>
              </m:oMath>
            </m:oMathPara>
          </w:p>
        </w:tc>
      </w:tr>
    </w:tbl>
    <w:p>
      <w:pPr>
        <w:textAlignment w:val="center"/>
      </w:pPr>
      <w:r>
        <w:t>①填空：此次实验中，“</w:t>
      </w:r>
      <m:oMath>
        <m:r>
          <w:rPr>
            <w:rFonts w:ascii="Cambria Math" w:hAnsi="Cambria Math"/>
          </w:rPr>
          <m:t>1</m:t>
        </m:r>
      </m:oMath>
      <w:r>
        <w:t>点朝上”的频率是________；</w:t>
      </w:r>
      <w:r>
        <w:br w:type="textWrapping"/>
      </w:r>
      <w:r>
        <w:t>②张亮说：“根据实验，出现</w:t>
      </w:r>
      <m:oMath>
        <m:r>
          <w:rPr>
            <w:rFonts w:ascii="Cambria Math" w:hAnsi="Cambria Math"/>
          </w:rPr>
          <m:t>1</m:t>
        </m:r>
      </m:oMath>
      <w:r>
        <w:t>点朝上的概率最大．”他的说法正确吗？为什么？</w:t>
      </w:r>
    </w:p>
    <w:p>
      <w:pPr>
        <w:textAlignment w:val="center"/>
      </w:pPr>
      <w:r>
        <w:t xml:space="preserve"> （2）他们两人游戏时约定：投两次骰子，若点数之和超过</w:t>
      </w:r>
      <m:oMath>
        <m:r>
          <w:rPr>
            <w:rFonts w:ascii="Cambria Math" w:hAnsi="Cambria Math"/>
          </w:rPr>
          <m:t>6</m:t>
        </m:r>
      </m:oMath>
      <w:r>
        <w:t>，则张亮获胜，否则李华胜．请你用列表或画树状图的方法说明张亮与李华谁取得胜利的可能性大？</w:t>
      </w:r>
    </w:p>
    <w:p>
      <w:pPr>
        <w:textAlignment w:val="center"/>
        <w:rPr>
          <w:rFonts w:hint="eastAsia"/>
        </w:rPr>
      </w:pPr>
      <w:r>
        <w:t> </w:t>
      </w:r>
    </w:p>
    <w:p>
      <w:pPr>
        <w:textAlignment w:val="center"/>
        <w:rPr>
          <w:rFonts w:hint="eastAsia"/>
        </w:rPr>
      </w:pPr>
      <w:bookmarkStart w:id="0" w:name="_GoBack"/>
      <w:bookmarkEnd w:id="0"/>
    </w:p>
    <w:p>
      <w:pPr>
        <w:textAlignment w:val="center"/>
      </w:pPr>
    </w:p>
    <w:p>
      <w:pPr>
        <w:textAlignment w:val="center"/>
      </w:pPr>
      <w:r>
        <w:t>26.  在一个不透明的布袋子中有</w:t>
      </w:r>
      <m:oMath>
        <m:r>
          <w:rPr>
            <w:rFonts w:ascii="Cambria Math" w:hAnsi="Cambria Math"/>
          </w:rPr>
          <m:t>2</m:t>
        </m:r>
      </m:oMath>
      <w:r>
        <w:t>个红球和</w:t>
      </w:r>
      <m:oMath>
        <m:r>
          <w:rPr>
            <w:rFonts w:ascii="Cambria Math" w:hAnsi="Cambria Math"/>
          </w:rPr>
          <m:t>2</m:t>
        </m:r>
      </m:oMath>
      <w:r>
        <w:t>个白球，判断下面三位同学对摸球活动的不同说法的对错：</w:t>
      </w:r>
      <w:r>
        <w:br w:type="textWrapping"/>
      </w:r>
      <w:r>
        <w:t>甲：摸到哪个球是随机事件，结果难以预测，就算摸</w:t>
      </w:r>
      <m:oMath>
        <m:r>
          <w:rPr>
            <w:rFonts w:ascii="Cambria Math" w:hAnsi="Cambria Math"/>
          </w:rPr>
          <m:t>500</m:t>
        </m:r>
      </m:oMath>
      <w:r>
        <w:t>次，有可能摸到红球</w:t>
      </w:r>
      <m:oMath>
        <m:r>
          <w:rPr>
            <w:rFonts w:ascii="Cambria Math" w:hAnsi="Cambria Math"/>
          </w:rPr>
          <m:t>200</m:t>
        </m:r>
      </m:oMath>
      <w:r>
        <w:t>次，也有可能摸到红球</w:t>
      </w:r>
      <m:oMath>
        <m:r>
          <w:rPr>
            <w:rFonts w:ascii="Cambria Math" w:hAnsi="Cambria Math"/>
          </w:rPr>
          <m:t>400</m:t>
        </m:r>
      </m:oMath>
      <w:r>
        <w:t>次，没有什么规律．</w:t>
      </w:r>
      <w:r>
        <w:br w:type="textWrapping"/>
      </w:r>
      <w:r>
        <w:t>乙：布袋子中有</w:t>
      </w:r>
      <m:oMath>
        <m:r>
          <w:rPr>
            <w:rFonts w:ascii="Cambria Math" w:hAnsi="Cambria Math"/>
          </w:rPr>
          <m:t>2</m:t>
        </m:r>
      </m:oMath>
      <w:r>
        <w:t>个红球和</w:t>
      </w:r>
      <m:oMath>
        <m:r>
          <w:rPr>
            <w:rFonts w:ascii="Cambria Math" w:hAnsi="Cambria Math"/>
          </w:rPr>
          <m:t>2</m:t>
        </m:r>
      </m:oMath>
      <w:r>
        <w:t>个白球，红球和白球的数量相等，所以摸到哪个球的概率都是</w:t>
      </w:r>
      <m:oMath>
        <m:r>
          <w:rPr>
            <w:rFonts w:ascii="Cambria Math" w:hAnsi="Cambria Math"/>
          </w:rPr>
          <m:t>50%</m:t>
        </m:r>
      </m:oMath>
      <w:r>
        <w:t>，如果你摸</w:t>
      </w:r>
      <m:oMath>
        <m:r>
          <w:rPr>
            <w:rFonts w:ascii="Cambria Math" w:hAnsi="Cambria Math"/>
          </w:rPr>
          <m:t>500</m:t>
        </m:r>
      </m:oMath>
      <w:r>
        <w:t>次．摸到红球一定是</w:t>
      </w:r>
      <m:oMath>
        <m:r>
          <w:rPr>
            <w:rFonts w:ascii="Cambria Math" w:hAnsi="Cambria Math"/>
          </w:rPr>
          <m:t>250</m:t>
        </m:r>
      </m:oMath>
      <w:r>
        <w:t>次．</w:t>
      </w:r>
      <w:r>
        <w:br w:type="textWrapping"/>
      </w:r>
      <w:r>
        <w:t>丙：可以用频率估计概率，如果摸</w:t>
      </w:r>
      <m:oMath>
        <m:r>
          <w:rPr>
            <w:rFonts w:ascii="Cambria Math" w:hAnsi="Cambria Math"/>
          </w:rPr>
          <m:t>50</m:t>
        </m:r>
      </m:oMath>
      <w:r>
        <w:t>次．摸到红球是</w:t>
      </w:r>
      <m:oMath>
        <m:r>
          <w:rPr>
            <w:rFonts w:ascii="Cambria Math" w:hAnsi="Cambria Math"/>
          </w:rPr>
          <m:t>30</m:t>
        </m:r>
      </m:oMath>
      <w:r>
        <w:t>次．那么摸到红球的概率就是</w:t>
      </w:r>
      <m:oMath>
        <m:r>
          <w:rPr>
            <w:rFonts w:ascii="Cambria Math" w:hAnsi="Cambria Math"/>
          </w:rPr>
          <m:t>60%</m:t>
        </m:r>
      </m:oMath>
      <w:r>
        <w:t xml:space="preserve">． </w:t>
      </w:r>
    </w:p>
    <w:p>
      <w:pPr>
        <w:textAlignment w:val="center"/>
      </w:pPr>
    </w:p>
    <w:sectPr>
      <w:pgSz w:w="10433" w:h="14742"/>
      <w:pgMar w:top="1440" w:right="1080" w:bottom="1440" w:left="1080"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NEU-BZ-S92">
    <w:altName w:val="微软雅黑"/>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宋三_GBK">
    <w:altName w:val="宋体"/>
    <w:panose1 w:val="00000000000000000000"/>
    <w:charset w:val="86"/>
    <w:family w:val="script"/>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B7E"/>
    <w:rsid w:val="000209C5"/>
    <w:rsid w:val="0002330A"/>
    <w:rsid w:val="0004772F"/>
    <w:rsid w:val="00056555"/>
    <w:rsid w:val="000677C5"/>
    <w:rsid w:val="00067DE3"/>
    <w:rsid w:val="000B7AD9"/>
    <w:rsid w:val="000E4FA6"/>
    <w:rsid w:val="001347E5"/>
    <w:rsid w:val="001C02DB"/>
    <w:rsid w:val="001D209A"/>
    <w:rsid w:val="001D2319"/>
    <w:rsid w:val="001D279E"/>
    <w:rsid w:val="001F7C95"/>
    <w:rsid w:val="00201ED0"/>
    <w:rsid w:val="002C002B"/>
    <w:rsid w:val="00362A85"/>
    <w:rsid w:val="00396E93"/>
    <w:rsid w:val="004055EA"/>
    <w:rsid w:val="00443035"/>
    <w:rsid w:val="004744AD"/>
    <w:rsid w:val="004B2205"/>
    <w:rsid w:val="004D1B7E"/>
    <w:rsid w:val="004D42A1"/>
    <w:rsid w:val="004F398D"/>
    <w:rsid w:val="00501B61"/>
    <w:rsid w:val="00514557"/>
    <w:rsid w:val="005342F9"/>
    <w:rsid w:val="00534EA7"/>
    <w:rsid w:val="00553EAB"/>
    <w:rsid w:val="005908FF"/>
    <w:rsid w:val="005B6E3B"/>
    <w:rsid w:val="005D2936"/>
    <w:rsid w:val="00602414"/>
    <w:rsid w:val="00651F12"/>
    <w:rsid w:val="00653F3F"/>
    <w:rsid w:val="00654D77"/>
    <w:rsid w:val="00660249"/>
    <w:rsid w:val="006753FE"/>
    <w:rsid w:val="006A7842"/>
    <w:rsid w:val="00705AAE"/>
    <w:rsid w:val="00740752"/>
    <w:rsid w:val="007C16D4"/>
    <w:rsid w:val="00813822"/>
    <w:rsid w:val="00875ABD"/>
    <w:rsid w:val="008E5C14"/>
    <w:rsid w:val="008F1F7F"/>
    <w:rsid w:val="00942D2B"/>
    <w:rsid w:val="00951E3E"/>
    <w:rsid w:val="00976F99"/>
    <w:rsid w:val="00991082"/>
    <w:rsid w:val="009A4152"/>
    <w:rsid w:val="009A7808"/>
    <w:rsid w:val="009B1B3B"/>
    <w:rsid w:val="009D59BB"/>
    <w:rsid w:val="009F6804"/>
    <w:rsid w:val="00A2380B"/>
    <w:rsid w:val="00A24E81"/>
    <w:rsid w:val="00A34C78"/>
    <w:rsid w:val="00AA781F"/>
    <w:rsid w:val="00AD175D"/>
    <w:rsid w:val="00AE3103"/>
    <w:rsid w:val="00B06586"/>
    <w:rsid w:val="00B243AE"/>
    <w:rsid w:val="00B301F2"/>
    <w:rsid w:val="00B34551"/>
    <w:rsid w:val="00B44C69"/>
    <w:rsid w:val="00B55A7B"/>
    <w:rsid w:val="00B600A4"/>
    <w:rsid w:val="00BD5FBD"/>
    <w:rsid w:val="00BD6CED"/>
    <w:rsid w:val="00CE4FE5"/>
    <w:rsid w:val="00D23B7E"/>
    <w:rsid w:val="00DA5F2F"/>
    <w:rsid w:val="00DC3DAE"/>
    <w:rsid w:val="00E16C3F"/>
    <w:rsid w:val="00E6671B"/>
    <w:rsid w:val="00E779E0"/>
    <w:rsid w:val="00E77F12"/>
    <w:rsid w:val="00E84D4E"/>
    <w:rsid w:val="00F50EA7"/>
    <w:rsid w:val="00F65DD6"/>
    <w:rsid w:val="00F87306"/>
    <w:rsid w:val="00FF2E8C"/>
    <w:rsid w:val="321127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semiHidden="0" w:name="heading 2" w:locked="1"/>
    <w:lsdException w:qFormat="1" w:uiPriority="9"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20" w:semiHidden="0" w:name="Emphasis" w:locked="1"/>
    <w:lsdException w:uiPriority="99" w:name="Document Map"/>
    <w:lsdException w:unhideWhenUsed="0" w:uiPriority="99" w:semiHidden="0" w:name="Plain Text"/>
    <w:lsdException w:uiPriority="99" w:name="E-mail Signature"/>
    <w:lsdException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99" w:name="Placeholder Text"/>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31"/>
    <w:qFormat/>
    <w:locked/>
    <w:uiPriority w:val="9"/>
    <w:pPr>
      <w:keepNext/>
      <w:keepLines/>
      <w:jc w:val="center"/>
      <w:outlineLvl w:val="0"/>
    </w:pPr>
    <w:rPr>
      <w:rFonts w:asciiTheme="minorHAnsi" w:hAnsiTheme="minorHAnsi" w:eastAsiaTheme="minorEastAsia" w:cstheme="minorBidi"/>
      <w:b/>
      <w:bCs/>
      <w:kern w:val="44"/>
      <w:sz w:val="28"/>
      <w:szCs w:val="44"/>
    </w:rPr>
  </w:style>
  <w:style w:type="paragraph" w:styleId="3">
    <w:name w:val="heading 2"/>
    <w:basedOn w:val="1"/>
    <w:next w:val="4"/>
    <w:link w:val="32"/>
    <w:unhideWhenUsed/>
    <w:qFormat/>
    <w:locked/>
    <w:uiPriority w:val="9"/>
    <w:pPr>
      <w:keepNext/>
      <w:keepLines/>
      <w:spacing w:before="120" w:after="120"/>
      <w:jc w:val="center"/>
      <w:outlineLvl w:val="1"/>
    </w:pPr>
    <w:rPr>
      <w:rFonts w:asciiTheme="majorHAnsi" w:hAnsiTheme="majorHAnsi" w:eastAsiaTheme="majorEastAsia" w:cstheme="majorBidi"/>
      <w:bCs/>
      <w:szCs w:val="32"/>
    </w:rPr>
  </w:style>
  <w:style w:type="paragraph" w:styleId="4">
    <w:name w:val="heading 3"/>
    <w:basedOn w:val="1"/>
    <w:next w:val="1"/>
    <w:link w:val="33"/>
    <w:unhideWhenUsed/>
    <w:qFormat/>
    <w:locked/>
    <w:uiPriority w:val="9"/>
    <w:pPr>
      <w:keepNext/>
      <w:keepLines/>
      <w:jc w:val="left"/>
      <w:outlineLvl w:val="2"/>
    </w:pPr>
    <w:rPr>
      <w:rFonts w:asciiTheme="minorHAnsi" w:hAnsiTheme="minorHAnsi" w:eastAsiaTheme="minorEastAsia" w:cstheme="minorBidi"/>
      <w:b/>
      <w:bCs/>
      <w:szCs w:val="32"/>
    </w:rPr>
  </w:style>
  <w:style w:type="character" w:default="1" w:styleId="14">
    <w:name w:val="Default Paragraph Font"/>
    <w:semiHidden/>
    <w:unhideWhenUsed/>
    <w:uiPriority w:val="1"/>
  </w:style>
  <w:style w:type="table" w:default="1" w:styleId="12">
    <w:name w:val="Normal Table"/>
    <w:semiHidden/>
    <w:unhideWhenUsed/>
    <w:uiPriority w:val="99"/>
    <w:tblPr>
      <w:tblLayout w:type="fixed"/>
      <w:tblCellMar>
        <w:top w:w="0" w:type="dxa"/>
        <w:left w:w="108" w:type="dxa"/>
        <w:bottom w:w="0" w:type="dxa"/>
        <w:right w:w="108" w:type="dxa"/>
      </w:tblCellMar>
    </w:tblPr>
  </w:style>
  <w:style w:type="paragraph" w:styleId="5">
    <w:name w:val="annotation text"/>
    <w:basedOn w:val="1"/>
    <w:link w:val="27"/>
    <w:semiHidden/>
    <w:unhideWhenUsed/>
    <w:uiPriority w:val="99"/>
    <w:pPr>
      <w:jc w:val="left"/>
    </w:pPr>
  </w:style>
  <w:style w:type="paragraph" w:styleId="6">
    <w:name w:val="Plain Text"/>
    <w:basedOn w:val="1"/>
    <w:link w:val="22"/>
    <w:uiPriority w:val="99"/>
    <w:rPr>
      <w:rFonts w:ascii="宋体" w:hAnsi="Courier New"/>
      <w:szCs w:val="21"/>
    </w:rPr>
  </w:style>
  <w:style w:type="paragraph" w:styleId="7">
    <w:name w:val="Balloon Text"/>
    <w:basedOn w:val="1"/>
    <w:link w:val="23"/>
    <w:semiHidden/>
    <w:uiPriority w:val="99"/>
    <w:rPr>
      <w:sz w:val="18"/>
      <w:szCs w:val="18"/>
    </w:rPr>
  </w:style>
  <w:style w:type="paragraph" w:styleId="8">
    <w:name w:val="footer"/>
    <w:basedOn w:val="1"/>
    <w:link w:val="19"/>
    <w:uiPriority w:val="99"/>
    <w:pPr>
      <w:tabs>
        <w:tab w:val="center" w:pos="4153"/>
        <w:tab w:val="right" w:pos="8306"/>
      </w:tabs>
      <w:snapToGrid w:val="0"/>
      <w:jc w:val="left"/>
    </w:pPr>
    <w:rPr>
      <w:sz w:val="18"/>
      <w:szCs w:val="18"/>
    </w:rPr>
  </w:style>
  <w:style w:type="paragraph" w:styleId="9">
    <w:name w:val="header"/>
    <w:basedOn w:val="1"/>
    <w:link w:val="18"/>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iPriority w:val="99"/>
    <w:pPr>
      <w:widowControl/>
      <w:spacing w:before="100" w:beforeAutospacing="1" w:after="100" w:afterAutospacing="1"/>
      <w:jc w:val="left"/>
    </w:pPr>
    <w:rPr>
      <w:rFonts w:ascii="宋体" w:hAnsi="宋体" w:cs="宋体"/>
      <w:kern w:val="0"/>
      <w:sz w:val="24"/>
      <w:szCs w:val="24"/>
    </w:rPr>
  </w:style>
  <w:style w:type="paragraph" w:styleId="11">
    <w:name w:val="annotation subject"/>
    <w:basedOn w:val="5"/>
    <w:next w:val="5"/>
    <w:link w:val="28"/>
    <w:semiHidden/>
    <w:unhideWhenUsed/>
    <w:uiPriority w:val="99"/>
    <w:rPr>
      <w:b/>
      <w:bCs/>
    </w:rPr>
  </w:style>
  <w:style w:type="table" w:styleId="13">
    <w:name w:val="Table Grid"/>
    <w:basedOn w:val="12"/>
    <w:uiPriority w:val="9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5">
    <w:name w:val="Emphasis"/>
    <w:basedOn w:val="14"/>
    <w:qFormat/>
    <w:locked/>
    <w:uiPriority w:val="20"/>
    <w:rPr>
      <w:i/>
      <w:iCs/>
    </w:rPr>
  </w:style>
  <w:style w:type="character" w:styleId="16">
    <w:name w:val="Hyperlink"/>
    <w:basedOn w:val="14"/>
    <w:semiHidden/>
    <w:qFormat/>
    <w:uiPriority w:val="99"/>
    <w:rPr>
      <w:rFonts w:cs="Times New Roman"/>
      <w:color w:val="0000FF"/>
      <w:u w:val="single"/>
    </w:rPr>
  </w:style>
  <w:style w:type="character" w:styleId="17">
    <w:name w:val="annotation reference"/>
    <w:basedOn w:val="14"/>
    <w:semiHidden/>
    <w:unhideWhenUsed/>
    <w:uiPriority w:val="99"/>
    <w:rPr>
      <w:sz w:val="21"/>
      <w:szCs w:val="21"/>
    </w:rPr>
  </w:style>
  <w:style w:type="character" w:customStyle="1" w:styleId="18">
    <w:name w:val="页眉 Char"/>
    <w:basedOn w:val="14"/>
    <w:link w:val="9"/>
    <w:locked/>
    <w:uiPriority w:val="99"/>
    <w:rPr>
      <w:rFonts w:cs="Times New Roman"/>
      <w:sz w:val="18"/>
      <w:szCs w:val="18"/>
    </w:rPr>
  </w:style>
  <w:style w:type="character" w:customStyle="1" w:styleId="19">
    <w:name w:val="页脚 Char"/>
    <w:basedOn w:val="14"/>
    <w:link w:val="8"/>
    <w:locked/>
    <w:uiPriority w:val="99"/>
    <w:rPr>
      <w:rFonts w:cs="Times New Roman"/>
      <w:sz w:val="18"/>
      <w:szCs w:val="18"/>
    </w:rPr>
  </w:style>
  <w:style w:type="paragraph" w:customStyle="1" w:styleId="20">
    <w:name w:val="DefaultParagraph"/>
    <w:link w:val="21"/>
    <w:qFormat/>
    <w:uiPriority w:val="0"/>
    <w:rPr>
      <w:rFonts w:ascii="Times New Roman" w:hAnsi="Calibri" w:eastAsia="宋体" w:cs="Times New Roman"/>
      <w:kern w:val="2"/>
      <w:sz w:val="22"/>
      <w:szCs w:val="22"/>
      <w:lang w:val="en-US" w:eastAsia="zh-CN" w:bidi="ar-SA"/>
    </w:rPr>
  </w:style>
  <w:style w:type="character" w:customStyle="1" w:styleId="21">
    <w:name w:val="DefaultParagraph Char Char"/>
    <w:link w:val="20"/>
    <w:locked/>
    <w:uiPriority w:val="99"/>
    <w:rPr>
      <w:rFonts w:ascii="Times New Roman"/>
      <w:kern w:val="2"/>
      <w:sz w:val="22"/>
      <w:szCs w:val="22"/>
      <w:lang w:val="en-US" w:eastAsia="zh-CN" w:bidi="ar-SA"/>
    </w:rPr>
  </w:style>
  <w:style w:type="character" w:customStyle="1" w:styleId="22">
    <w:name w:val="纯文本 Char"/>
    <w:basedOn w:val="14"/>
    <w:link w:val="6"/>
    <w:locked/>
    <w:uiPriority w:val="99"/>
    <w:rPr>
      <w:rFonts w:ascii="宋体" w:hAnsi="Courier New" w:eastAsia="宋体" w:cs="Times New Roman"/>
      <w:sz w:val="21"/>
      <w:szCs w:val="21"/>
    </w:rPr>
  </w:style>
  <w:style w:type="character" w:customStyle="1" w:styleId="23">
    <w:name w:val="批注框文本 Char"/>
    <w:basedOn w:val="14"/>
    <w:link w:val="7"/>
    <w:semiHidden/>
    <w:locked/>
    <w:uiPriority w:val="99"/>
    <w:rPr>
      <w:rFonts w:ascii="Calibri" w:hAnsi="Calibri" w:eastAsia="宋体" w:cs="Times New Roman"/>
      <w:sz w:val="18"/>
      <w:szCs w:val="18"/>
    </w:rPr>
  </w:style>
  <w:style w:type="paragraph" w:styleId="24">
    <w:name w:val="List Paragraph"/>
    <w:basedOn w:val="1"/>
    <w:qFormat/>
    <w:uiPriority w:val="99"/>
    <w:pPr>
      <w:autoSpaceDE w:val="0"/>
      <w:autoSpaceDN w:val="0"/>
      <w:spacing w:before="161"/>
      <w:ind w:left="741" w:hanging="601"/>
      <w:jc w:val="left"/>
    </w:pPr>
    <w:rPr>
      <w:rFonts w:ascii="宋体" w:hAnsi="宋体" w:cs="宋体"/>
      <w:kern w:val="0"/>
      <w:sz w:val="22"/>
      <w:lang w:val="zh-CN"/>
    </w:rPr>
  </w:style>
  <w:style w:type="paragraph" w:customStyle="1" w:styleId="25">
    <w:name w:val="Char Char Char Char Char Char Char Char Char Char Char Char Char Char Char Char Char Char Char"/>
    <w:basedOn w:val="1"/>
    <w:qFormat/>
    <w:uiPriority w:val="99"/>
    <w:pPr>
      <w:widowControl/>
      <w:spacing w:line="300" w:lineRule="auto"/>
      <w:ind w:firstLine="200" w:firstLineChars="200"/>
    </w:pPr>
    <w:rPr>
      <w:rFonts w:ascii="Times New Roman" w:hAnsi="Times New Roman"/>
      <w:szCs w:val="20"/>
    </w:rPr>
  </w:style>
  <w:style w:type="character" w:customStyle="1" w:styleId="26">
    <w:name w:val="DefaultParagraph Char"/>
    <w:locked/>
    <w:uiPriority w:val="0"/>
    <w:rPr>
      <w:rFonts w:ascii="Times New Roman" w:hAnsi="Times New Roman" w:eastAsia="宋体" w:cs="Times New Roman"/>
    </w:rPr>
  </w:style>
  <w:style w:type="character" w:customStyle="1" w:styleId="27">
    <w:name w:val="批注文字 Char"/>
    <w:basedOn w:val="14"/>
    <w:link w:val="5"/>
    <w:semiHidden/>
    <w:uiPriority w:val="99"/>
    <w:rPr>
      <w:kern w:val="2"/>
      <w:sz w:val="21"/>
      <w:szCs w:val="22"/>
    </w:rPr>
  </w:style>
  <w:style w:type="character" w:customStyle="1" w:styleId="28">
    <w:name w:val="批注主题 Char"/>
    <w:basedOn w:val="27"/>
    <w:link w:val="11"/>
    <w:semiHidden/>
    <w:uiPriority w:val="99"/>
    <w:rPr>
      <w:b/>
      <w:bCs/>
      <w:kern w:val="2"/>
      <w:sz w:val="21"/>
      <w:szCs w:val="22"/>
    </w:rPr>
  </w:style>
  <w:style w:type="paragraph" w:styleId="29">
    <w:name w:val="No Spacing"/>
    <w:qFormat/>
    <w:uiPriority w:val="0"/>
    <w:rPr>
      <w:rFonts w:ascii="NEU-BZ-S92" w:hAnsi="NEU-BZ-S92" w:eastAsia="方正书宋_GBK" w:cs="Times New Roman"/>
      <w:color w:val="000000"/>
      <w:sz w:val="18"/>
      <w:szCs w:val="22"/>
      <w:lang w:val="en-US" w:eastAsia="zh-CN" w:bidi="ar-SA"/>
    </w:rPr>
  </w:style>
  <w:style w:type="paragraph" w:customStyle="1" w:styleId="30">
    <w:name w:val="无间隔1"/>
    <w:qFormat/>
    <w:uiPriority w:val="0"/>
    <w:rPr>
      <w:rFonts w:ascii="NEU-BZ-S92" w:hAnsi="NEU-BZ-S92" w:eastAsia="方正书宋_GBK" w:cs="Times New Roman"/>
      <w:color w:val="000000"/>
      <w:szCs w:val="22"/>
      <w:lang w:val="en-US" w:eastAsia="zh-CN" w:bidi="ar-SA"/>
    </w:rPr>
  </w:style>
  <w:style w:type="character" w:customStyle="1" w:styleId="31">
    <w:name w:val="标题 1 Char"/>
    <w:basedOn w:val="14"/>
    <w:link w:val="2"/>
    <w:uiPriority w:val="9"/>
    <w:rPr>
      <w:rFonts w:asciiTheme="minorHAnsi" w:hAnsiTheme="minorHAnsi" w:eastAsiaTheme="minorEastAsia" w:cstheme="minorBidi"/>
      <w:b/>
      <w:bCs/>
      <w:kern w:val="44"/>
      <w:sz w:val="28"/>
      <w:szCs w:val="44"/>
    </w:rPr>
  </w:style>
  <w:style w:type="character" w:customStyle="1" w:styleId="32">
    <w:name w:val="标题 2 Char"/>
    <w:basedOn w:val="14"/>
    <w:link w:val="3"/>
    <w:uiPriority w:val="9"/>
    <w:rPr>
      <w:rFonts w:asciiTheme="majorHAnsi" w:hAnsiTheme="majorHAnsi" w:eastAsiaTheme="majorEastAsia" w:cstheme="majorBidi"/>
      <w:bCs/>
      <w:kern w:val="2"/>
      <w:sz w:val="21"/>
      <w:szCs w:val="32"/>
    </w:rPr>
  </w:style>
  <w:style w:type="character" w:customStyle="1" w:styleId="33">
    <w:name w:val="标题 3 Char"/>
    <w:basedOn w:val="14"/>
    <w:link w:val="4"/>
    <w:uiPriority w:val="9"/>
    <w:rPr>
      <w:rFonts w:asciiTheme="minorHAnsi" w:hAnsiTheme="minorHAnsi" w:eastAsiaTheme="minorEastAsia" w:cstheme="minorBidi"/>
      <w:b/>
      <w:bCs/>
      <w:kern w:val="2"/>
      <w:sz w:val="21"/>
      <w:szCs w:val="32"/>
    </w:rPr>
  </w:style>
  <w:style w:type="paragraph" w:customStyle="1" w:styleId="34">
    <w:name w:val="Source Code"/>
    <w:uiPriority w:val="0"/>
    <w:pPr>
      <w:wordWrap w:val="0"/>
    </w:pPr>
    <w:rPr>
      <w:rFonts w:asciiTheme="minorHAnsi" w:hAnsiTheme="minorHAnsi" w:eastAsiaTheme="minorEastAsia" w:cstheme="minorBidi"/>
      <w:kern w:val="2"/>
      <w:sz w:val="24"/>
      <w:szCs w:val="24"/>
      <w:lang w:val="en-US" w:eastAsia="zh-CN" w:bidi="ar-SA"/>
    </w:rPr>
  </w:style>
  <w:style w:type="character" w:customStyle="1" w:styleId="35">
    <w:name w:val="KeywordTok"/>
    <w:uiPriority w:val="0"/>
    <w:rPr>
      <w:b/>
      <w:color w:val="007020"/>
    </w:rPr>
  </w:style>
  <w:style w:type="character" w:customStyle="1" w:styleId="36">
    <w:name w:val="DataTypeTok"/>
    <w:uiPriority w:val="0"/>
    <w:rPr>
      <w:color w:val="902000"/>
    </w:rPr>
  </w:style>
  <w:style w:type="character" w:customStyle="1" w:styleId="37">
    <w:name w:val="DecValTok"/>
    <w:uiPriority w:val="0"/>
    <w:rPr>
      <w:color w:val="40A070"/>
    </w:rPr>
  </w:style>
  <w:style w:type="character" w:customStyle="1" w:styleId="38">
    <w:name w:val="BaseNTok"/>
    <w:uiPriority w:val="0"/>
    <w:rPr>
      <w:color w:val="40A070"/>
    </w:rPr>
  </w:style>
  <w:style w:type="character" w:customStyle="1" w:styleId="39">
    <w:name w:val="FloatTok"/>
    <w:uiPriority w:val="0"/>
    <w:rPr>
      <w:color w:val="40A070"/>
    </w:rPr>
  </w:style>
  <w:style w:type="character" w:customStyle="1" w:styleId="40">
    <w:name w:val="ConstantTok"/>
    <w:uiPriority w:val="0"/>
    <w:rPr>
      <w:color w:val="880000"/>
    </w:rPr>
  </w:style>
  <w:style w:type="character" w:customStyle="1" w:styleId="41">
    <w:name w:val="CharTok"/>
    <w:uiPriority w:val="0"/>
    <w:rPr>
      <w:color w:val="4070A0"/>
    </w:rPr>
  </w:style>
  <w:style w:type="character" w:customStyle="1" w:styleId="42">
    <w:name w:val="SpecialCharTok"/>
    <w:uiPriority w:val="0"/>
    <w:rPr>
      <w:color w:val="4070A0"/>
    </w:rPr>
  </w:style>
  <w:style w:type="character" w:customStyle="1" w:styleId="43">
    <w:name w:val="StringTok"/>
    <w:uiPriority w:val="0"/>
    <w:rPr>
      <w:color w:val="4070A0"/>
    </w:rPr>
  </w:style>
  <w:style w:type="character" w:customStyle="1" w:styleId="44">
    <w:name w:val="VerbatimStringTok"/>
    <w:uiPriority w:val="0"/>
    <w:rPr>
      <w:color w:val="4070A0"/>
    </w:rPr>
  </w:style>
  <w:style w:type="character" w:customStyle="1" w:styleId="45">
    <w:name w:val="SpecialStringTok"/>
    <w:uiPriority w:val="0"/>
    <w:rPr>
      <w:color w:val="BB6688"/>
    </w:rPr>
  </w:style>
  <w:style w:type="character" w:customStyle="1" w:styleId="46">
    <w:name w:val="ImportTok"/>
    <w:uiPriority w:val="0"/>
  </w:style>
  <w:style w:type="character" w:customStyle="1" w:styleId="47">
    <w:name w:val="CommentTok"/>
    <w:uiPriority w:val="0"/>
    <w:rPr>
      <w:i/>
      <w:color w:val="60A0B0"/>
    </w:rPr>
  </w:style>
  <w:style w:type="character" w:customStyle="1" w:styleId="48">
    <w:name w:val="DocumentationTok"/>
    <w:uiPriority w:val="0"/>
    <w:rPr>
      <w:i/>
      <w:color w:val="BA2121"/>
    </w:rPr>
  </w:style>
  <w:style w:type="character" w:customStyle="1" w:styleId="49">
    <w:name w:val="AnnotationTok"/>
    <w:uiPriority w:val="0"/>
    <w:rPr>
      <w:b/>
      <w:i/>
      <w:color w:val="60A0B0"/>
    </w:rPr>
  </w:style>
  <w:style w:type="character" w:customStyle="1" w:styleId="50">
    <w:name w:val="CommentVarTok"/>
    <w:uiPriority w:val="0"/>
    <w:rPr>
      <w:b/>
      <w:i/>
      <w:color w:val="60A0B0"/>
    </w:rPr>
  </w:style>
  <w:style w:type="character" w:customStyle="1" w:styleId="51">
    <w:name w:val="OtherTok"/>
    <w:uiPriority w:val="0"/>
    <w:rPr>
      <w:color w:val="007020"/>
    </w:rPr>
  </w:style>
  <w:style w:type="character" w:customStyle="1" w:styleId="52">
    <w:name w:val="FunctionTok"/>
    <w:uiPriority w:val="0"/>
    <w:rPr>
      <w:color w:val="06287E"/>
    </w:rPr>
  </w:style>
  <w:style w:type="character" w:customStyle="1" w:styleId="53">
    <w:name w:val="VariableTok"/>
    <w:uiPriority w:val="0"/>
    <w:rPr>
      <w:color w:val="19177C"/>
    </w:rPr>
  </w:style>
  <w:style w:type="character" w:customStyle="1" w:styleId="54">
    <w:name w:val="ControlFlowTok"/>
    <w:uiPriority w:val="0"/>
    <w:rPr>
      <w:b/>
      <w:color w:val="007020"/>
    </w:rPr>
  </w:style>
  <w:style w:type="character" w:customStyle="1" w:styleId="55">
    <w:name w:val="OperatorTok"/>
    <w:uiPriority w:val="0"/>
    <w:rPr>
      <w:color w:val="666666"/>
    </w:rPr>
  </w:style>
  <w:style w:type="character" w:customStyle="1" w:styleId="56">
    <w:name w:val="BuiltInTok"/>
    <w:uiPriority w:val="0"/>
  </w:style>
  <w:style w:type="character" w:customStyle="1" w:styleId="57">
    <w:name w:val="ExtensionTok"/>
    <w:uiPriority w:val="0"/>
  </w:style>
  <w:style w:type="character" w:customStyle="1" w:styleId="58">
    <w:name w:val="PreprocessorTok"/>
    <w:uiPriority w:val="0"/>
    <w:rPr>
      <w:color w:val="BC7A00"/>
    </w:rPr>
  </w:style>
  <w:style w:type="character" w:customStyle="1" w:styleId="59">
    <w:name w:val="AttributeTok"/>
    <w:uiPriority w:val="0"/>
    <w:rPr>
      <w:color w:val="7D9029"/>
    </w:rPr>
  </w:style>
  <w:style w:type="character" w:customStyle="1" w:styleId="60">
    <w:name w:val="RegionMarkerTok"/>
    <w:uiPriority w:val="0"/>
  </w:style>
  <w:style w:type="character" w:customStyle="1" w:styleId="61">
    <w:name w:val="InformationTok"/>
    <w:uiPriority w:val="0"/>
    <w:rPr>
      <w:b/>
      <w:i/>
      <w:color w:val="60A0B0"/>
    </w:rPr>
  </w:style>
  <w:style w:type="character" w:customStyle="1" w:styleId="62">
    <w:name w:val="WarningTok"/>
    <w:uiPriority w:val="0"/>
    <w:rPr>
      <w:b/>
      <w:i/>
      <w:color w:val="60A0B0"/>
    </w:rPr>
  </w:style>
  <w:style w:type="character" w:customStyle="1" w:styleId="63">
    <w:name w:val="AlertTok"/>
    <w:uiPriority w:val="0"/>
    <w:rPr>
      <w:b/>
      <w:color w:val="FF0000"/>
    </w:rPr>
  </w:style>
  <w:style w:type="character" w:customStyle="1" w:styleId="64">
    <w:name w:val="ErrorTok"/>
    <w:uiPriority w:val="0"/>
    <w:rPr>
      <w:b/>
      <w:color w:val="FF0000"/>
    </w:rPr>
  </w:style>
  <w:style w:type="character" w:customStyle="1" w:styleId="65">
    <w:name w:val="NormalTok"/>
    <w:uiPriority w:val="0"/>
  </w:style>
  <w:style w:type="character" w:styleId="66">
    <w:name w:val="Placeholder Text"/>
    <w:basedOn w:val="14"/>
    <w:semiHidden/>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7383BA8-54D3-4EE7-847A-7A995E2D30D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1580</Words>
  <Characters>1802</Characters>
  <Lines>106</Lines>
  <Paragraphs>102</Paragraphs>
  <TotalTime>0</TotalTime>
  <ScaleCrop>false</ScaleCrop>
  <LinksUpToDate>false</LinksUpToDate>
  <CharactersWithSpaces>3280</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2019-09-29T08:35:00Z</dcterms:created>
  <dc:creator>jiang</dc:creator>
  <cp:lastModifiedBy>戴尔</cp:lastModifiedBy>
  <cp:lastPrinted>2019-05-14T04:59:00Z</cp:lastPrinted>
  <dcterms:modified xsi:type="dcterms:W3CDTF">2019-10-02T05:56:44Z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ies>
</file>