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12458700</wp:posOffset>
            </wp:positionV>
            <wp:extent cx="266700" cy="482600"/>
            <wp:effectExtent l="0" t="0" r="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山东省济宁地区2019-2020学年</w:t>
      </w:r>
      <w:r>
        <w:rPr>
          <w:rFonts w:hint="eastAsia"/>
          <w:b/>
          <w:bCs/>
          <w:sz w:val="28"/>
          <w:szCs w:val="36"/>
          <w:lang w:val="en-US" w:eastAsia="zh-CN"/>
        </w:rPr>
        <w:t>第一学期</w:t>
      </w:r>
      <w:r>
        <w:rPr>
          <w:rFonts w:hint="eastAsia"/>
          <w:b/>
          <w:bCs/>
          <w:sz w:val="28"/>
          <w:szCs w:val="36"/>
        </w:rPr>
        <w:t>七年级10月学业评测</w:t>
      </w:r>
    </w:p>
    <w:p>
      <w:pPr>
        <w:spacing w:line="240" w:lineRule="auto"/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8"/>
        </w:rPr>
        <w:t>语文试题</w:t>
      </w:r>
      <w:r>
        <w:rPr>
          <w:rFonts w:hint="eastAsia"/>
          <w:b/>
          <w:bCs/>
          <w:sz w:val="28"/>
          <w:szCs w:val="36"/>
          <w:lang w:val="en-US" w:eastAsia="zh-CN"/>
        </w:rPr>
        <w:t xml:space="preserve"> </w:t>
      </w:r>
    </w:p>
    <w:p>
      <w:pPr>
        <w:spacing w:line="240" w:lineRule="auto"/>
        <w:ind w:firstLine="422" w:firstLineChars="200"/>
        <w:rPr>
          <w:rFonts w:hint="eastAsia"/>
        </w:rPr>
      </w:pPr>
      <w:r>
        <w:rPr>
          <w:rFonts w:hint="eastAsia" w:ascii="黑体" w:hAnsi="黑体" w:eastAsia="黑体" w:cs="黑体"/>
          <w:b/>
          <w:bCs/>
        </w:rPr>
        <w:t>教材版本</w:t>
      </w:r>
      <w:r>
        <w:rPr>
          <w:rFonts w:hint="eastAsia" w:ascii="黑体" w:hAnsi="黑体" w:eastAsia="黑体" w:cs="黑体"/>
          <w:b/>
          <w:bCs/>
          <w:lang w:eastAsia="zh-CN"/>
        </w:rPr>
        <w:t>：</w:t>
      </w:r>
      <w:r>
        <w:rPr>
          <w:rFonts w:hint="eastAsia" w:ascii="楷体" w:hAnsi="楷体" w:eastAsia="楷体" w:cs="楷体"/>
        </w:rPr>
        <w:t>人教杜部编新教材</w:t>
      </w:r>
    </w:p>
    <w:p>
      <w:pPr>
        <w:spacing w:line="240" w:lineRule="auto"/>
        <w:ind w:firstLine="422" w:firstLineChars="200"/>
        <w:rPr>
          <w:rFonts w:hint="eastAsia"/>
        </w:rPr>
      </w:pPr>
      <w:r>
        <w:rPr>
          <w:rFonts w:hint="eastAsia" w:ascii="黑体" w:hAnsi="黑体" w:eastAsia="黑体" w:cs="黑体"/>
          <w:b/>
          <w:bCs/>
        </w:rPr>
        <w:t>命题范围</w:t>
      </w:r>
      <w:r>
        <w:rPr>
          <w:rFonts w:hint="eastAsia"/>
        </w:rPr>
        <w:t>：</w:t>
      </w:r>
      <w:r>
        <w:rPr>
          <w:rFonts w:hint="eastAsia" w:ascii="楷体" w:hAnsi="楷体" w:eastAsia="楷体" w:cs="楷体"/>
        </w:rPr>
        <w:t>第一单元加五、八课及课本63-64页诗词</w:t>
      </w:r>
    </w:p>
    <w:p>
      <w:pPr>
        <w:spacing w:line="240" w:lineRule="auto"/>
        <w:ind w:firstLine="422" w:firstLineChars="200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注意事项：</w:t>
      </w:r>
    </w:p>
    <w:p>
      <w:pPr>
        <w:spacing w:line="240" w:lineRule="auto"/>
        <w:ind w:firstLine="840" w:firstLineChars="400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1.本试卷分共4页，满分100分，考试用时120分钟。答案请答在答题卷上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spacing w:line="240" w:lineRule="auto"/>
        <w:ind w:left="1260" w:leftChars="400" w:hanging="420" w:hanging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2.答选择题时，必须使用</w:t>
      </w:r>
      <w:r>
        <w:rPr>
          <w:rFonts w:hint="eastAsia" w:ascii="楷体" w:hAnsi="楷体" w:eastAsia="楷体" w:cs="楷体"/>
          <w:lang w:val="en-US" w:eastAsia="zh-CN"/>
        </w:rPr>
        <w:t>2B</w:t>
      </w:r>
      <w:r>
        <w:rPr>
          <w:rFonts w:hint="eastAsia" w:ascii="楷体" w:hAnsi="楷体" w:eastAsia="楷体" w:cs="楷体"/>
        </w:rPr>
        <w:t>铅笔填涂答题</w:t>
      </w:r>
      <w:r>
        <w:rPr>
          <w:rFonts w:hint="eastAsia" w:ascii="楷体" w:hAnsi="楷体" w:eastAsia="楷体" w:cs="楷体"/>
          <w:lang w:val="en-US" w:eastAsia="zh-CN"/>
        </w:rPr>
        <w:t>卡</w:t>
      </w:r>
      <w:r>
        <w:rPr>
          <w:rFonts w:hint="eastAsia" w:ascii="楷体" w:hAnsi="楷体" w:eastAsia="楷体" w:cs="楷体"/>
        </w:rPr>
        <w:t>上相应题目的答案标号（ABCD）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如需改动，必须先用橡皮擦干净，再改涂其它答案。</w:t>
      </w:r>
    </w:p>
    <w:p>
      <w:pPr>
        <w:spacing w:line="240" w:lineRule="auto"/>
        <w:ind w:left="1050" w:leftChars="400" w:hanging="210" w:hanging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3.答笔答题时，必须使用0.5毫米黑色墨水签字笔在答题</w:t>
      </w:r>
      <w:r>
        <w:rPr>
          <w:rFonts w:hint="eastAsia" w:ascii="楷体" w:hAnsi="楷体" w:eastAsia="楷体" w:cs="楷体"/>
          <w:lang w:val="en-US" w:eastAsia="zh-CN"/>
        </w:rPr>
        <w:t>卷</w:t>
      </w:r>
      <w:r>
        <w:rPr>
          <w:rFonts w:hint="eastAsia" w:ascii="楷体" w:hAnsi="楷体" w:eastAsia="楷体" w:cs="楷体"/>
        </w:rPr>
        <w:t>上书写。务必在题号所指示的答题区域内作答。若需改动，先划掉原来的答案、然后再写上新的答案、不准使用涂改液、胶带纸、修正带。否则，答案无效。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一、基础积累（10分）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1.下列字词读音有错误的一项是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侍</w:t>
      </w:r>
      <w:r>
        <w:rPr>
          <w:rFonts w:hint="eastAsia"/>
          <w:lang w:eastAsia="zh-CN"/>
        </w:rPr>
        <w:t>（</w:t>
      </w:r>
      <w:r>
        <w:rPr>
          <w:rFonts w:hint="eastAsia"/>
        </w:rPr>
        <w:t>shì</w:t>
      </w:r>
      <w:r>
        <w:rPr>
          <w:rFonts w:hint="eastAsia"/>
          <w:lang w:eastAsia="zh-CN"/>
        </w:rPr>
        <w:t>）</w:t>
      </w:r>
      <w:r>
        <w:rPr>
          <w:rFonts w:hint="eastAsia"/>
        </w:rPr>
        <w:t>弄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憔（qiáo</w:t>
      </w:r>
      <w:r>
        <w:rPr>
          <w:rFonts w:hint="eastAsia"/>
          <w:lang w:eastAsia="zh-CN"/>
        </w:rPr>
        <w:t>）</w:t>
      </w:r>
      <w:r>
        <w:rPr>
          <w:rFonts w:hint="eastAsia"/>
        </w:rPr>
        <w:t>悴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粗</w:t>
      </w:r>
      <w:r>
        <w:rPr>
          <w:rFonts w:hint="eastAsia"/>
          <w:lang w:val="en-US" w:eastAsia="zh-CN"/>
        </w:rPr>
        <w:t>犷</w:t>
      </w:r>
      <w:r>
        <w:rPr>
          <w:rFonts w:hint="eastAsia"/>
        </w:rPr>
        <w:t>（guǎng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棱</w:t>
      </w:r>
      <w:r>
        <w:rPr>
          <w:rFonts w:hint="eastAsia"/>
        </w:rPr>
        <w:t>（lèng</w:t>
      </w:r>
      <w:r>
        <w:rPr>
          <w:rFonts w:hint="eastAsia"/>
          <w:lang w:eastAsia="zh-CN"/>
        </w:rPr>
        <w:t>）</w:t>
      </w:r>
      <w:r>
        <w:rPr>
          <w:rFonts w:hint="eastAsia"/>
        </w:rPr>
        <w:t>镜</w:t>
      </w:r>
    </w:p>
    <w:p>
      <w:pPr>
        <w:spacing w:line="240" w:lineRule="auto"/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贮（zhù</w:t>
      </w:r>
      <w:r>
        <w:rPr>
          <w:rFonts w:hint="eastAsia"/>
          <w:lang w:eastAsia="zh-CN"/>
        </w:rPr>
        <w:t>）</w:t>
      </w:r>
      <w:r>
        <w:rPr>
          <w:rFonts w:hint="eastAsia"/>
        </w:rPr>
        <w:t>蓄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澄（chéng</w:t>
      </w:r>
      <w:r>
        <w:rPr>
          <w:rFonts w:hint="eastAsia"/>
          <w:lang w:eastAsia="zh-CN"/>
        </w:rPr>
        <w:t>）</w:t>
      </w:r>
      <w:r>
        <w:rPr>
          <w:rFonts w:hint="eastAsia"/>
        </w:rPr>
        <w:t>清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应和（hè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酝</w:t>
      </w:r>
      <w:r>
        <w:rPr>
          <w:rFonts w:hint="eastAsia"/>
          <w:lang w:val="en-US" w:eastAsia="zh-CN"/>
        </w:rPr>
        <w:t>酿</w:t>
      </w:r>
      <w:r>
        <w:rPr>
          <w:rFonts w:hint="eastAsia"/>
        </w:rPr>
        <w:t>（niàng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2.下列字词的书写有错误的一项是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spacing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</w:rPr>
        <w:t>A莅临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瘫</w:t>
      </w:r>
      <w:r>
        <w:rPr>
          <w:rFonts w:hint="eastAsia"/>
          <w:lang w:val="en-US" w:eastAsia="zh-CN"/>
        </w:rPr>
        <w:t>痪    咄咄</w:t>
      </w:r>
      <w:r>
        <w:rPr>
          <w:rFonts w:hint="eastAsia"/>
        </w:rPr>
        <w:t>逼人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B诀别</w:t>
      </w:r>
      <w:r>
        <w:rPr>
          <w:rFonts w:hint="eastAsia"/>
          <w:lang w:val="en-US" w:eastAsia="zh-CN"/>
        </w:rPr>
        <w:t xml:space="preserve">    静谧    翻来覆去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C化妆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响晴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花枝招展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D喉咙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朗润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喜出望外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3.下列句子标点符号使用与原文不一致的一项是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野花遍地是：杂样儿，有名字的，没名字的，散在草丛里，像眼睛，像星星，还眨呀眨的。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乡下去，小路上，石桥边，有撑起伞慢慢走着的人：还有地里工作的农夫，披着</w:t>
      </w:r>
      <w:r>
        <w:rPr>
          <w:rFonts w:hint="eastAsia"/>
          <w:lang w:val="en-US" w:eastAsia="zh-CN"/>
        </w:rPr>
        <w:t>蓑</w:t>
      </w:r>
      <w:r>
        <w:rPr>
          <w:rFonts w:hint="eastAsia"/>
        </w:rPr>
        <w:t>，戴着</w:t>
      </w:r>
      <w:r>
        <w:rPr>
          <w:rFonts w:hint="eastAsia"/>
          <w:lang w:val="en-US" w:eastAsia="zh-CN"/>
        </w:rPr>
        <w:t>笠</w:t>
      </w:r>
      <w:r>
        <w:rPr>
          <w:rFonts w:hint="eastAsia"/>
        </w:rPr>
        <w:t>的。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打伞、戴斗</w:t>
      </w:r>
      <w:r>
        <w:rPr>
          <w:rFonts w:hint="eastAsia"/>
          <w:lang w:val="en-US" w:eastAsia="zh-CN"/>
        </w:rPr>
        <w:t>笠</w:t>
      </w:r>
      <w:r>
        <w:rPr>
          <w:rFonts w:hint="eastAsia"/>
        </w:rPr>
        <w:t>固然能保持身上的干爽，可光头浇、洗个雨澡更有滋味，只是淋湿的头发、额头、睫毛滴着水，挡着眼睛的视线，耳朵也痒索索的。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就是这点儿幻想不能一时实现，他们也并不着急，因为有这样慈善的冬天，干啥还希望别的呢?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4.下列句子中加点词语使用不正确的一项是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A恳请书画大师王先生不吝</w:t>
      </w:r>
      <w:r>
        <w:rPr>
          <w:rFonts w:hint="eastAsia" w:eastAsiaTheme="minorEastAsia"/>
          <w:em w:val="dot"/>
        </w:rPr>
        <w:t>赐教</w:t>
      </w:r>
      <w:r>
        <w:rPr>
          <w:rFonts w:hint="eastAsia"/>
        </w:rPr>
        <w:t>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B今日能够拜读您的</w:t>
      </w:r>
      <w:r>
        <w:rPr>
          <w:rFonts w:hint="eastAsia" w:eastAsiaTheme="minorEastAsia"/>
          <w:em w:val="dot"/>
        </w:rPr>
        <w:t>大作</w:t>
      </w:r>
      <w:r>
        <w:rPr>
          <w:rFonts w:hint="eastAsia"/>
        </w:rPr>
        <w:t>，我受益匪浅。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C今天我</w:t>
      </w:r>
      <w:r>
        <w:rPr>
          <w:rFonts w:hint="eastAsia" w:eastAsiaTheme="minorEastAsia"/>
          <w:em w:val="dot"/>
          <w:lang w:val="en-US" w:eastAsia="zh-CN"/>
        </w:rPr>
        <w:t>莅</w:t>
      </w:r>
      <w:r>
        <w:rPr>
          <w:rFonts w:hint="eastAsia" w:eastAsiaTheme="minorEastAsia"/>
          <w:em w:val="dot"/>
        </w:rPr>
        <w:t>临</w:t>
      </w:r>
      <w:r>
        <w:rPr>
          <w:rFonts w:hint="eastAsia"/>
        </w:rPr>
        <w:t>你处检查指导工作，希望能得到你的支持与配合。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D承蒙您的</w:t>
      </w:r>
      <w:r>
        <w:rPr>
          <w:rFonts w:hint="eastAsia" w:eastAsiaTheme="minorEastAsia"/>
          <w:em w:val="dot"/>
        </w:rPr>
        <w:t>垂爱</w:t>
      </w:r>
      <w:r>
        <w:rPr>
          <w:rFonts w:hint="eastAsia"/>
        </w:rPr>
        <w:t>，我现在生活工作一切安好。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5.下列句子没有语病的一项是（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2分）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A一个人是否拥有健康的体魄，关键在于能否持之以恒地参加体育锻炼。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B老舍纪念馆是坐落于丰富胡同19号的普通的一座四合院。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C史铁生的作品《合欢树》大约有2000字左右，被收录在高二语文教材中。</w:t>
      </w:r>
    </w:p>
    <w:p>
      <w:pPr>
        <w:spacing w:line="240" w:lineRule="auto"/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D春天到来，鲁迅先生的故乡——绍兴</w:t>
      </w:r>
      <w:r>
        <w:rPr>
          <w:rFonts w:hint="eastAsia"/>
          <w:lang w:val="en-US" w:eastAsia="zh-CN"/>
        </w:rPr>
        <w:t>真</w:t>
      </w:r>
      <w:r>
        <w:rPr>
          <w:rFonts w:hint="eastAsia"/>
        </w:rPr>
        <w:t>的是一个百花争艳，风光</w:t>
      </w:r>
      <w:r>
        <w:rPr>
          <w:rFonts w:hint="eastAsia"/>
          <w:lang w:val="en-US" w:eastAsia="zh-CN"/>
        </w:rPr>
        <w:t>旖旎</w:t>
      </w:r>
      <w:r>
        <w:rPr>
          <w:rFonts w:hint="eastAsia"/>
        </w:rPr>
        <w:t>的好季节</w:t>
      </w:r>
      <w:r>
        <w:rPr>
          <w:rFonts w:hint="eastAsia"/>
          <w:lang w:eastAsia="zh-CN"/>
        </w:rPr>
        <w:t>。</w:t>
      </w:r>
    </w:p>
    <w:p>
      <w:pPr>
        <w:spacing w:line="240" w:lineRule="auto"/>
        <w:rPr>
          <w:rFonts w:hint="eastAsia" w:ascii="黑体" w:hAnsi="黑体" w:eastAsia="黑体" w:cs="黑体"/>
          <w:b/>
          <w:bCs/>
          <w:lang w:eastAsia="zh-CN"/>
        </w:rPr>
      </w:pPr>
      <w:r>
        <w:rPr>
          <w:rFonts w:hint="eastAsia" w:ascii="黑体" w:hAnsi="黑体" w:eastAsia="黑体" w:cs="黑体"/>
          <w:b/>
          <w:bCs/>
        </w:rPr>
        <w:t>二、古诗文积累与阅读（共20分</w:t>
      </w:r>
      <w:r>
        <w:rPr>
          <w:rFonts w:hint="eastAsia" w:ascii="黑体" w:hAnsi="黑体" w:eastAsia="黑体" w:cs="黑体"/>
          <w:b/>
          <w:bCs/>
          <w:lang w:eastAsia="zh-CN"/>
        </w:rPr>
        <w:t>）</w:t>
      </w:r>
    </w:p>
    <w:p>
      <w:pPr>
        <w:spacing w:line="24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阅读下面的文言文，完成6-9题。（9分）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【甲】谢太傅寒雪日内集，与儿女讲论文义。俄而雪骤,公欣然曰：“白雪纷纷何所似？”兄子胡儿曰：“撒盐空中差可拟。”兄女曰：“未若柳絮因风起。”公大笑乐。即公大兄无奕女，左将军王凝之妻也。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【乙】陈太丘与友期行，期日中，过中不至，太丘舍去，去后乃至。 元方时年七岁，门外戏。客问元方：“尊君在不？”答曰：“待君久不至，已去。”友人便怒：“非人哉！与人期行，相委而去。”元方曰：“君与家君期日中。日中不至，则是无信；对子骂父，则是无礼。”友人惭，下车引之，元方入门不顾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6.下列各项字词解释错误的一项是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A撒盐空中差可拟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拟：相比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B未若柳紫因风起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未若：不如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C期日中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期：约定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D元方入门不顾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顾：看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7.下列各项说法有误的一项是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甲文中“儿女”一词有古今义的区别。“儿女”在文中的意思指小辈，包含侄儿侄女</w:t>
      </w:r>
      <w:r>
        <w:rPr>
          <w:rFonts w:hint="eastAsia"/>
          <w:lang w:val="en-US" w:eastAsia="zh-CN"/>
        </w:rPr>
        <w:t>；</w:t>
      </w:r>
      <w:r>
        <w:rPr>
          <w:rFonts w:hint="eastAsia"/>
        </w:rPr>
        <w:t>现代的意思就是指自己的儿子和女儿。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甲文中“公大笑乐”，既包含对谢道</w:t>
      </w:r>
      <w:r>
        <w:rPr>
          <w:rFonts w:hint="eastAsia"/>
          <w:lang w:val="en-US" w:eastAsia="zh-CN"/>
        </w:rPr>
        <w:t>韫</w:t>
      </w:r>
      <w:r>
        <w:rPr>
          <w:rFonts w:hint="eastAsia"/>
        </w:rPr>
        <w:t>的赞许，同时也包含对“兄子胡儿”的嘲笑和委婉批评。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在古代，某人到某个地方担任官职，人们往往用“姓氏+地名”的格式来称呼他，比如“陈太丘”就是如此。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以上两篇文章都出自《世说新语》。这部书是南朝刘义庆组织编写的一部志人小说集。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8.翻译句子。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spacing w:line="240" w:lineRule="auto"/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过中不至，太丘舍去，去后乃至。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9.从乙文可以看出陈元方是个怎样的人?（2分）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10.阅读下面这首古诗，回答问题。（5分）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行军九日思长安故园</w:t>
      </w:r>
    </w:p>
    <w:p>
      <w:pPr>
        <w:spacing w:line="240" w:lineRule="auto"/>
        <w:jc w:val="center"/>
        <w:rPr>
          <w:rFonts w:hint="eastAsia"/>
        </w:rPr>
      </w:pPr>
      <w:r>
        <w:rPr>
          <w:rFonts w:hint="eastAsia"/>
        </w:rPr>
        <w:t>岑参</w:t>
      </w:r>
    </w:p>
    <w:p>
      <w:pPr>
        <w:spacing w:line="240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强欲登高去，无人送酒来。</w:t>
      </w:r>
    </w:p>
    <w:p>
      <w:pPr>
        <w:spacing w:line="240" w:lineRule="auto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遥怜故园菊，应傍战场开。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这首诗写到了哪个传统节日?从哪些词语可以看出?（2分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整首诗表现了作者怎样的思想感情?（3分）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11.文段及古诗词曲默写（6分）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（1）树叶子却绿得发亮，</w:t>
      </w: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</w:t>
      </w: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《观沧海》中描写草木景色的句子是</w:t>
      </w: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</w:t>
      </w: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（3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《闻王昌龄左迁龙标遥有此寄》中表达对朋友深切关怀的句子是</w:t>
      </w: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</w:t>
      </w: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（4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《次北固山下》给人以积极向上精神力量的句子是</w:t>
      </w: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</w:t>
      </w: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（5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不知何处吹芦管，</w:t>
      </w: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</w:t>
      </w: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6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《天净沙·秋思》中表现游子漂泊无依的悲苦之情的句子是</w:t>
      </w: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</w:t>
      </w: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"/>
        </w:rPr>
        <w:t>。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三、语言运用（5分）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试模仿朱自清《春》最后三自然段，使用比喻和排比的修辞手法，写一段话赞美秋天。（3分）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 xml:space="preserve">__________________________________________________________________________ 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你和父母在一家餐馆就餐后对菜品质量很不满意，但结账时服务员表示：如果写好评发朋友圈可以打折。你的母亲准备照做。你该怎样劝说母亲?（2分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 xml:space="preserve">__________________________________________________________________________ 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四、现代文阅读（共25分）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（一）阅读下面的文章，回答13-15题。（10分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秋天的怀念</w:t>
      </w:r>
    </w:p>
    <w:p>
      <w:pPr>
        <w:spacing w:line="240" w:lineRule="auto"/>
        <w:ind w:firstLine="420" w:firstLineChars="200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史铁生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双腿瘫痪后，我的脾气变得暴怒无常。望着望着天上北归的雁阵，我会突然把面前的玻璃砸碎；听着听着收音机里甜美的歌声，我会猛地把手边的东西摔向四周的墙壁。这时，母亲就悄悄地躲出去，在我看不见的地方偷偷地注意着我的动静。当一切恢复沉寂，她又悄悄地进来，眼圈红红地看着我。“听说北海的花儿都开了，我推着你去走走。”她总是这么说。母亲喜欢花，可自从我的腿瘫痪后，她侍弄的那些花都死了。“不，我不去！我狠命地捶打这两条可恨的腿，喊着：“我活着有什么劲！”母亲扑过来抓住我的手，忍住哭声说：“咱娘儿俩在一块儿，好好儿活，好好儿活……”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我却一直都不知道，她的病已经到了那步田地。后来妹妹告诉我，母亲的肝常常疼得她整宿整宿翻来覆去地睡不了觉。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那天我又独自坐在屋里，看着窗外的树叶“刷刷拉拉”地飘落。母亲进来了，挡在窗前：“北海的菊花开了，我推着你去看看吧。”她憔悴的脸现出央求般的神色。“什么时候？”“你要是愿意，就明天？”“好吧，就明天。”我说。我的回答让她喜出望外。她高兴得一会儿坐下，一会儿站起：“那就赶紧准备准备。”“唉呀，烦不烦？几步路，有什么好准备的！”她也笑了，坐在我身边，絮絮叨叨地说着：“看完菊花，咱们就去‘仿膳’，你小时候最爱吃那儿的豌豆黄儿。还记得那回我带你去北海吗？你偏说那杨树花是毛毛虫，跑着，一脚踩扁一个……”她忽然不说了。对于“跑”和“踩”一类的字眼儿，她比我还敏感。她又悄悄地出去了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她出去了，就再也没回来。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邻居们把她抬上车时，她还在大口大口地吐着鲜血。我没想到她已经病成这样。看着三轮车远去，也绝没有想到那竟是诀别。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邻居的小伙子背着我去看她的时候，她正艰难地呼吸着。别人告诉我，她昏迷前的最后一句话是：“我那个有病的儿子，还有那个还未成年的女儿……”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又是秋天，妹妹推着我去北海看了菊花。</w:t>
      </w:r>
      <w:r>
        <w:rPr>
          <w:rFonts w:hint="eastAsia" w:ascii="楷体" w:hAnsi="楷体" w:eastAsia="楷体" w:cs="楷体"/>
          <w:u w:val="single"/>
        </w:rPr>
        <w:t>黄色的花淡雅，白色的花高洁，紫红色的花热烈而深沉，泼泼洒洒，秋风中正开得烂漫</w:t>
      </w:r>
      <w:r>
        <w:rPr>
          <w:rFonts w:hint="eastAsia" w:ascii="楷体" w:hAnsi="楷体" w:eastAsia="楷体" w:cs="楷体"/>
        </w:rPr>
        <w:t>。我懂得母亲没有说完的话，妹妹也懂。我俩在一块儿，要好好儿活……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13.试分析文章最后一段画线句子景物描写的作用。（3分）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 xml:space="preserve">__________________________________________________________________________ 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14.说说你对“母亲就悄悄地躲出去，在我看不见的地方偷偷地注意着我的动静”这句话的理解。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 xml:space="preserve">__________________________________________________________________________ 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15.文中母亲说“好好儿活”和“我”说“好好儿活”各有怎样的含义?（4分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 xml:space="preserve">__________________________________________________________________________ </w:t>
      </w:r>
    </w:p>
    <w:p>
      <w:pPr>
        <w:spacing w:line="24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（二）阅读下面的文章，回答16-19题。（15分）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老爸的火炉</w:t>
      </w:r>
    </w:p>
    <w:p>
      <w:pPr>
        <w:spacing w:line="240" w:lineRule="auto"/>
        <w:jc w:val="center"/>
        <w:rPr>
          <w:rFonts w:hint="eastAsia"/>
        </w:rPr>
      </w:pPr>
      <w:r>
        <w:rPr>
          <w:rFonts w:hint="eastAsia"/>
        </w:rPr>
        <w:t>冯唐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①有时候，人会因为一两个微不足道的美好而暗暗渴望一个巨大的负面，比如因为一个火炉而期待北京漫长而寒冷的冬天。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②我怕冷，我把我怕冷的原因归于从我父亲那边遗传的基因。我爸爸生在印尼，长到18岁才回国，18岁前没穿过长裤，更别说秋裤了。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记忆里北京的冬天漫长而寒冷，每个人都穿着同一个颜色和式样的衣服，像一个个丑陋的柜子在街上被搬来搬去。北京漫长的冬天里唯一的喜庆颜色是“两白一黑”。一“白”是白菜，北京人冬天的主菜，通常的习惯是买半屋子，吃整整一个冬天，醋溜、清炒、乱炖，包饺子、包包子、包馅饼，百千万种变化，不变的是白菜还是白菜。另一“白”是白薯，北京冬天唯一的甜点，买两麻袋，吃整整一个冬天。一“黑”是蜂窝煤，堆在门前院后，那时候北京大部分地方没有市政供暖，整整一个冬天的温暖得意就靠它了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④我常常因为烧蜂窝煤的火炉而想念那时候北京的冬天。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伺候火炉是个有一定技术含量的活儿，这个技艺由老爸掌握。炉子被安放到屋里的一个角落，烟囱先伸向房顶再转向一面墙最终探出屋外。为了伺候炉火，老爸自制了很多工具，夹媒的、捅煤的、掏灰的、钩火炉盖儿的，其中捅煤的钎子常常被我们拿去滑冰车用，总丢，老爸总是多做几个备用。蜂窝煤似乎有两种：一种比较普通，数量多，含媒少；另一种数量少，含媒多，贵，用来引火，先放在煤气炉子上烧着，然后放进火炉最底层，最后再放上普通蜂窝煤。蜂窝煤烧尽，要从下面捅碎，煤灰因重力落到炉底，用煤铲掏走，再往炉子里加一块新煤。最考验技术的是临睡前封炉子，留多大进气口很有讲究：留大了，封的煤前半夜就烧没了，下半夜全家被冻醒；留小了，不热，一整夜全家受冻，加上蜂窝煤的煤质不稳定，留多大更难控制。老爸的解决办法是半夜起来一次，我睡觉轻，常常听见他摸黑穿拖鞋声，因为长期吸烟的暗咳声，吐痰声，用铁钩子拉开炉盖儿声，用铁钩子合上炉盖儿声，脱鞋再上床声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⑥我对伺候火炉的兴趣不大，但是对炉火的兴趣很大。炉火当然能供暖，而且炉火比空调好很多，不硬吹热风，而是慢慢做热传递和热辐射，暖得非常柔和。从脆冷的屋外进来，把千斤重的厚棉衣一脱，一屁股坐在炉火旁边的马扎上。面对炉火，像拥抱一个终于有机会可以拥抱的女神，伸出双臂、敞开胸怀，但是又不能抱紧。哪怕不抱紧，很快身心也感到非常温暖。然后，倒转身，挺直腰板，让炉火女神再温暖自己的后背、后腿和屁股，炉火还能热食物，白薯、汤、粥、馒头片。晚上看书累了、饿了，贴炉壁一面的烤白薯和烤好的抹上酱豆腐的馒头片都是人间美味。遇到周末改善生活，放上一口薄铝锅，炉火还能煮火锅。火锅神奇的地方是，已经吃得不能再烦的白菜、酸菜、豆腐、土豆放到里面，几个沉浮，忽然变得好吃得认不出来了。围坐在周围的家人也开始和平时不一样了——老妈转身去橱柜拿酒，老姐望着炉火眼神飘忽，老哥热得撩起秋裤腿毛飘忽，老爸开始小声哼唱18岁前学会的歌曲。窗外天全黑了，借着路灯的光亮看到小雪，在窗子的范围里，一会儿向左飘，一会儿向右飘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val="en-US" w:eastAsia="zh-CN"/>
        </w:rPr>
        <w:t>⑦后来，住处有了市政集中供热，老爸还是习惯性地半夜起来一次。我睡觉轻，还是听见他摸黑穿拖鞋声，因为长期吸烟的暗咳声，吐痰声，喝水声，脱鞋再上床声。我背诵最早和最熟的唐诗之一是白居易的《问刘十九》：“绿蚁新醅酒，红泥小火炉。晚来天欲雪，能饮一杯无？”如今，每到冬天，每到夜晚，我闭上眼总能听到老爸像老猫一样爬起来，去照看那早已经不存在了的炉火的声音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16.本文题目有何作用?（3分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 xml:space="preserve">__________________________________________________________________________ 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17.请举一列分析本文生动形象的语言。（3分）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 xml:space="preserve">__________________________________________________________________________ 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18.文章第⑤段，作者详细描写老爸如何伺候炉火，有何用意?（3分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 xml:space="preserve">__________________________________________________________________________ 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19.请从结构和内容两个方面分析文章最后一段写作特色。（6分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>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t xml:space="preserve">__________________________________________________________________________ </w:t>
      </w:r>
    </w:p>
    <w:p>
      <w:pPr>
        <w:spacing w:line="240" w:lineRule="auto"/>
        <w:rPr>
          <w:rFonts w:hint="eastAsia" w:ascii="黑体" w:hAnsi="黑体" w:eastAsia="黑体" w:cs="黑体"/>
          <w:b/>
          <w:bCs/>
          <w:lang w:eastAsia="zh-CN"/>
        </w:rPr>
      </w:pPr>
      <w:r>
        <w:rPr>
          <w:rFonts w:hint="eastAsia" w:ascii="黑体" w:hAnsi="黑体" w:eastAsia="黑体" w:cs="黑体"/>
          <w:b/>
          <w:bCs/>
        </w:rPr>
        <w:t>五、写作（共40分</w:t>
      </w:r>
      <w:r>
        <w:rPr>
          <w:rFonts w:hint="eastAsia" w:ascii="黑体" w:hAnsi="黑体" w:eastAsia="黑体" w:cs="黑体"/>
          <w:b/>
          <w:bCs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20.纷繁的生活，带给我们了复杂的内心感受。有时是幸福、愉快或舒适：有时是伤感、郁闷或彷徨。</w:t>
      </w:r>
    </w:p>
    <w:p>
      <w:pPr>
        <w:spacing w:line="240" w:lineRule="auto"/>
        <w:ind w:firstLine="420" w:firstLineChars="200"/>
        <w:rPr>
          <w:rFonts w:hint="eastAsia"/>
        </w:rPr>
      </w:pPr>
      <w:r>
        <w:rPr>
          <w:rFonts w:hint="eastAsia"/>
        </w:rPr>
        <w:t>请以《几分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在心头》为题目写一篇不少于600字的文章。注意：写作时请将题目的空格补全；抒发真情实感，不要写大话空话，不要抄袭套作；文章中不得出现真实人名、校名等信息。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spacing w:line="240" w:lineRule="auto"/>
        <w:rPr>
          <w:rFonts w:hint="eastAsia"/>
        </w:rPr>
      </w:pPr>
    </w:p>
    <w:p>
      <w:pPr>
        <w:spacing w:before="312" w:beforeLines="100" w:after="312" w:afterLines="100" w:line="240" w:lineRule="auto"/>
        <w:jc w:val="center"/>
        <w:rPr>
          <w:rFonts w:hint="eastAsia" w:ascii="黑体" w:hAnsi="宋体" w:eastAsia="黑体"/>
          <w:bCs/>
          <w:color w:val="0000FF"/>
          <w:sz w:val="44"/>
        </w:rPr>
      </w:pPr>
      <w:r>
        <w:rPr>
          <w:rFonts w:hint="eastAsia" w:ascii="黑体" w:hAnsi="宋体" w:eastAsia="黑体"/>
          <w:bCs/>
          <w:color w:val="0000FF"/>
          <w:sz w:val="44"/>
        </w:rPr>
        <w:t>语文试题参考答案及评分标准</w:t>
      </w:r>
    </w:p>
    <w:p>
      <w:pPr>
        <w:tabs>
          <w:tab w:val="right" w:pos="8044"/>
        </w:tabs>
        <w:spacing w:line="240" w:lineRule="auto"/>
        <w:ind w:right="-105" w:rightChars="-50"/>
        <w:rPr>
          <w:rFonts w:ascii="宋体" w:hAnsi="宋体"/>
          <w:b/>
          <w:color w:val="0000FF"/>
          <w:sz w:val="24"/>
        </w:rPr>
      </w:pPr>
      <w:r>
        <w:rPr>
          <w:rFonts w:hint="eastAsia" w:ascii="宋体" w:hAnsi="宋体"/>
          <w:b/>
          <w:color w:val="0000FF"/>
          <w:sz w:val="24"/>
        </w:rPr>
        <w:t>一、基</w:t>
      </w:r>
      <w:r>
        <w:rPr>
          <w:rFonts w:ascii="宋体" w:hAnsi="宋体"/>
          <w:b/>
          <w:color w:val="0000FF"/>
          <w:sz w:val="24"/>
        </w:rPr>
        <mc:AlternateContent>
          <mc:Choice Requires="wps">
            <w:drawing>
              <wp:inline distT="0" distB="0" distL="114300" distR="114300">
                <wp:extent cx="19050" cy="19050"/>
                <wp:effectExtent l="0" t="0" r="0" b="0"/>
                <wp:docPr id="3" name="矩形 3" descr="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05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 " style="height:1.5pt;width:1.5pt;" filled="f" stroked="f" coordsize="21600,21600" o:gfxdata="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LeL6ETRAAAAAQEAAA8AAAAAAAAAAQAgAAAAIgAAAGRycy9k&#10;b3ducmV2LnhtbFBLAQIUABQAAAAIAIdO4kBaJqN9lwEAABsDAAAOAAAAAAAAAAEAIAAAACABAABk&#10;cnMvZTJvRG9jLnhtbFBLBQYAAAAABgAGAFkBAAAp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宋体" w:hAnsi="宋体"/>
          <w:b/>
          <w:color w:val="0000FF"/>
          <w:sz w:val="24"/>
        </w:rPr>
        <w:t>础知识积累与运用（共10分）</w:t>
      </w:r>
      <w:r>
        <w:rPr>
          <w:rFonts w:ascii="宋体" w:hAnsi="宋体"/>
          <w:b/>
          <w:color w:val="0000FF"/>
          <w:sz w:val="24"/>
        </w:rPr>
        <w:tab/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1.B（2分）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2.B（2分）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3.D（2分）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4.C（2分）</w:t>
      </w:r>
    </w:p>
    <w:p>
      <w:pPr>
        <w:spacing w:line="240" w:lineRule="auto"/>
        <w:rPr>
          <w:rFonts w:hint="eastAsia"/>
          <w:color w:val="0000FF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5.A（2分）</w:t>
      </w:r>
    </w:p>
    <w:p>
      <w:pPr>
        <w:tabs>
          <w:tab w:val="right" w:pos="8044"/>
        </w:tabs>
        <w:spacing w:line="240" w:lineRule="auto"/>
        <w:ind w:right="-105" w:rightChars="-50"/>
        <w:rPr>
          <w:rFonts w:hint="eastAsia" w:ascii="宋体" w:hAnsi="宋体"/>
          <w:b/>
          <w:color w:val="0000FF"/>
          <w:sz w:val="24"/>
        </w:rPr>
      </w:pPr>
      <w:r>
        <w:rPr>
          <w:rFonts w:hint="eastAsia" w:ascii="宋体" w:hAnsi="宋体"/>
          <w:b/>
          <w:color w:val="0000FF"/>
          <w:sz w:val="24"/>
        </w:rPr>
        <w:t>二、古诗文积累与阅读（共20分）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6.D（2分）7.B（2分）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8.（</w:t>
      </w:r>
      <w:r>
        <w:rPr>
          <w:rFonts w:ascii="宋体" w:hAnsi="宋体" w:cs="Lucida Sans Unicode"/>
          <w:color w:val="0000FF"/>
          <w:kern w:val="0"/>
          <w:szCs w:val="21"/>
        </w:rPr>
        <w:t>3</w:t>
      </w:r>
      <w:r>
        <w:rPr>
          <w:rFonts w:hint="eastAsia" w:ascii="宋体" w:hAnsi="宋体" w:cs="Lucida Sans Unicode"/>
          <w:color w:val="0000FF"/>
          <w:kern w:val="0"/>
          <w:szCs w:val="21"/>
        </w:rPr>
        <w:t>分）过了中午友人还没来，陈太丘就舍弃他先走了，太丘走后友人才来到。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9.（2分）示例：方正不阿、仗义执言、讲究诚信、品行正直等。</w:t>
      </w:r>
    </w:p>
    <w:p>
      <w:pPr>
        <w:spacing w:line="240" w:lineRule="auto"/>
        <w:rPr>
          <w:rFonts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</w:t>
      </w:r>
      <w:r>
        <w:rPr>
          <w:rFonts w:ascii="宋体" w:hAnsi="宋体" w:cs="Lucida Sans Unicode"/>
          <w:color w:val="0000FF"/>
          <w:kern w:val="0"/>
          <w:szCs w:val="21"/>
        </w:rPr>
        <w:t>0</w:t>
      </w:r>
      <w:r>
        <w:rPr>
          <w:rFonts w:hint="eastAsia" w:ascii="宋体" w:hAnsi="宋体" w:cs="Lucida Sans Unicode"/>
          <w:color w:val="0000FF"/>
          <w:kern w:val="0"/>
          <w:szCs w:val="21"/>
        </w:rPr>
        <w:t>. （1）重阳节。登高、送酒、菊等词语可以看出。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（2）表达作者对故乡亲人的思念；对饱经战乱伤害的人们的同情；对战争的厌恶和对和平的渴望。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</w:t>
      </w:r>
      <w:r>
        <w:rPr>
          <w:rFonts w:ascii="宋体" w:hAnsi="宋体" w:cs="Lucida Sans Unicode"/>
          <w:color w:val="0000FF"/>
          <w:kern w:val="0"/>
          <w:szCs w:val="21"/>
        </w:rPr>
        <w:t>1</w:t>
      </w:r>
      <w:r>
        <w:rPr>
          <w:rFonts w:hint="eastAsia" w:ascii="宋体" w:hAnsi="宋体" w:cs="Lucida Sans Unicode"/>
          <w:color w:val="0000FF"/>
          <w:kern w:val="0"/>
          <w:szCs w:val="21"/>
        </w:rPr>
        <w:t>. （6分）（1）小草也青得逼你的眼（2）树木丛生，百草丰茂（3）我寄愁心与明月，随君直到夜郎西（4）海日生残夜，江春入旧年（5）一夜征人尽望乡（6）夕阳西下，断肠人在天涯</w:t>
      </w:r>
    </w:p>
    <w:p>
      <w:pPr>
        <w:tabs>
          <w:tab w:val="right" w:pos="8044"/>
        </w:tabs>
        <w:spacing w:line="240" w:lineRule="auto"/>
        <w:ind w:right="-105" w:rightChars="-50"/>
        <w:rPr>
          <w:rFonts w:hint="eastAsia" w:ascii="宋体" w:hAnsi="宋体"/>
          <w:b/>
          <w:color w:val="0000FF"/>
          <w:sz w:val="24"/>
        </w:rPr>
      </w:pPr>
      <w:r>
        <w:rPr>
          <w:rFonts w:hint="eastAsia" w:ascii="宋体" w:hAnsi="宋体"/>
          <w:b/>
          <w:color w:val="0000FF"/>
          <w:sz w:val="24"/>
        </w:rPr>
        <w:t>三、语言运用（5分）</w:t>
      </w:r>
    </w:p>
    <w:p>
      <w:pPr>
        <w:spacing w:line="240" w:lineRule="auto"/>
        <w:rPr>
          <w:rFonts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</w:t>
      </w:r>
      <w:r>
        <w:rPr>
          <w:rFonts w:ascii="宋体" w:hAnsi="宋体" w:cs="Lucida Sans Unicode"/>
          <w:color w:val="0000FF"/>
          <w:kern w:val="0"/>
          <w:szCs w:val="21"/>
        </w:rPr>
        <w:t>2</w:t>
      </w:r>
      <w:r>
        <w:rPr>
          <w:rFonts w:hint="eastAsia" w:ascii="宋体" w:hAnsi="宋体" w:cs="Lucida Sans Unicode"/>
          <w:color w:val="0000FF"/>
          <w:kern w:val="0"/>
          <w:szCs w:val="21"/>
        </w:rPr>
        <w:t>.</w:t>
      </w:r>
      <w:r>
        <w:rPr>
          <w:rFonts w:ascii="宋体" w:hAnsi="宋体" w:cs="Lucida Sans Unicode"/>
          <w:color w:val="0000FF"/>
          <w:kern w:val="0"/>
          <w:szCs w:val="21"/>
        </w:rPr>
        <w:t xml:space="preserve"> </w:t>
      </w:r>
      <w:r>
        <w:rPr>
          <w:rFonts w:hint="eastAsia" w:ascii="宋体" w:hAnsi="宋体" w:cs="Lucida Sans Unicode"/>
          <w:color w:val="0000FF"/>
          <w:kern w:val="0"/>
          <w:szCs w:val="21"/>
        </w:rPr>
        <w:t>（1）注意：首先要求赞美秋天；其次必须要包含比喻和排比的修辞手法；还需要一定文采。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（2）示例：妈妈，您这样做不好。做人要讲诚信，我们不能为了眼前的利益，而帮助商家做虚假宣传，这样会误导别人，您说对吗？（言之有理即可，共2分）</w:t>
      </w:r>
    </w:p>
    <w:p>
      <w:pPr>
        <w:tabs>
          <w:tab w:val="right" w:pos="8044"/>
        </w:tabs>
        <w:spacing w:line="240" w:lineRule="auto"/>
        <w:ind w:right="-105" w:rightChars="-50"/>
        <w:rPr>
          <w:rFonts w:hint="eastAsia" w:ascii="宋体" w:hAnsi="宋体"/>
          <w:b/>
          <w:color w:val="0000FF"/>
          <w:sz w:val="24"/>
        </w:rPr>
      </w:pPr>
      <w:r>
        <w:rPr>
          <w:rFonts w:hint="eastAsia" w:ascii="宋体" w:hAnsi="宋体"/>
          <w:b/>
          <w:color w:val="0000FF"/>
          <w:sz w:val="24"/>
        </w:rPr>
        <w:t>四、现代文阅读（25分）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</w:t>
      </w:r>
      <w:r>
        <w:rPr>
          <w:rFonts w:ascii="宋体" w:hAnsi="宋体" w:cs="Lucida Sans Unicode"/>
          <w:color w:val="0000FF"/>
          <w:kern w:val="0"/>
          <w:szCs w:val="21"/>
        </w:rPr>
        <w:t>3</w:t>
      </w:r>
      <w:r>
        <w:rPr>
          <w:rFonts w:hint="eastAsia" w:ascii="宋体" w:hAnsi="宋体" w:cs="Lucida Sans Unicode"/>
          <w:color w:val="0000FF"/>
          <w:kern w:val="0"/>
          <w:szCs w:val="21"/>
        </w:rPr>
        <w:t>.生命力蓬勃的菊花，象征着母亲的期望；（1分）无论选择怎样的人生之路，无论遭遇怎样的人生噩运，都要坚强对待，活出尊严，活出个人生命的个性与美丽。（1分）景物描写烘托了作者走出孤独、痛苦和绝望之后的坚强乐观的精神状态。（1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</w:t>
      </w:r>
      <w:r>
        <w:rPr>
          <w:rFonts w:ascii="宋体" w:hAnsi="宋体" w:cs="Lucida Sans Unicode"/>
          <w:color w:val="0000FF"/>
          <w:kern w:val="0"/>
          <w:szCs w:val="21"/>
        </w:rPr>
        <w:t>4</w:t>
      </w:r>
      <w:r>
        <w:rPr>
          <w:rFonts w:hint="eastAsia" w:ascii="宋体" w:hAnsi="宋体" w:cs="Lucida Sans Unicode"/>
          <w:color w:val="0000FF"/>
          <w:kern w:val="0"/>
          <w:szCs w:val="21"/>
        </w:rPr>
        <w:t>．“悄悄”和“偷偷”的细节，可以看出母亲深深理解（1分）儿子的痛苦需要发泄，甚至需要一个人发泄，她用宽厚的母爱容忍儿子的暴怒，同时有极度担心儿子会伤害自己，（1分）细节描写的背后展现的是一个母亲伟大的爱，以及作者对伟大母爱的赞美。（1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</w:t>
      </w:r>
      <w:r>
        <w:rPr>
          <w:rFonts w:ascii="宋体" w:hAnsi="宋体" w:cs="Lucida Sans Unicode"/>
          <w:color w:val="0000FF"/>
          <w:kern w:val="0"/>
          <w:szCs w:val="21"/>
        </w:rPr>
        <w:t>5</w:t>
      </w:r>
      <w:r>
        <w:rPr>
          <w:rFonts w:hint="eastAsia" w:ascii="宋体" w:hAnsi="宋体" w:cs="Lucida Sans Unicode"/>
          <w:color w:val="0000FF"/>
          <w:kern w:val="0"/>
          <w:szCs w:val="21"/>
        </w:rPr>
        <w:t>．母亲说“好好儿活”是指母子俩都要坚强战胜病魔，好好生活；（2分）“我”说“好好儿活”不辜负母亲的期望，和妹妹坚强生活下去。（2分）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</w:t>
      </w:r>
      <w:r>
        <w:rPr>
          <w:rFonts w:ascii="宋体" w:hAnsi="宋体" w:cs="Lucida Sans Unicode"/>
          <w:color w:val="0000FF"/>
          <w:kern w:val="0"/>
          <w:szCs w:val="21"/>
        </w:rPr>
        <w:t>6</w:t>
      </w:r>
      <w:r>
        <w:rPr>
          <w:rFonts w:hint="eastAsia" w:ascii="宋体" w:hAnsi="宋体" w:cs="Lucida Sans Unicode"/>
          <w:color w:val="0000FF"/>
          <w:kern w:val="0"/>
          <w:szCs w:val="21"/>
        </w:rPr>
        <w:t>．（1）题目交代了本文最要的写作对象——火炉；（2）老爸的火炉是本文写作线索，情节围绕火炉展开；（3）设置悬念，激发读者的阅读兴趣。（三点，每点1分）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</w:t>
      </w:r>
      <w:r>
        <w:rPr>
          <w:rFonts w:ascii="宋体" w:hAnsi="宋体" w:cs="Lucida Sans Unicode"/>
          <w:color w:val="0000FF"/>
          <w:kern w:val="0"/>
          <w:szCs w:val="21"/>
        </w:rPr>
        <w:t>7</w:t>
      </w:r>
      <w:r>
        <w:rPr>
          <w:rFonts w:hint="eastAsia" w:ascii="宋体" w:hAnsi="宋体" w:cs="Lucida Sans Unicode"/>
          <w:color w:val="0000FF"/>
          <w:kern w:val="0"/>
          <w:szCs w:val="21"/>
        </w:rPr>
        <w:t>.本题没有标准答案。可从修辞手法、景物描写或者细节描写角度分析。指出写作手法得1分，分析写作手法合理得2分。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1</w:t>
      </w:r>
      <w:r>
        <w:rPr>
          <w:rFonts w:ascii="宋体" w:hAnsi="宋体" w:cs="Lucida Sans Unicode"/>
          <w:color w:val="0000FF"/>
          <w:kern w:val="0"/>
          <w:szCs w:val="21"/>
        </w:rPr>
        <w:t>8</w:t>
      </w:r>
      <w:r>
        <w:rPr>
          <w:rFonts w:hint="eastAsia" w:ascii="宋体" w:hAnsi="宋体" w:cs="Lucida Sans Unicode"/>
          <w:color w:val="0000FF"/>
          <w:kern w:val="0"/>
          <w:szCs w:val="21"/>
        </w:rPr>
        <w:t>.作者详细描写老爸伺候火炉的动作（1）突出老爸技艺的熟练，（2）表现老爸对家人深深的爱和为了家人生活而辛勤劳作的奉献精神，（3）表现作者对父亲的赞美及尊敬之情。（三点，每点1分）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ascii="宋体" w:hAnsi="宋体" w:cs="Lucida Sans Unicode"/>
          <w:color w:val="0000FF"/>
          <w:kern w:val="0"/>
          <w:szCs w:val="21"/>
        </w:rPr>
        <w:t>19</w:t>
      </w:r>
      <w:r>
        <w:rPr>
          <w:rFonts w:hint="eastAsia" w:ascii="宋体" w:hAnsi="宋体" w:cs="Lucida Sans Unicode"/>
          <w:color w:val="0000FF"/>
          <w:kern w:val="0"/>
          <w:szCs w:val="21"/>
        </w:rPr>
        <w:t>. 第一，结构方面。（1）收束全文，对文章进行总结；（2）同标题和第五段形成照应，使文章结构整齐（两点，每点1分）</w:t>
      </w:r>
    </w:p>
    <w:p>
      <w:pPr>
        <w:spacing w:line="240" w:lineRule="auto"/>
        <w:rPr>
          <w:rFonts w:hint="eastAsia" w:ascii="宋体" w:hAnsi="宋体" w:cs="Lucida Sans Unicode"/>
          <w:color w:val="0000FF"/>
          <w:kern w:val="0"/>
          <w:szCs w:val="21"/>
        </w:rPr>
      </w:pPr>
      <w:r>
        <w:rPr>
          <w:rFonts w:hint="eastAsia" w:ascii="宋体" w:hAnsi="宋体" w:cs="Lucida Sans Unicode"/>
          <w:color w:val="0000FF"/>
          <w:kern w:val="0"/>
          <w:szCs w:val="21"/>
        </w:rPr>
        <w:t>第二，内容方面。（1）总结文章，再次点明文章写作对象；（2）表现对父亲的深深赞美及喜爱尊敬之情；（3）引用白居易的诗增强文章的文学意味和可读性；（4）引发读者对亲情的思考，升华文章主旨。（四点，每点1分）</w:t>
      </w:r>
    </w:p>
    <w:p>
      <w:pPr>
        <w:tabs>
          <w:tab w:val="right" w:pos="8044"/>
        </w:tabs>
        <w:spacing w:line="240" w:lineRule="auto"/>
        <w:ind w:right="-105" w:rightChars="-50"/>
        <w:rPr>
          <w:rFonts w:hint="eastAsia" w:ascii="宋体" w:hAnsi="宋体"/>
          <w:b/>
          <w:color w:val="0000FF"/>
          <w:sz w:val="24"/>
        </w:rPr>
      </w:pPr>
      <w:r>
        <w:rPr>
          <w:rFonts w:hint="eastAsia" w:ascii="宋体" w:hAnsi="宋体"/>
          <w:b/>
          <w:color w:val="0000FF"/>
          <w:sz w:val="24"/>
        </w:rPr>
        <w:t>五、写作（共40分）</w:t>
      </w:r>
    </w:p>
    <w:p>
      <w:pPr>
        <w:spacing w:line="240" w:lineRule="auto"/>
        <w:ind w:left="540" w:hanging="540" w:hangingChars="300"/>
        <w:rPr>
          <w:rFonts w:hint="eastAsia" w:ascii="宋体" w:hAnsi="宋体"/>
          <w:b/>
          <w:color w:val="0000FF"/>
          <w:sz w:val="24"/>
        </w:rPr>
      </w:pPr>
      <w:r>
        <w:rPr>
          <w:rFonts w:hint="eastAsia"/>
          <w:color w:val="0000FF"/>
          <w:sz w:val="18"/>
          <w:szCs w:val="18"/>
        </w:rPr>
        <w:t>2</w:t>
      </w:r>
      <w:r>
        <w:rPr>
          <w:color w:val="0000FF"/>
          <w:sz w:val="18"/>
          <w:szCs w:val="18"/>
        </w:rPr>
        <w:t>0</w:t>
      </w:r>
      <w:r>
        <w:rPr>
          <w:rFonts w:hint="eastAsia"/>
          <w:color w:val="0000FF"/>
          <w:sz w:val="18"/>
          <w:szCs w:val="18"/>
        </w:rPr>
        <w:t>.</w:t>
      </w:r>
      <w:r>
        <w:rPr>
          <w:rFonts w:hint="eastAsia" w:ascii="宋体" w:hAnsi="宋体" w:cs="Lucida Sans Unicode"/>
          <w:b/>
          <w:color w:val="0000FF"/>
          <w:kern w:val="0"/>
          <w:sz w:val="18"/>
          <w:szCs w:val="18"/>
        </w:rPr>
        <w:t>【评分标准】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2022" w:tblpY="504"/>
        <w:tblOverlap w:val="never"/>
        <w:tblW w:w="827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985"/>
        <w:gridCol w:w="1417"/>
        <w:gridCol w:w="14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0000FF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-1270</wp:posOffset>
                      </wp:positionV>
                      <wp:extent cx="1059180" cy="318770"/>
                      <wp:effectExtent l="1270" t="4445" r="6350" b="19685"/>
                      <wp:wrapNone/>
                      <wp:docPr id="2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59180" cy="318770"/>
                                <a:chOff x="1697" y="2074"/>
                                <a:chExt cx="1694" cy="545"/>
                              </a:xfrm>
                            </wpg:grpSpPr>
                            <wps:wsp>
                              <wps:cNvPr id="6" name="直接连接符 6"/>
                              <wps:cNvCnPr/>
                              <wps:spPr>
                                <a:xfrm>
                                  <a:off x="1697" y="2074"/>
                                  <a:ext cx="1694" cy="545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  <wps:wsp>
                              <wps:cNvPr id="7" name="文本框 7"/>
                              <wps:cNvSpPr txBox="1"/>
                              <wps:spPr>
                                <a:xfrm>
                                  <a:off x="2620" y="2103"/>
                                  <a:ext cx="252" cy="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项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8" name="文本框 8"/>
                              <wps:cNvSpPr txBox="1"/>
                              <wps:spPr>
                                <a:xfrm>
                                  <a:off x="2966" y="2215"/>
                                  <a:ext cx="252" cy="2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目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9" name="文本框 9"/>
                              <wps:cNvSpPr txBox="1"/>
                              <wps:spPr>
                                <a:xfrm>
                                  <a:off x="1830" y="2259"/>
                                  <a:ext cx="253" cy="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类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10" name="文本框 10"/>
                              <wps:cNvSpPr txBox="1"/>
                              <wps:spPr>
                                <a:xfrm>
                                  <a:off x="2087" y="2342"/>
                                  <a:ext cx="252" cy="2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别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15pt;margin-top:-0.1pt;height:25.1pt;width:83.4pt;z-index:251660288;mso-width-relative:page;mso-height-relative:page;" coordorigin="1697,2074" coordsize="1694,545" o:gfxdata="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CQKxyzXAAAACAEAAA8AAAAAAAAAAQAgAAAAIgAAAGRycy9kb3ducmV2LnhtbFBL&#10;AQIUABQAAAAIAIdO4kDse/jB2wIAAJUKAAAOAAAAAAAAAAEAIAAAACYBAABkcnMvZTJvRG9jLnht&#10;bFBLBQYAAAAABgAGAFkBAABzBgAAAAA=&#10;">
                      <o:lock v:ext="edit" aspectratio="f"/>
                      <v:line id="_x0000_s1026" o:spid="_x0000_s1026" o:spt="20" style="position:absolute;left:1697;top:2074;height:545;width:1694;" filled="f" stroked="t" coordsize="21600,21600" o:gfxdata="UEsDBAoAAAAAAIdO4kAAAAAAAAAAAAAAAAAEAAAAZHJzL1BLAwQUAAAACACHTuJAVO6QCboAAADa&#10;AAAADwAAAGRycy9kb3ducmV2LnhtbEWPQUsDMRSE70L/Q3gFbzZZYYusTXsQtvTiwSqeH5vn7uLm&#10;ZUleN9VfbwTB4zAz3zC7w9VPaqGYxsAWqo0BRdwFN3Jv4e21vXsAlQTZ4RSYLHxRgsN+dbPDxoXM&#10;L7ScpVcFwqlBC4PI3GiduoE8pk2YiYv3EaJHKTL22kXMBe4nfW/MV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7pAJ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2620;top:2103;height:263;width:252;" filled="f" stroked="f" coordsize="21600,21600" o:gfxdata="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L+kL4A&#10;AADa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项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2966;top:2215;height:262;width:252;" filled="f" stroked="f" coordsize="21600,21600" o:gfxdata="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BNauK5AAAA2g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目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1830;top:2259;height:263;width:253;" filled="f" stroked="f" coordsize="21600,21600" o:gfxdata="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c95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类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2087;top:2342;height:262;width:252;" filled="f" stroked="f" coordsize="21600,21600" o:gfxdata="UEsDBAoAAAAAAIdO4kAAAAAAAAAAAAAAAAAEAAAAZHJzL1BLAwQUAAAACACHTuJACgrxuL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oZd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rxu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别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  <w:t>内  容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  <w:t>结  构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  <w:t>语  言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  <w:t>书  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  <w:t>一类卷</w:t>
            </w: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（40～35分）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符合题意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感情真挚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中心明确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内容充实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结构完整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符合文体要求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语言流畅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书写工整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  <w:t>二类卷</w:t>
            </w: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（34～28分）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符合题意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感情真实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中心基本明确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内容较充实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结构基本完整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大体符合文体要求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语句通顺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偶有语病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书写较清楚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卷面较整洁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  <w:t>三类卷</w:t>
            </w: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（27～20分）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基本符合题意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内容不够具体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中心不够明确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结构不够完整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条理不很清楚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语句不通顺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语病较多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书写不工整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0000FF"/>
                <w:kern w:val="2"/>
                <w:sz w:val="18"/>
                <w:szCs w:val="18"/>
                <w:lang w:val="en-US" w:eastAsia="zh-CN" w:bidi="ar-SA"/>
              </w:rPr>
              <w:t>四类卷</w:t>
            </w: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（20分以下）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文不对题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观点错误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结构混乱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文理不通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FF"/>
                <w:kern w:val="2"/>
                <w:sz w:val="18"/>
                <w:szCs w:val="18"/>
                <w:lang w:val="en-US" w:eastAsia="zh-CN" w:bidi="ar-SA"/>
              </w:rPr>
              <w:t>书写潦草</w:t>
            </w:r>
          </w:p>
        </w:tc>
      </w:tr>
    </w:tbl>
    <w:p>
      <w:pPr>
        <w:spacing w:line="240" w:lineRule="auto"/>
        <w:rPr>
          <w:rFonts w:hint="eastAsia"/>
          <w:color w:val="0000FF"/>
        </w:rPr>
      </w:pPr>
    </w:p>
    <w:p>
      <w:pPr>
        <w:spacing w:line="240" w:lineRule="auto"/>
        <w:rPr>
          <w:color w:val="0000FF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华文仿宋" w:hAnsi="华文仿宋" w:eastAsia="华文仿宋" w:cs="华文仿宋"/>
        <w:color w:val="0000FF"/>
      </w:rPr>
    </w:pPr>
    <w:r>
      <w:rPr>
        <w:rFonts w:hint="eastAsia" w:ascii="华文仿宋" w:hAnsi="华文仿宋" w:eastAsia="华文仿宋" w:cs="华文仿宋"/>
        <w:color w:val="0000FF"/>
      </w:rPr>
      <w:t>山东省济宁地区2019-2020学年第一学期七年级学业评测语文试题</w:t>
    </w:r>
  </w:p>
  <w:p>
    <w:pPr>
      <w:pStyle w:val="3"/>
      <w:jc w:val="center"/>
      <w:rPr>
        <w:rFonts w:hint="default" w:ascii="华文仿宋" w:hAnsi="华文仿宋" w:eastAsia="华文仿宋" w:cs="华文仿宋"/>
        <w:color w:val="0000FF"/>
        <w:lang w:val="en-US" w:eastAsia="zh-CN"/>
      </w:rPr>
    </w:pPr>
    <w:r>
      <w:rPr>
        <w:rFonts w:hint="eastAsia" w:ascii="华文仿宋" w:hAnsi="华文仿宋" w:eastAsia="华文仿宋" w:cs="华文仿宋"/>
        <w:color w:val="0000FF"/>
        <w:lang w:val="en-US" w:eastAsia="zh-CN"/>
      </w:rPr>
      <w:t>2019年10月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724797"/>
    <w:rsid w:val="32724797"/>
    <w:rsid w:val="44620907"/>
    <w:rsid w:val="4B0931E4"/>
    <w:rsid w:val="6222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2019-10-09T23:29:00Z</dcterms:created>
  <dc:creator>acer</dc:creator>
  <cp:lastModifiedBy>Administrator</cp:lastModifiedBy>
  <dcterms:modified xsi:type="dcterms:W3CDTF">2019-10-10T08:52:04Z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