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0pt;margin-top:803pt;margin-left:826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2019-2020</w:t>
      </w:r>
      <w:r>
        <w:rPr>
          <w:rFonts w:ascii="宋体" w:eastAsia="宋体" w:hAnsi="宋体" w:cs="宋体"/>
          <w:b/>
          <w:sz w:val="32"/>
        </w:rPr>
        <w:t>学年安徽省亳州市九年级（上）第一次联考物理试卷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63"/>
        <w:gridCol w:w="1163"/>
        <w:gridCol w:w="1163"/>
        <w:gridCol w:w="1164"/>
        <w:gridCol w:w="1738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/>
          <w:p>
            <w:pPr>
              <w:jc w:val="center"/>
              <w:textAlignment w:val="center"/>
            </w:pPr>
            <w:r>
              <w:t>题号</w:t>
            </w:r>
          </w:p>
        </w:tc>
        <w:tc>
          <w:tcPr/>
          <w:p>
            <w:pPr>
              <w:jc w:val="center"/>
              <w:textAlignment w:val="center"/>
            </w:pPr>
            <w:r>
              <w:t>一</w:t>
            </w:r>
          </w:p>
        </w:tc>
        <w:tc>
          <w:tcPr/>
          <w:p>
            <w:pPr>
              <w:jc w:val="center"/>
              <w:textAlignment w:val="center"/>
            </w:pPr>
            <w:r>
              <w:t>二</w:t>
            </w:r>
          </w:p>
        </w:tc>
        <w:tc>
          <w:tcPr/>
          <w:p>
            <w:pPr>
              <w:jc w:val="center"/>
              <w:textAlignment w:val="center"/>
            </w:pPr>
            <w:r>
              <w:t>三</w:t>
            </w:r>
          </w:p>
        </w:tc>
        <w:tc>
          <w:tcPr/>
          <w:p>
            <w:pPr>
              <w:jc w:val="center"/>
              <w:textAlignment w:val="center"/>
            </w:pPr>
            <w:r>
              <w:t>四</w:t>
            </w:r>
          </w:p>
        </w:tc>
        <w:tc>
          <w:tcPr/>
          <w:p>
            <w:pPr>
              <w:jc w:val="center"/>
              <w:textAlignment w:val="center"/>
            </w:pPr>
            <w:r>
              <w:t>总分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/>
          <w:p>
            <w:pPr>
              <w:jc w:val="center"/>
              <w:textAlignment w:val="center"/>
            </w:pPr>
            <w:r>
              <w:t>得分</w:t>
            </w: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</w:tr>
    </w:tbl>
    <w:p>
      <w:pPr>
        <w:jc w:val="center"/>
        <w:textAlignment w:val="center"/>
      </w:pP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7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21.0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1feaa3a7-9cc1-467d-b3e7-257274c6e3"/>
      <w:r>
        <w:rPr>
          <w:rFonts w:ascii="宋体" w:eastAsia="宋体" w:hAnsi="宋体" w:cs="宋体"/>
          <w:kern w:val="0"/>
          <w:szCs w:val="21"/>
        </w:rPr>
        <w:t>下列实例中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人对物体做功的是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学生背着书包在水平路面上匀速前进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举重运动员将杠铃举起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足球被踢后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在草地上滚动一段距离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人推车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车未动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5fa64955-9d5a-44ea-af91-0dc999750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5" o:spid="_x0000_s1026" type="#_x0000_t75" style="width:85.5pt;height:55.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59264" coordsize="21600,21600" o:allowoverlap="f" o:preferrelative="t" filled="f" stroked="f">
            <v:stroke joinstyle="miter"/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料幻大片</w:t>
      </w:r>
      <m:oMath>
        <m:r>
          <m:t>《</m:t>
        </m:r>
      </m:oMath>
      <w:r>
        <w:rPr>
          <w:rFonts w:ascii="宋体" w:eastAsia="宋体" w:hAnsi="宋体" w:cs="宋体"/>
          <w:kern w:val="0"/>
          <w:szCs w:val="21"/>
        </w:rPr>
        <w:t>流浪地球</w:t>
      </w:r>
      <m:oMath>
        <m:r>
          <m:t>》</m:t>
        </m:r>
      </m:oMath>
      <w:r>
        <w:rPr>
          <w:rFonts w:ascii="宋体" w:eastAsia="宋体" w:hAnsi="宋体" w:cs="宋体"/>
          <w:kern w:val="0"/>
          <w:szCs w:val="21"/>
        </w:rPr>
        <w:t>讲述了太阳即将毁灭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人类开启“流浪地球”计划带着地球一起逃离太阳系。流浪过程中地球受到木星引力的作用坠向木星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如图所示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为脱离木星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主人公点燃了木星上的可燃气体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从而将地球推离木星。其中“点燃木星”将地球推开相当于内燃机的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吸气冲程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压缩冲程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做功冲程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排气冲程</w: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8bd9f2dc-36c1-419c-af60-d903bf52b8"/>
      <w:r>
        <w:rPr>
          <w:rFonts w:ascii="宋体" w:eastAsia="宋体" w:hAnsi="宋体" w:cs="宋体"/>
          <w:kern w:val="0"/>
          <w:szCs w:val="21"/>
        </w:rPr>
        <w:t>关于温度、热量和内能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下列说法中正确的是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热量可以从内能少的物体传递到内能多的物体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0℃</m:t>
        </m:r>
      </m:oMath>
      <w:r>
        <w:rPr>
          <w:rFonts w:ascii="宋体" w:eastAsia="宋体" w:hAnsi="宋体" w:cs="宋体"/>
          <w:kern w:val="0"/>
          <w:szCs w:val="21"/>
        </w:rPr>
        <w:t>的冰水混合物内能为零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水的温度越高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所含热量越多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冰在熔化过程中吸收热量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温度和内能均不变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3e4ec190-58b6-4590-b3db-9e4f1c401f"/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小球沿轨道由静止从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处运动到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处的过程中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忽略空气阻力和摩擦力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仅有动能和势能互相转化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o:spid="_x0000_s1027" type="#_x0000_t75" style="width:100.8pt;height:59.65pt;margin-top:0;margin-left:0;mso-height-relative:page;mso-position-horizontal:center;mso-position-vertical-relative:line;mso-width-relative:page;mso-wrap-distance-bottom:0;mso-wrap-distance-top:0;position:absolute;z-index:251660288" coordsize="21600,21600" o:allowoverlap="f" o:preferrelative="t" filled="f" stroked="f">
            <v:imagedata r:id="rId8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小球在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处的动能等于在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处的动能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小球在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处的动能大于在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处的动能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小球在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处的机械能小于在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处的机械能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小球在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处的机械能等于在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处的机械能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1facf8b6-1eb8-4a10-8f80-850cbc50e0"/>
      <w:r>
        <w:rPr>
          <w:rFonts w:ascii="宋体" w:eastAsia="宋体" w:hAnsi="宋体" w:cs="宋体"/>
          <w:kern w:val="0"/>
          <w:szCs w:val="21"/>
        </w:rPr>
        <w:t>关于如图所示的四个情景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下列说法正确的是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width:44.6pt;height:66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图中悬挂重物不能把两块铅块分开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说明分子间存在引力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没有斥力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width:71pt;height:57.65pt" coordsize="21600,21600" o:preferrelative="t" filled="f" stroked="f">
            <v:imagedata r:id="rId10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图中金属管装有少量乙醚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迅速拉动缠在金属管外的皮绳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可使管内乙醚温度升高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width:64.5pt;height:68.25pt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图中抽出玻璃板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下瓶中出现红棕色二氧化氮气体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表明气体间可以发生扩散现象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width:95.25pt;height:77.25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图中瓶内空气推开瓶塞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内能减少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瓶口出现的白雾是汽化现象。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e0514924-9eb4-4837-9de3-ca35b88fd3"/>
      <w:r>
        <w:rPr>
          <w:rFonts w:ascii="宋体" w:eastAsia="宋体" w:hAnsi="宋体" w:cs="宋体"/>
          <w:kern w:val="0"/>
          <w:szCs w:val="21"/>
        </w:rPr>
        <w:t>用两个相同的电加热器分别给质量和初温都相同的甲、乙两种液体同时加热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两液体的温度随时间变化的关系图象如图所示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下列说法正确的是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(    )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9" o:spid="_x0000_s1032" type="#_x0000_t75" style="width:129pt;height:100.5pt;margin-top:0;margin-left:0;mso-height-relative:page;mso-position-horizontal:right;mso-width-relative:page;mso-wrap-distance-bottom:0;mso-wrap-distance-left:9pt;mso-wrap-distance-right:9pt;mso-wrap-distance-top:0;position:absolute;z-index:251661312" coordsize="21600,21600" o:preferrelative="t" filled="f" stroked="f">
            <v:stroke joinstyle="miter"/>
            <v:imagedata r:id="rId13" o:title=""/>
            <o:lock v:ext="edit" aspectratio="t"/>
            <w10:wrap type="square" side="left"/>
          </v:shape>
        </w:pict>
      </w:r>
      <w:bookmarkEnd w:id="6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甲液体的比热容大于乙液体的比热容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加热相同的时间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甲液体升高的温度大于乙液体升高的温度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加热相同的时间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甲液体吸收的热量大于乙液体吸收的热量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升高相同的温度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两液体吸收的热量相同</w:t>
      </w:r>
      <w:r>
        <w:br/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7" w:name="topic 45100630-9bf7-4513-8de6-69c457bc93"/>
      <w:r>
        <w:rPr>
          <w:rFonts w:ascii="宋体" w:eastAsia="宋体" w:hAnsi="宋体" w:cs="宋体"/>
          <w:kern w:val="0"/>
          <w:szCs w:val="21"/>
        </w:rPr>
        <w:t>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斜面长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、高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固定在水平地面上。一位同学用平行于斜面向上的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的拉力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内把重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的物体从斜面的底端拉到斜面顶端。在此过程中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4200"/>
        </w:tabs>
        <w:spacing w:before="0" w:after="0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0" o:spid="_x0000_s1033" type="#_x0000_t75" style="width:160.5pt;height:93.75pt;margin-top:0;margin-left:0;mso-height-relative:page;mso-position-horizontal:center;mso-position-vertical-relative:line;mso-width-relative:page;mso-wrap-distance-bottom:0;mso-wrap-distance-top:0;position:absolute;z-index:251662336" coordsize="21600,21600" o:allowoverlap="f" o:preferrelative="t" filled="f" stroked="f">
            <v:stroke joinstyle="miter"/>
            <v:imagedata r:id="rId14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该同学的拉力做的总功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该同学的拉力做功的功率是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斜面对物体的摩擦力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斜面的机械效率是</w:t>
      </w:r>
      <m:oMath>
        <m:r>
          <m:t>75%</m:t>
        </m:r>
      </m:oMath>
    </w:p>
    <w:p>
      <w:pPr>
        <w:numPr>
          <w:ilvl w:val="0"/>
          <w:numId w:val="0"/>
        </w:numPr>
        <w:tabs>
          <w:tab w:val="left" w:pos="4200"/>
        </w:tabs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1611935f-7a57-4492-9337-3e6dcb2ef0"/>
      <w:r>
        <w:rPr>
          <w:rFonts w:ascii="宋体" w:eastAsia="宋体" w:hAnsi="宋体" w:cs="宋体"/>
          <w:kern w:val="0"/>
          <w:szCs w:val="21"/>
        </w:rPr>
        <w:t>麻雀飞行时的功率为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它表示的物理意义是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8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2536f973-20e2-4d97-94b5-8012ab12b9"/>
      <w:r>
        <w:rPr>
          <w:rFonts w:ascii="宋体" w:eastAsia="宋体" w:hAnsi="宋体" w:cs="宋体"/>
          <w:kern w:val="0"/>
          <w:szCs w:val="21"/>
        </w:rPr>
        <w:t>有一种新式的汽油机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它在吸气冲程只吸入空气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而在火花塞点火前喷入汽油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喷入汽油量和吸入空气量由电子系统控制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这种汽油机又称电喷机。与传统的汽油机相比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燃烧更充分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从而使它的效率更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9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0" w:name="topic 86fa50a4-d48f-42fa-ae56-15e410e0fe"/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19</w:t>
      </w:r>
      <w:r>
        <w:rPr>
          <w:rFonts w:ascii="宋体" w:eastAsia="宋体" w:hAnsi="宋体" w:cs="宋体"/>
          <w:kern w:val="0"/>
          <w:szCs w:val="21"/>
        </w:rPr>
        <w:t>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我国天宫二号空间实验室受控离轨并再入大气层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大部分部件与大气层摩擦并烧毁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这一过程中的天宫二号的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能转化为内能。</w:t>
      </w:r>
      <w:bookmarkEnd w:id="10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2a922813-2b09-441f-a0ed-cf4ecbcaae"/>
      <w:r>
        <w:rPr>
          <w:rFonts w:ascii="宋体" w:eastAsia="宋体" w:hAnsi="宋体" w:cs="宋体"/>
          <w:kern w:val="0"/>
          <w:szCs w:val="21"/>
        </w:rPr>
        <w:t>我国某型号运载火箭用液态氢作为燃料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是因为液态氢的热值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选填“较大”或“较小”</w:t>
      </w:r>
      <m:oMath>
        <m:r>
          <m:t>)</m:t>
        </m:r>
        <w:bookmarkEnd w:id="11"/>
      </m:oMath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9135fec6-9b54-4260-a95b-a608930185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4" o:spid="_x0000_s1034" type="#_x0000_t75" style="width:91.5pt;height:66.7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3360" coordsize="21600,21600" o:allowoverlap="f" o:preferrelative="t" filled="f" stroked="f">
            <v:stroke joinstyle="miter"/>
            <v:imagedata r:id="rId15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无人机已被应用于诸多领域如图所示是一款四翼无人机。在无人机匀速上升过程中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动能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重力势能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。均选填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“增大”“减小”或“不变”</w:t>
      </w:r>
      <m:oMath>
        <m:r>
          <m:t>)</m:t>
        </m:r>
        <w:bookmarkEnd w:id="12"/>
      </m:oMath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7750b222-998d-48ec-a351-c0a71bf37b"/>
      <w:r>
        <w:rPr>
          <w:rFonts w:ascii="宋体" w:eastAsia="宋体" w:hAnsi="宋体" w:cs="宋体"/>
          <w:kern w:val="0"/>
          <w:szCs w:val="21"/>
        </w:rPr>
        <w:t>如图是某一沿海城市和某一内陆城市年气温变化曲线。则曲线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表示的是内陆城市的年气温变化曲线</w:t>
      </w:r>
      <w:bookmarkEnd w:id="13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7" o:spid="_x0000_s1035" type="#_x0000_t75" style="width:141pt;height:115.5pt;margin-top:0;margin-left:0;mso-height-relative:page;mso-position-horizontal:center;mso-position-vertical-relative:line;mso-width-relative:page;mso-wrap-distance-bottom:0;mso-wrap-distance-top:0;position:absolute;z-index:251664384" coordsize="21600,21600" o:allowoverlap="f" o:preferrelative="t" filled="f" stroked="f">
            <v:stroke joinstyle="miter"/>
            <v:imagedata r:id="rId16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f72ab56d-f356-4ff6-b166-60a7a7b313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8" o:spid="_x0000_s1036" type="#_x0000_t75" style="width:51.6pt;height:75.65pt;margin-top:35.35pt;margin-left:319.85pt;mso-height-relative:page;mso-width-relative:page;mso-wrap-distance-bottom:0;mso-wrap-distance-left:9pt;mso-wrap-distance-right:9pt;mso-wrap-distance-top:0;position:absolute;z-index:251665408" coordsize="21600,21600" o:preferrelative="t" filled="f" stroked="f"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汽油机工作过程有吸气、压缩、做功和排气四个冲裎。如图为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冲程工作示意图。</w:t>
      </w:r>
      <w:r>
        <w:rPr>
          <w:rFonts w:ascii="宋体" w:eastAsia="宋体" w:hAnsi="宋体" w:cs="宋体"/>
          <w:kern w:val="0"/>
          <w:szCs w:val="21"/>
        </w:rPr>
        <w:br/>
      </w:r>
      <w:bookmarkEnd w:id="14"/>
      <w:r>
        <w:br/>
      </w:r>
      <w:r>
        <w:br/>
      </w:r>
      <w:r>
        <w:br/>
      </w:r>
      <w:r>
        <w:br/>
      </w:r>
      <w:r>
        <w:br/>
      </w:r>
      <w:r>
        <w:br/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6d806062-b167-4279-adb7-12b83dfc9a"/>
      <w:r>
        <w:rPr>
          <w:rFonts w:ascii="宋体" w:eastAsia="宋体" w:hAnsi="宋体" w:cs="宋体"/>
          <w:kern w:val="0"/>
          <w:szCs w:val="21"/>
        </w:rPr>
        <w:t>一台单缸四冲程汽油机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飞轮转速为</w:t>
      </w:r>
      <m:oMath>
        <m:r>
          <m:t>2400r/min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该汽油机每秒钟对外做功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次。</w:t>
      </w:r>
      <w:bookmarkEnd w:id="15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716b9544-20f3-4ab5-b377-5936c27864"/>
      <w:r>
        <w:rPr>
          <w:rFonts w:ascii="宋体" w:eastAsia="宋体" w:hAnsi="宋体" w:cs="宋体"/>
          <w:kern w:val="0"/>
          <w:szCs w:val="21"/>
        </w:rPr>
        <w:t>将物体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放在水平面上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在水平拉力</w:t>
      </w:r>
      <m:oMath>
        <m:sSub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作用下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以</w:t>
      </w:r>
      <m:oMath>
        <m:sSub>
          <m:e>
            <m:r>
              <m:t>V</m:t>
            </m:r>
          </m:e>
          <m:sub>
            <m:r>
              <m:t>1</m:t>
            </m:r>
          </m:sub>
        </m:sSub>
        <m:r>
          <m:t>=4m/s</m:t>
        </m:r>
      </m:oMath>
      <w:r>
        <w:rPr>
          <w:rFonts w:ascii="宋体" w:eastAsia="宋体" w:hAnsi="宋体" w:cs="宋体"/>
          <w:kern w:val="0"/>
          <w:szCs w:val="21"/>
        </w:rPr>
        <w:t>的速度向右匀速运动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在同一水平面上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物体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受到水平拉力</w:t>
      </w:r>
      <m:oMath>
        <m:sSub>
          <m:e>
            <m:r>
              <m:t>F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作用时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以</w:t>
      </w:r>
      <m:oMath>
        <m:sSub>
          <m:e>
            <m:r>
              <m:t>V</m:t>
            </m:r>
          </m:e>
          <m:sub>
            <m:r>
              <m:t>2</m:t>
            </m:r>
          </m:sub>
        </m:sSub>
        <m:r>
          <m:t>=6m/s</m:t>
        </m:r>
      </m:oMath>
      <w:r>
        <w:rPr>
          <w:rFonts w:ascii="宋体" w:eastAsia="宋体" w:hAnsi="宋体" w:cs="宋体"/>
          <w:kern w:val="0"/>
          <w:szCs w:val="21"/>
        </w:rPr>
        <w:t>的速度向右匀速运动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两次移动的距离相同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则两次拉力做功</w:t>
      </w:r>
      <m:oMath>
        <m:sSub>
          <m:e>
            <m:r>
              <m:t>W</m:t>
            </m:r>
          </m:e>
          <m:sub>
            <m:r>
              <m:t>1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sSub>
          <m:e>
            <m:r>
              <m:t>W</m:t>
            </m:r>
          </m:e>
          <m:sub>
            <m:r>
              <m:t>2</m:t>
            </m:r>
          </m:sub>
        </m:sSub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填“</w:t>
      </w:r>
      <m:oMath>
        <m:r>
          <m:t>&gt;</m:t>
        </m:r>
      </m:oMath>
      <w:r>
        <w:rPr>
          <w:rFonts w:ascii="宋体" w:eastAsia="宋体" w:hAnsi="宋体" w:cs="宋体"/>
          <w:kern w:val="0"/>
          <w:szCs w:val="21"/>
        </w:rPr>
        <w:t>”、“</w:t>
      </w:r>
      <m:oMath>
        <m:r>
          <m:t>&lt;</m:t>
        </m:r>
      </m:oMath>
      <w:r>
        <w:rPr>
          <w:rFonts w:ascii="宋体" w:eastAsia="宋体" w:hAnsi="宋体" w:cs="宋体"/>
          <w:kern w:val="0"/>
          <w:szCs w:val="21"/>
        </w:rPr>
        <w:t>”或“</w:t>
      </w:r>
      <m:oMath>
        <m:r>
          <m:t>=</m:t>
        </m:r>
      </m:oMath>
      <w:r>
        <w:rPr>
          <w:rFonts w:ascii="宋体" w:eastAsia="宋体" w:hAnsi="宋体" w:cs="宋体"/>
          <w:kern w:val="0"/>
          <w:szCs w:val="21"/>
        </w:rPr>
        <w:t>”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两次拉力的功率</w:t>
      </w:r>
      <m:oMath>
        <m:sSub>
          <m:e>
            <m:r>
              <m:t>P</m:t>
            </m:r>
          </m:e>
          <m:sub>
            <m:r>
              <m:t>1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sSub>
          <m:e>
            <m:r>
              <m:t>P</m:t>
            </m:r>
          </m:e>
          <m:sub>
            <m:r>
              <m:t>2</m:t>
            </m:r>
          </m:sub>
        </m:sSub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填“</w:t>
      </w:r>
      <m:oMath>
        <m:r>
          <m:t>&gt;</m:t>
        </m:r>
      </m:oMath>
      <w:r>
        <w:rPr>
          <w:rFonts w:ascii="宋体" w:eastAsia="宋体" w:hAnsi="宋体" w:cs="宋体"/>
          <w:kern w:val="0"/>
          <w:szCs w:val="21"/>
        </w:rPr>
        <w:t>”、“</w:t>
      </w:r>
      <m:oMath>
        <m:r>
          <m:t>&lt;</m:t>
        </m:r>
      </m:oMath>
      <w:r>
        <w:rPr>
          <w:rFonts w:ascii="宋体" w:eastAsia="宋体" w:hAnsi="宋体" w:cs="宋体"/>
          <w:kern w:val="0"/>
          <w:szCs w:val="21"/>
        </w:rPr>
        <w:t>”或“</w:t>
      </w:r>
      <m:oMath>
        <m:r>
          <m:t>=</m:t>
        </m:r>
      </m:oMath>
      <w:r>
        <w:rPr>
          <w:rFonts w:ascii="宋体" w:eastAsia="宋体" w:hAnsi="宋体" w:cs="宋体"/>
          <w:kern w:val="0"/>
          <w:szCs w:val="21"/>
        </w:rPr>
        <w:t>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bookmarkEnd w:id="16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005d5f30-49e3-4ce8-860f-845534e44a"/>
      <w:r>
        <w:rPr>
          <w:rFonts w:ascii="宋体" w:eastAsia="宋体" w:hAnsi="宋体" w:cs="宋体"/>
          <w:kern w:val="0"/>
          <w:szCs w:val="21"/>
        </w:rPr>
        <w:t>小明家使用瓶装液化气烧水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如果每瓶中装入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eastAsia="宋体" w:hAnsi="宋体" w:cs="宋体"/>
          <w:kern w:val="0"/>
          <w:szCs w:val="21"/>
        </w:rPr>
        <w:t>液化气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则每瓶液化气全部完全燃烧放出的热量是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若放出的热量有</w:t>
      </w:r>
      <m:oMath>
        <m:r>
          <m:t>50%</m:t>
        </m:r>
      </m:oMath>
      <w:r>
        <w:rPr>
          <w:rFonts w:ascii="宋体" w:eastAsia="宋体" w:hAnsi="宋体" w:cs="宋体"/>
          <w:kern w:val="0"/>
          <w:szCs w:val="21"/>
        </w:rPr>
        <w:t>被利用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在标准大气压下可把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的水从</w:t>
      </w:r>
      <m:oMath>
        <m:r>
          <m:t>20℃</m:t>
        </m:r>
      </m:oMath>
      <w:r>
        <w:rPr>
          <w:rFonts w:ascii="宋体" w:eastAsia="宋体" w:hAnsi="宋体" w:cs="宋体"/>
          <w:kern w:val="0"/>
          <w:szCs w:val="21"/>
        </w:rPr>
        <w:t>加热至沸腾。</w:t>
      </w:r>
      <m:oMath>
        <m:r>
          <m:t>[</m:t>
        </m:r>
        <m:sSub>
          <m:e>
            <m:r>
              <m:t>c</m:t>
            </m:r>
          </m:e>
          <m:sub>
            <m:r>
              <m:t>水</m:t>
            </m:r>
          </m:sub>
        </m:sSub>
        <m:r>
          <m:t>=4.2×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J/(kg⋅℃),</m:t>
        </m:r>
        <m:sSub>
          <m:e>
            <m:r>
              <m:t>q</m:t>
            </m:r>
          </m:e>
          <m:sub>
            <m:r>
              <m:t>液化气</m:t>
            </m:r>
          </m:sub>
        </m:sSub>
        <m:r>
          <m:t>=4.2×</m:t>
        </m:r>
        <m:sSup>
          <m:e>
            <m:r>
              <m:t>10</m:t>
            </m:r>
          </m:e>
          <m:sup>
            <m:r>
              <m:t>7</m:t>
            </m:r>
          </m:sup>
        </m:sSup>
        <m:r>
          <m:t>J/kg)</m:t>
        </m:r>
      </m:oMath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23.0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30758a6b-1e35-49c1-8def-c2c59c5b61"/>
      <w:r>
        <w:rPr>
          <w:rFonts w:ascii="宋体" w:eastAsia="宋体" w:hAnsi="宋体" w:cs="宋体"/>
          <w:kern w:val="0"/>
          <w:szCs w:val="21"/>
        </w:rPr>
        <w:t>已知物体的动能表达式为</w:t>
      </w:r>
      <m:oMath>
        <m:sSub>
          <m:e>
            <m:r>
              <m:t>E</m:t>
            </m:r>
          </m:e>
          <m:sub>
            <m:r>
              <m:t>K</m:t>
            </m:r>
          </m:sub>
        </m:sSub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m</m:t>
        </m:r>
        <m:sSup>
          <m:e>
            <m:r>
              <m:t>v</m:t>
            </m:r>
          </m:e>
          <m:sup>
            <m:r>
              <m:t>2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其中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为物体的质量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eastAsia="宋体" w:hAnsi="宋体" w:cs="宋体"/>
          <w:kern w:val="0"/>
          <w:szCs w:val="21"/>
        </w:rPr>
        <w:t>为物体的运动速度如图所示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质量</w:t>
      </w:r>
      <m:oMath>
        <m:sSub>
          <m:e>
            <m:r>
              <m:t>m</m:t>
            </m:r>
          </m:e>
          <m:sub>
            <m:r>
              <m:t>1</m:t>
            </m:r>
          </m:sub>
        </m:sSub>
        <m:r>
          <m:t>=8kg</m:t>
        </m:r>
      </m:oMath>
      <w:r>
        <w:rPr>
          <w:rFonts w:ascii="宋体" w:eastAsia="宋体" w:hAnsi="宋体" w:cs="宋体"/>
          <w:kern w:val="0"/>
          <w:szCs w:val="21"/>
        </w:rPr>
        <w:t>的平顶小车静止在光滑的水平轨道上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车顶与左侧光滑平台等高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平台上放置质量</w:t>
      </w:r>
      <m:oMath>
        <m:sSub>
          <m:e>
            <m:r>
              <m:t>m</m:t>
            </m:r>
          </m:e>
          <m:sub>
            <m:r>
              <m:t>2</m:t>
            </m:r>
          </m:sub>
        </m:sSub>
        <m:r>
          <m:t>=2kg</m:t>
        </m:r>
      </m:oMath>
      <w:r>
        <w:rPr>
          <w:rFonts w:ascii="宋体" w:eastAsia="宋体" w:hAnsi="宋体" w:cs="宋体"/>
          <w:kern w:val="0"/>
          <w:szCs w:val="21"/>
        </w:rPr>
        <w:t>的小物块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小物块以</w:t>
      </w:r>
      <m:oMath>
        <m:r>
          <m:t>5m/s</m:t>
        </m:r>
      </m:oMath>
      <w:r>
        <w:rPr>
          <w:rFonts w:ascii="宋体" w:eastAsia="宋体" w:hAnsi="宋体" w:cs="宋体"/>
          <w:kern w:val="0"/>
          <w:szCs w:val="21"/>
        </w:rPr>
        <w:t>的初速度向右运动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滑上小车。最终小物块静止在小车上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并以</w:t>
      </w:r>
      <m:oMath>
        <m:r>
          <m:t>1m/s</m:t>
        </m:r>
      </m:oMath>
      <w:r>
        <w:rPr>
          <w:rFonts w:ascii="宋体" w:eastAsia="宋体" w:hAnsi="宋体" w:cs="宋体"/>
          <w:kern w:val="0"/>
          <w:szCs w:val="21"/>
        </w:rPr>
        <w:t>的速度一起向右运动。若此过程中机械能全部转化为内能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且全部被小物块吸收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则能使小物块的温度升高多少摄氏度？</w:t>
      </w:r>
      <m:oMath>
        <m:r>
          <m:t>[</m:t>
        </m:r>
      </m:oMath>
      <w:r>
        <w:rPr>
          <w:rFonts w:ascii="宋体" w:eastAsia="宋体" w:hAnsi="宋体" w:cs="宋体"/>
          <w:kern w:val="0"/>
          <w:szCs w:val="21"/>
        </w:rPr>
        <w:t>小物块的比热容为</w:t>
      </w:r>
      <m:oMath>
        <m:r>
          <m:t>2×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J/(kg⋅℃)</m:t>
        </m:r>
        <w:bookmarkEnd w:id="18"/>
      </m:oMath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6" o:spid="_x0000_s1037" type="#_x0000_t75" style="width:157.5pt;height:47.25pt;margin-top:0;margin-left:0;mso-height-relative:page;mso-position-horizontal:center;mso-position-vertical-relative:line;mso-width-relative:page;mso-wrap-distance-bottom:0;mso-wrap-distance-top:0;position:absolute;z-index:251666432" coordsize="21600,21600" o:allowoverlap="f" o:preferrelative="t" filled="f" stroked="f">
            <v:stroke joinstyle="miter"/>
            <v:imagedata r:id="rId18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0cdb7d43-7efe-4f56-a693-0468c7cedf"/>
      <w:r>
        <w:rPr>
          <w:rFonts w:ascii="宋体" w:eastAsia="宋体" w:hAnsi="宋体" w:cs="宋体"/>
          <w:kern w:val="0"/>
          <w:szCs w:val="21"/>
        </w:rPr>
        <w:t>工人用如图甲所示的滑轮组利用箱子运送建材上楼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每次运送量不定。滑轮组的机械效率随重力不同的建材变化的图象如图乙所示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滑轮与钢绳间的摩擦力及箱子和绳重忽略不计。求：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若工人用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的拉力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将建材匀速竖直向上提升了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工人所做功；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当所运送建材的重为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工人作用在绳子上的拉力；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当滑轮组的机械效率为</w:t>
      </w:r>
      <m:oMath>
        <m:r>
          <m:t>80%</m:t>
        </m:r>
      </m:oMath>
      <w:r>
        <w:rPr>
          <w:rFonts w:ascii="宋体" w:eastAsia="宋体" w:hAnsi="宋体" w:cs="宋体"/>
          <w:kern w:val="0"/>
          <w:szCs w:val="21"/>
        </w:rPr>
        <w:t>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所运送建材受到的重力。</w:t>
      </w:r>
      <w:bookmarkEnd w:id="19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1" o:spid="_x0000_s1038" type="#_x0000_t75" style="width:189.75pt;height:111pt;margin-top:0;margin-left:0;mso-height-relative:page;mso-position-horizontal:center;mso-position-vertical-relative:line;mso-width-relative:page;mso-wrap-distance-bottom:0;mso-wrap-distance-top:0;position:absolute;z-index:251667456" coordsize="21600,21600" o:allowoverlap="f" o:preferrelative="t" filled="f" stroked="f">
            <v:stroke joinstyle="miter"/>
            <v:imagedata r:id="rId19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50c93d4c-64a1-424d-9754-bc118b9487"/>
      <w:r>
        <w:rPr>
          <w:rFonts w:ascii="宋体" w:eastAsia="宋体" w:hAnsi="宋体" w:cs="宋体"/>
          <w:kern w:val="0"/>
          <w:szCs w:val="21"/>
        </w:rPr>
        <w:t>上汽大通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FCV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80</w:t>
      </w:r>
      <w:r>
        <w:rPr>
          <w:rFonts w:ascii="宋体" w:eastAsia="宋体" w:hAnsi="宋体" w:cs="宋体"/>
          <w:kern w:val="0"/>
          <w:szCs w:val="21"/>
        </w:rPr>
        <w:t>是国内第一款运用全新准标准的燃料电池轻客车型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它是用氢气代替石油作为燃料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用燃料电池代替发动机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储氢罐中液化氢汽化为氢气在燃料电池中与氧气发生反应产生电能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据悉其功率最大可达</w:t>
      </w:r>
      <m:oMath>
        <m:r>
          <m:t>75kW.</m:t>
        </m:r>
      </m:oMath>
      <w:r>
        <w:rPr>
          <w:rFonts w:ascii="宋体" w:eastAsia="宋体" w:hAnsi="宋体" w:cs="宋体"/>
          <w:kern w:val="0"/>
          <w:szCs w:val="21"/>
        </w:rPr>
        <w:t>已知车载储氢罐的氢存储量为</w:t>
      </w:r>
      <m:oMath>
        <m:r>
          <m:t>5.4kg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汽化的氢气的密度</w:t>
      </w:r>
      <m:oMath>
        <m:r>
          <m:t>ρ=0.09kg/</m:t>
        </m:r>
        <m:sSup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热值</w:t>
      </w:r>
      <m:oMath>
        <m:r>
          <m:t>q=1.4×</m:t>
        </m:r>
        <m:sSup>
          <m:e>
            <m:r>
              <m:t>10</m:t>
            </m:r>
          </m:e>
          <m:sup>
            <m:r>
              <m:t>8</m:t>
            </m:r>
          </m:sup>
        </m:sSup>
        <m:r>
          <m:t>J/</m:t>
        </m:r>
        <m:sSup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一罐氢完全燃烧放出的热量是多少？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若该车以最大功率匀速直线行驶时速度可达</w:t>
      </w:r>
      <m:oMath>
        <m:r>
          <m:t>108km/h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此时该车所受的阻力是多大？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在某次测试中发现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该车以最大功率行驶时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每消耗一罐氢能行驶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14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则该客车的效率是多少？</w:t>
      </w:r>
      <w:bookmarkEnd w:id="20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四、实验探究题（本大题共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b7045f85-0068-4c5f-a98a-4158707c59"/>
      <w:r>
        <w:rPr>
          <w:rFonts w:ascii="宋体" w:eastAsia="宋体" w:hAnsi="宋体" w:cs="宋体"/>
          <w:kern w:val="0"/>
          <w:szCs w:val="21"/>
        </w:rPr>
        <w:t>如图是探究“动能的大小跟哪些因素有关”的实验装置图。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若让同一钢球分别从斜面不同的高度由静止开始滚下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高度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越高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钢球运动到水平面时速度越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木块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被撞得越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若让不同质量的钢球分别从斜面相同的高度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由静止开始滚下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比较木块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被撞击后运动距离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的远近。这是为了探究动能的大小与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的关系。</w:t>
      </w:r>
      <w:bookmarkEnd w:id="21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2" o:spid="_x0000_s1039" type="#_x0000_t75" style="width:180pt;height:51.75pt;margin-top:0;margin-left:0;mso-height-relative:page;mso-position-horizontal:center;mso-position-vertical-relative:line;mso-width-relative:page;mso-wrap-distance-bottom:0;mso-wrap-distance-top:0;position:absolute;z-index:251668480" coordsize="21600,21600" o:allowoverlap="f" o:preferrelative="t" filled="f" stroked="f">
            <v:stroke joinstyle="miter"/>
            <v:imagedata r:id="rId20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6b003201-bfc3-44da-8720-8331d9f444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3" o:spid="_x0000_s1040" type="#_x0000_t75" style="width:122.25pt;height:96.7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9504" coordsize="21600,21600" o:allowoverlap="f" o:preferrelative="t" filled="f" stroked="f">
            <v:stroke joinstyle="miter"/>
            <v:imagedata r:id="rId2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为了比较水和沙子吸热本领的大小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小明做了如图所示的实验：在两个相同的烧杯中分别装有质量、初温都相同的水和沙子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用两个相同的酒精灯分别对其加热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实验数据记录如表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7"/>
        <w:gridCol w:w="867"/>
        <w:gridCol w:w="2239"/>
        <w:gridCol w:w="2216"/>
        <w:gridCol w:w="1527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物质</w:t>
            </w:r>
          </w:p>
        </w:tc>
        <w:tc>
          <w:tcPr>
            <w:tcW w:w="103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质量</w:t>
            </w:r>
            <m:oMath>
              <m:r>
                <m:t>/g</m:t>
              </m:r>
            </m:oMath>
          </w:p>
        </w:tc>
        <w:tc>
          <w:tcPr>
            <w:tcW w:w="27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升高</w:t>
            </w:r>
            <m:oMath>
              <m:r>
                <m:t>10℃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所需要的时间</w:t>
            </w:r>
            <m:oMath>
              <m:r>
                <m:t>/s</m:t>
              </m:r>
            </m:oMath>
          </w:p>
        </w:tc>
        <w:tc>
          <w:tcPr>
            <w:tcW w:w="27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升高</w:t>
            </w:r>
            <m:oMath>
              <m:r>
                <m:t>20℃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所需要的时间</w:t>
            </w:r>
            <m:oMath>
              <m:r>
                <m:t>/s</m:t>
              </m:r>
            </m:oMath>
          </w:p>
        </w:tc>
        <w:tc>
          <w:tcPr>
            <w:tcW w:w="18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升高</w:t>
            </w:r>
            <m:oMath>
              <m:r>
                <m:t>30℃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所需要的时间</w:t>
            </w:r>
            <m:oMath>
              <m:r>
                <m:t>/s</m:t>
              </m:r>
            </m:oMath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沙子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64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89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124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水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96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163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220</w:t>
            </w:r>
          </w:p>
        </w:tc>
      </w:tr>
    </w:tbl>
    <w:p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在此实验中用加热时间的长短来表示物质吸收热量的多少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这里采用的实验方法是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分析表中的实验数据可知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质量相同的水和沙子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升高相同的温度时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水的加热时间更长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因此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的比热容较大。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住在海边的人能感受到白天和夜晚的风向不同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我们常称为海陆风。白天风会吹向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选填海洋或陆地</w:t>
      </w:r>
      <m:oMath>
        <m:r>
          <m:t>)</m:t>
        </m:r>
      </m:oMath>
      <w:bookmarkEnd w:id="22"/>
    </w:p>
    <w:p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3" w:name="topic e80624b4-9d0d-4ec7-ae2d-5575d84a0b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06" o:spid="_x0000_s1041" type="#_x0000_t75" style="width:65.25pt;height:155.2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70528" coordsize="21600,21600" o:allowoverlap="f" o:preferrelative="t" filled="f" stroked="f">
            <v:stroke joinstyle="miter"/>
            <v:imagedata r:id="rId2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智慧小组为探究影响滑轮组的机械效率的因素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实验装置如图所示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数据如表所示。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1"/>
        <w:gridCol w:w="1256"/>
        <w:gridCol w:w="1258"/>
        <w:gridCol w:w="1255"/>
        <w:gridCol w:w="1253"/>
        <w:gridCol w:w="1303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实验次数</w:t>
            </w:r>
          </w:p>
        </w:tc>
        <w:tc>
          <w:tcPr>
            <w:tcW w:w="15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物重</w:t>
            </w:r>
            <m:oMath>
              <m:r>
                <m:t>G/N</m:t>
              </m:r>
            </m:oMath>
          </w:p>
        </w:tc>
        <w:tc>
          <w:tcPr>
            <w:tcW w:w="15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物体上升高度</w:t>
            </w:r>
            <m:oMath>
              <m:r>
                <m:t>h/m</m:t>
              </m:r>
            </m:oMath>
          </w:p>
        </w:tc>
        <w:tc>
          <w:tcPr>
            <w:tcW w:w="15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拉力</w:t>
            </w:r>
            <m:oMath>
              <m:r>
                <m:t>F/N</m:t>
              </m:r>
            </m:oMath>
          </w:p>
        </w:tc>
        <w:tc>
          <w:tcPr>
            <w:tcW w:w="15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绳端移动距离</w:t>
            </w:r>
            <m:oMath>
              <m:r>
                <m:t>s/m</m:t>
              </m:r>
            </m:oMath>
          </w:p>
        </w:tc>
        <w:tc>
          <w:tcPr>
            <w:tcW w:w="15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机械效率</w:t>
            </w:r>
            <m:oMath>
              <m:r>
                <m:t>η</m:t>
              </m:r>
            </m:oMath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0.1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0.6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0.3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55.6%</m:t>
                </m:r>
              </m:oMath>
            </m:oMathPara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0.1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1.0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0.3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66.7%</m:t>
                </m:r>
              </m:oMath>
            </m:oMathPara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0.1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1.8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0.3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ind w:left="420"/>
        <w:textAlignment w:val="center"/>
        <w:rPr>
          <w:rFonts w:ascii="宋体" w:eastAsia="宋体" w:hAnsi="宋体" w:cs="宋体"/>
          <w:kern w:val="0"/>
          <w:szCs w:val="21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实验过程中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应竖直向上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拉动弹簧测力计。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第三次实验中滑轮组的机械效率是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结果保留到</w:t>
      </w:r>
      <m:oMath>
        <m:r>
          <m:t>0.1%)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分析表中实验数据可知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同一滑轮组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物重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滑轮组的机械效率越高。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创新小组也利用重为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的物体进行了三次实验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每次测得的机械效率均大于智慧小组的测量值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则创新小组测量值偏大的原因可能是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测拉力时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弹簧测力计未调零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指针指在零刻度线下方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弹簧测力计每次拉动物体时均加速上升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所使用的动滑轮的重力小于智慧小组</w:t>
      </w:r>
      <w:bookmarkEnd w:id="23"/>
    </w:p>
    <w:bookmarkEnd w:id="0"/>
    <w:sectPr>
      <w:footerReference w:type="even" r:id="rId23"/>
      <w:footerReference w:type="default" r:id="rId24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5F83243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footer" Target="footer1.xml" /><Relationship Id="rId24" Type="http://schemas.openxmlformats.org/officeDocument/2006/relationships/footer" Target="footer2.xml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4"/>
    <customShpInfo spid="_x0000_s1039"/>
    <customShpInfo spid="_x0000_s1040"/>
    <customShpInfo spid="_x0000_s1044"/>
    <customShpInfo spid="_x0000_s1047"/>
    <customShpInfo spid="_x0000_s1048"/>
    <customShpInfo spid="_x0000_s1076"/>
    <customShpInfo spid="_x0000_s1081"/>
    <customShpInfo spid="_x0000_s1092"/>
    <customShpInfo spid="_x0000_s1093"/>
    <customShpInfo spid="_x0000_s1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xy-xl</cp:lastModifiedBy>
  <cp:revision>264</cp:revision>
  <dcterms:created xsi:type="dcterms:W3CDTF">2011-01-13T09:46:00Z</dcterms:created>
  <dcterms:modified xsi:type="dcterms:W3CDTF">2019-11-05T13:12:30Z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