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center"/>
        <w:rPr>
          <w:rFonts w:hint="default" w:ascii="Times New Roman" w:hAnsi="Times New Roman" w:cs="Times New Roman"/>
          <w:b/>
          <w:bCs/>
          <w:sz w:val="36"/>
          <w:szCs w:val="36"/>
          <w:lang w:val="en-US" w:eastAsia="zh-CN"/>
        </w:rPr>
      </w:pPr>
      <w:r>
        <w:rPr>
          <w:rFonts w:hint="default" w:ascii="Times New Roman" w:hAnsi="Times New Roman" w:cs="Times New Roman"/>
          <w:b/>
          <w:bCs/>
          <w:sz w:val="36"/>
          <w:szCs w:val="36"/>
          <w:lang w:val="en-US" w:eastAsia="zh-CN"/>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10477500</wp:posOffset>
            </wp:positionV>
            <wp:extent cx="330200" cy="2794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30200" cy="279400"/>
                    </a:xfrm>
                    <a:prstGeom prst="rect">
                      <a:avLst/>
                    </a:prstGeom>
                  </pic:spPr>
                </pic:pic>
              </a:graphicData>
            </a:graphic>
          </wp:anchor>
        </w:drawing>
      </w:r>
      <w:r>
        <w:rPr>
          <w:rFonts w:hint="default" w:ascii="Times New Roman" w:hAnsi="Times New Roman" w:cs="Times New Roman"/>
          <w:b/>
          <w:bCs/>
          <w:sz w:val="36"/>
          <w:szCs w:val="36"/>
          <w:lang w:val="en-US" w:eastAsia="zh-CN"/>
        </w:rPr>
        <w:t>2019-2020学年度第一学期</w:t>
      </w:r>
      <w:r>
        <w:rPr>
          <w:rFonts w:hint="eastAsia" w:ascii="Times New Roman" w:hAnsi="Times New Roman" w:cs="Times New Roman"/>
          <w:b/>
          <w:bCs/>
          <w:sz w:val="36"/>
          <w:szCs w:val="36"/>
          <w:lang w:val="en-US" w:eastAsia="zh-CN"/>
        </w:rPr>
        <w:t>期中</w:t>
      </w:r>
      <w:r>
        <w:rPr>
          <w:rFonts w:hint="default" w:ascii="Times New Roman" w:hAnsi="Times New Roman" w:cs="Times New Roman"/>
          <w:b/>
          <w:bCs/>
          <w:sz w:val="36"/>
          <w:szCs w:val="36"/>
          <w:lang w:val="en-US" w:eastAsia="zh-CN"/>
        </w:rPr>
        <w:t>质量检测</w:t>
      </w:r>
    </w:p>
    <w:p>
      <w:pPr>
        <w:widowControl/>
        <w:spacing w:line="240" w:lineRule="auto"/>
        <w:jc w:val="right"/>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 xml:space="preserve">九年级化学试题 </w:t>
      </w:r>
      <w:r>
        <w:rPr>
          <w:rFonts w:hint="eastAsia" w:ascii="Times New Roman" w:hAnsi="Times New Roman" w:cs="Times New Roman"/>
          <w:b/>
          <w:bCs/>
          <w:sz w:val="32"/>
          <w:szCs w:val="32"/>
          <w:lang w:val="en-US" w:eastAsia="zh-CN"/>
        </w:rPr>
        <w:t xml:space="preserve">  </w:t>
      </w:r>
      <w:r>
        <w:rPr>
          <w:rFonts w:hint="default" w:ascii="Times New Roman" w:hAnsi="Times New Roman" w:cs="Times New Roman"/>
          <w:b/>
          <w:bCs/>
          <w:sz w:val="32"/>
          <w:szCs w:val="32"/>
          <w:lang w:val="en-US" w:eastAsia="zh-CN"/>
        </w:rPr>
        <w:t xml:space="preserve">           </w:t>
      </w:r>
      <w:r>
        <w:rPr>
          <w:rFonts w:hint="default" w:ascii="Times New Roman" w:hAnsi="Times New Roman" w:cs="Times New Roman"/>
          <w:b w:val="0"/>
          <w:bCs w:val="0"/>
          <w:sz w:val="24"/>
          <w:szCs w:val="24"/>
          <w:lang w:val="en-US" w:eastAsia="zh-CN"/>
        </w:rPr>
        <w:t>2019.10</w:t>
      </w:r>
    </w:p>
    <w:p>
      <w:pPr>
        <w:widowControl/>
        <w:spacing w:line="240" w:lineRule="auto"/>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说明：本卷分为I卷和II卷，满分100分，时间90分钟</w:t>
      </w:r>
    </w:p>
    <w:p>
      <w:pPr>
        <w:widowControl/>
        <w:spacing w:line="240" w:lineRule="auto"/>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可能用到的相对原子质量有：H:1  C:12  O:16  N:14 </w:t>
      </w:r>
    </w:p>
    <w:p>
      <w:pPr>
        <w:widowControl/>
        <w:spacing w:line="240" w:lineRule="auto"/>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第Ⅰ卷(选择题共40分)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一、选择题(本题包括20小题，每小题2分，共40分。每小题只有一个选项符合题意)</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1.成语是人类智慧的结晶，下列成语中涉及化学变化的是（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A.木已成舟          B.花香四溢          C.蜡炬成灰          D.滴水成冰</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2.下列标志中属于中国节水标志的是（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drawing>
          <wp:inline distT="0" distB="0" distL="114300" distR="114300">
            <wp:extent cx="4648200" cy="742950"/>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7"/>
                    <a:stretch>
                      <a:fillRect/>
                    </a:stretch>
                  </pic:blipFill>
                  <pic:spPr>
                    <a:xfrm>
                      <a:off x="0" y="0"/>
                      <a:ext cx="4648200" cy="7429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3.空气是一种宝贵的资源，下列说法错误的是（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A.空气中含量最多的气体是氮气</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B.空气比等质量的液态空气体积大的原因是空气中分子体积比液态空气中分子体积大</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C.氮气是制造硝酸和氮肥的重要原料</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D.工业上采用分离液态空气法获得氧</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4.下列化学实验基本操作正确的是（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drawing>
          <wp:inline distT="0" distB="0" distL="114300" distR="114300">
            <wp:extent cx="5270500" cy="1350010"/>
            <wp:effectExtent l="0" t="0" r="6350" b="2540"/>
            <wp:docPr id="7" name="图片 7" descr="微信图片_2019120616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191206163832"/>
                    <pic:cNvPicPr>
                      <a:picLocks noChangeAspect="1"/>
                    </pic:cNvPicPr>
                  </pic:nvPicPr>
                  <pic:blipFill>
                    <a:blip r:embed="rId8"/>
                    <a:stretch>
                      <a:fillRect/>
                    </a:stretch>
                  </pic:blipFill>
                  <pic:spPr>
                    <a:xfrm>
                      <a:off x="0" y="0"/>
                      <a:ext cx="5270500" cy="135001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A.读取液体体积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B.熄灭酒精灯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C.加热液体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D.点燃酒精灯</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5.氯酸钾和二氧化锰的混合物加热制取氧气时，有关二氧化锰说法正确的是（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A.不加二氧化锰，加热氯酸钾不能产生氧外</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B.能增加氧气的产量</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C.加快产生氧气的速率，增加氧气的产羞</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D.加快产生氧气的速率，氧气的产量不变</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6.在元素周期表中，镁元素的信息如图所示，对图中信息解释不正确的是（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1"/>
          <w:szCs w:val="21"/>
          <w:lang w:val="en-US" w:eastAsia="zh-CN"/>
        </w:rPr>
      </w:pPr>
      <w:r>
        <w:drawing>
          <wp:inline distT="0" distB="0" distL="114300" distR="114300">
            <wp:extent cx="981075" cy="914400"/>
            <wp:effectExtent l="0" t="0" r="9525" b="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9"/>
                    <a:stretch>
                      <a:fillRect/>
                    </a:stretch>
                  </pic:blipFill>
                  <pic:spPr>
                    <a:xfrm>
                      <a:off x="0" y="0"/>
                      <a:ext cx="981075" cy="9144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A.镁属于金属元素                        B.核内质子数为12</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C.原子核外电子数为24                  </w:t>
      </w:r>
      <w:r>
        <w:rPr>
          <w:rFonts w:hint="default" w:ascii="Times New Roman" w:hAnsi="Times New Roman"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D.相对原子质量为24.31</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7.下列关于水的净化过程中，说法正确的是（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A.自来水中加入明矾可以使其转化为软水</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B.软水中含有较多的钙、镁化合物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C.在自来水厂的水净化过程中，常需要通入氯气，杀死水中的微生物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D.过滤能够除去水中所有的杂质</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8.下列化学用语表达正确的是（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A.两个氢分子：2H                    B.三个氧原子：3O</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C.一个锌离子：Zn</w:t>
      </w:r>
      <w:r>
        <w:rPr>
          <w:rFonts w:hint="default" w:ascii="Times New Roman" w:hAnsi="Times New Roman" w:cs="Times New Roman"/>
          <w:sz w:val="21"/>
          <w:szCs w:val="21"/>
          <w:vertAlign w:val="superscript"/>
          <w:lang w:val="en-US" w:eastAsia="zh-CN"/>
        </w:rPr>
        <w:t xml:space="preserve">+2                             </w:t>
      </w:r>
      <w:r>
        <w:rPr>
          <w:rFonts w:hint="default" w:ascii="Times New Roman" w:hAnsi="Times New Roman" w:cs="Times New Roman"/>
          <w:sz w:val="21"/>
          <w:szCs w:val="21"/>
          <w:lang w:val="en-US" w:eastAsia="zh-CN"/>
        </w:rPr>
        <w:t>D.两个硝酸根离子：2NO</w:t>
      </w:r>
      <w:r>
        <w:rPr>
          <w:rFonts w:hint="default" w:ascii="Times New Roman" w:hAnsi="Times New Roman" w:cs="Times New Roman"/>
          <w:sz w:val="21"/>
          <w:szCs w:val="21"/>
          <w:vertAlign w:val="subscript"/>
          <w:lang w:val="en-US" w:eastAsia="zh-CN"/>
        </w:rPr>
        <w:t>3</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9.下列有关分子的说法中，不正确的是（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A.分子的质量和体积都很小                 B.温度升高，分子的体积变大</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C.在物理变化中，分子本身保持不变         D.温度越高，分子运动速率越快</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10.物质的性质决定其用途，下列有关物质的性质和用途对应不正确的是（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A.氮气的化学性质不活泼，常用作保护气</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B.氧气具有可燃性，可用于气割、气焊</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C.稀有气体通电能发出不同颜色的光，可用于制作多种电光源</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D.乙醇(俗称酒精)具有可燃性，可用作燃料</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11.光气(COCl</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)又称为碳酰氯，是无色剧毒气体，在军事上曾用作毒气，也可用以制染料、香料等。从物质类别的角度进行分类，光气属于（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A.氧化物       B.混合物       C.纯净物       D.稀有气体</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12.甲烷是天然气、沼气的主要成分，其化学式为CH</w:t>
      </w:r>
      <w:r>
        <w:rPr>
          <w:rFonts w:hint="default" w:ascii="Times New Roman" w:hAnsi="Times New Roman" w:cs="Times New Roman"/>
          <w:sz w:val="21"/>
          <w:szCs w:val="21"/>
          <w:vertAlign w:val="subscript"/>
          <w:lang w:val="en-US" w:eastAsia="zh-CN"/>
        </w:rPr>
        <w:t>4</w:t>
      </w:r>
      <w:r>
        <w:rPr>
          <w:rFonts w:hint="default" w:ascii="Times New Roman" w:hAnsi="Times New Roman" w:cs="Times New Roman"/>
          <w:sz w:val="21"/>
          <w:szCs w:val="21"/>
          <w:lang w:val="en-US" w:eastAsia="zh-CN"/>
        </w:rPr>
        <w:t>，密度比空气小，燃烧时有淡蓝色的火焰，下列关于甲烷的叙述中不正确的是（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A.甲烷是由碳、氢两种元素组成的</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B.甲烷由甲烷分子构成</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C.一个甲烷分子由一个碳原子和两个氢分子构成</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D.实验室制取甲烷气体可以采用向下排空气法收集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13.用下图装置测定空气中氧气的含量(查阅资料，白磷在温度40℃时可以燃烧)，下列说法正确的是（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1"/>
          <w:szCs w:val="21"/>
          <w:lang w:val="en-US" w:eastAsia="zh-CN"/>
        </w:rPr>
      </w:pPr>
      <w:r>
        <w:drawing>
          <wp:inline distT="0" distB="0" distL="114300" distR="114300">
            <wp:extent cx="1504950" cy="1066800"/>
            <wp:effectExtent l="0" t="0" r="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10"/>
                    <a:stretch>
                      <a:fillRect/>
                    </a:stretch>
                  </pic:blipFill>
                  <pic:spPr>
                    <a:xfrm>
                      <a:off x="0" y="0"/>
                      <a:ext cx="1504950" cy="10668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A.点燃白磷后缓慢将燃烧匙插入瓶中，塞紧瓶塞</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B.用细铁丝代替白磷进行实验，不会影响实验结果</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C.不打开瓶塞，聚焦太阳光引燃足量白磷，实验效果更好</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D.实验结束后，集气瓶中红磷熄灭无须冷却即可打开止水</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14.学习完“原子的构成”之后，小李同学形成了以下认识，其中错误的是（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A.原子由居于中心的原子核和核外电子构成</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B.任何原子核都是由质子和中子构成的</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C.原子的质量主要集中在原子核上</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D.原子核的体积与整个原子的体积相比要小很多</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15.下图是实验室用高锰酸钾制取氧气随时间的变化关系图，其中正确的是（横轴表示反应时间，纵轴表示生成氧气的质量）（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drawing>
          <wp:inline distT="0" distB="0" distL="114300" distR="114300">
            <wp:extent cx="5172075" cy="990600"/>
            <wp:effectExtent l="0" t="0" r="9525" b="0"/>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pic:cNvPicPr>
                      <a:picLocks noChangeAspect="1"/>
                    </pic:cNvPicPr>
                  </pic:nvPicPr>
                  <pic:blipFill>
                    <a:blip r:embed="rId11"/>
                    <a:stretch>
                      <a:fillRect/>
                    </a:stretch>
                  </pic:blipFill>
                  <pic:spPr>
                    <a:xfrm>
                      <a:off x="0" y="0"/>
                      <a:ext cx="5172075" cy="9906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16.在每个CO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分子中含有相同的（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A.氧分子数     B.相对分子质量     C.氧原子数     D.元素种类</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17.推理是学习化学的一种方法，以下推理正确的是（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A.单质中只含有一种元素，因此只含有一种元素的物质一定是单质</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B.氧气由氧元素组成，所以制取氧气的反应物中一定含有氧元素</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C.化学变化常伴随发光、变色等现象，则有发光、变色等现象的一定是化学变化</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的组成元素相同，则它们的性质相同</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18.如下图所示是某个化学反应的微观模拟示意图，下列说法不正确的是（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drawing>
          <wp:inline distT="0" distB="0" distL="114300" distR="114300">
            <wp:extent cx="3686175" cy="962025"/>
            <wp:effectExtent l="0" t="0" r="9525" b="9525"/>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1"/>
                    </pic:cNvPicPr>
                  </pic:nvPicPr>
                  <pic:blipFill>
                    <a:blip r:embed="rId12"/>
                    <a:stretch>
                      <a:fillRect/>
                    </a:stretch>
                  </pic:blipFill>
                  <pic:spPr>
                    <a:xfrm>
                      <a:off x="0" y="0"/>
                      <a:ext cx="3686175" cy="9620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A.反应前后分子保持不变             B.该反应涉及两种化合物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C.该反应是化合反应                 D.原子在化学变化中不可分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19.化学概念在逻辑上可能存在下图所示关系。对下列概念说法正确是（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drawing>
          <wp:inline distT="0" distB="0" distL="114300" distR="114300">
            <wp:extent cx="2838450" cy="771525"/>
            <wp:effectExtent l="0" t="0" r="0" b="9525"/>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1"/>
                    </pic:cNvPicPr>
                  </pic:nvPicPr>
                  <pic:blipFill>
                    <a:blip r:embed="rId13"/>
                    <a:stretch>
                      <a:fillRect/>
                    </a:stretch>
                  </pic:blipFill>
                  <pic:spPr>
                    <a:xfrm>
                      <a:off x="0" y="0"/>
                      <a:ext cx="2838450" cy="7715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A.纯净物与混合物属于包含关系</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B.化学反应与分解反应属于并列关系</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C.单质与纯净物属于交叉关系</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D.化合反应与氧化反应属于交叉关系</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20.美国普度大学的研究人员开发出一种利用铝镓合金(铝镓合金是铝和镓熔合而成的</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混合物)制备氢气的新工艺(如图所示)。下列有关该工艺的说法错误的是（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drawing>
          <wp:inline distT="0" distB="0" distL="114300" distR="114300">
            <wp:extent cx="3381375" cy="1581150"/>
            <wp:effectExtent l="0" t="0" r="9525" b="0"/>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
                    <pic:cNvPicPr>
                      <a:picLocks noChangeAspect="1"/>
                    </pic:cNvPicPr>
                  </pic:nvPicPr>
                  <pic:blipFill>
                    <a:blip r:embed="rId14"/>
                    <a:stretch>
                      <a:fillRect/>
                    </a:stretch>
                  </pic:blipFill>
                  <pic:spPr>
                    <a:xfrm>
                      <a:off x="0" y="0"/>
                      <a:ext cx="3381375" cy="15811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A.铝镓合金可以循环使用</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B.太阳能的使用可以解决部分能源危机问题</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C.流程中的水、氧化铝、氧气都属于氧化物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D.铝镓合金与水反应生成氢气、氧化铝和镓</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第Ⅱ卷(非选择题60分)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二、填空题(本题包括4小题，共33分)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21.（3分）今年3月，十二届全国人大二次会议在北京召开。李克强总在提到2019年政府工作务时指出：“巩固扩大蓝天保卫战成果，今年二氧化硫、氮氧化物排放量要下降3%，重点地区细小颗粒物(PM2.5)浓度继续下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(1)汽车尾气中含有多种有害气体和烟尘等，为了减缓汽车尾气带来的污染，作为一名中学生，你可以做到的有</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（答一点即可）</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(2)下列行为不会增加PM2.5的是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（可多选）</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A.禁烧垃圾       B.治理工地扬尘       C.控制烟花爆竹的燃放</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(3)下列施中，你认为可以改善空气质量的是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（可多选）</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A.推广使用新能源</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B.加强企业排污管理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C.雾霾多发天气，实行私家车限号出行</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22.（9分）如图是元素周期表的一部分，请观察周期表，然后回答下列问题。</w:t>
      </w:r>
    </w:p>
    <w:p>
      <w:pPr>
        <w:keepNext w:val="0"/>
        <w:keepLines w:val="0"/>
        <w:pageBreakBefore w:val="0"/>
        <w:widowControl/>
        <w:kinsoku/>
        <w:wordWrap/>
        <w:overflowPunct/>
        <w:topLinePunct w:val="0"/>
        <w:autoSpaceDE/>
        <w:autoSpaceDN/>
        <w:bidi w:val="0"/>
        <w:adjustRightInd/>
        <w:snapToGrid/>
        <w:spacing w:line="240" w:lineRule="auto"/>
        <w:jc w:val="left"/>
        <w:textAlignment w:val="auto"/>
      </w:pPr>
      <w:r>
        <w:drawing>
          <wp:inline distT="0" distB="0" distL="114300" distR="114300">
            <wp:extent cx="5431790" cy="1786255"/>
            <wp:effectExtent l="0" t="0" r="16510" b="4445"/>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15"/>
                    <a:stretch>
                      <a:fillRect/>
                    </a:stretch>
                  </pic:blipFill>
                  <pic:spPr>
                    <a:xfrm>
                      <a:off x="0" y="0"/>
                      <a:ext cx="5431790" cy="17862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drawing>
          <wp:inline distT="0" distB="0" distL="114300" distR="114300">
            <wp:extent cx="2381250" cy="106680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0"/>
                    <pic:cNvPicPr>
                      <a:picLocks noChangeAspect="1"/>
                    </pic:cNvPicPr>
                  </pic:nvPicPr>
                  <pic:blipFill>
                    <a:blip r:embed="rId16"/>
                    <a:stretch>
                      <a:fillRect/>
                    </a:stretch>
                  </pic:blipFill>
                  <pic:spPr>
                    <a:xfrm>
                      <a:off x="0" y="0"/>
                      <a:ext cx="2381250" cy="10668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(1)在图1中，原子序数为15的元素名称为</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lang w:val="en-US" w:eastAsia="zh-CN"/>
        </w:rPr>
        <w:t>其单质在空气中燃烧的反应</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化学符号表达式为</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lang w:val="en-US" w:eastAsia="zh-CN"/>
        </w:rPr>
        <w:t>第三周期从第11号元素至第17号元素中，金属性最强的元素是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lang w:val="en-US" w:eastAsia="zh-CN"/>
        </w:rPr>
        <w:t>填写元素符号，下同</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lang w:val="en-US" w:eastAsia="zh-CN"/>
        </w:rPr>
        <w:t>，地壳中含量最多的金属元素是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(2)图2是碳元素的原子结构示意图，该元素在图1中的位置是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（填“①、②”或“③”）</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(3)图3是氯元素的原子结构示意图，图1中与氯元素在同一列的氟元素，其原子结构与氯原子相似。由此推测，氟原子在化学反应中易</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（填“得”或“失”）电子，形</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成</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离子(填“阳”或“阴”)。</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lang w:val="en-US" w:eastAsia="zh-CN"/>
        </w:rPr>
        <w:t>写出原子序数为11、16的两种元素所组成的化合物的化学式</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（4分）人体中的钙元素主要存在于骨骼和牙齿中，以羟基磷酸钙晶体[Ca</w:t>
      </w:r>
      <w:r>
        <w:rPr>
          <w:rFonts w:hint="default" w:ascii="Times New Roman" w:hAnsi="Times New Roman" w:cs="Times New Roman"/>
          <w:sz w:val="21"/>
          <w:szCs w:val="21"/>
          <w:u w:val="none"/>
          <w:vertAlign w:val="subscript"/>
          <w:lang w:val="en-US" w:eastAsia="zh-CN"/>
        </w:rPr>
        <w:t>10</w:t>
      </w:r>
      <w:r>
        <w:rPr>
          <w:rFonts w:hint="default" w:ascii="Times New Roman" w:hAnsi="Times New Roman" w:cs="Times New Roman"/>
          <w:sz w:val="21"/>
          <w:szCs w:val="21"/>
          <w:u w:val="none"/>
          <w:lang w:val="en-US" w:eastAsia="zh-CN"/>
        </w:rPr>
        <w:t>(PO</w:t>
      </w:r>
      <w:r>
        <w:rPr>
          <w:rFonts w:hint="default" w:ascii="Times New Roman" w:hAnsi="Times New Roman" w:cs="Times New Roman"/>
          <w:sz w:val="21"/>
          <w:szCs w:val="21"/>
          <w:u w:val="none"/>
          <w:vertAlign w:val="subscript"/>
          <w:lang w:val="en-US" w:eastAsia="zh-CN"/>
        </w:rPr>
        <w:t>4</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u w:val="none"/>
          <w:vertAlign w:val="subscript"/>
          <w:lang w:val="en-US" w:eastAsia="zh-CN"/>
        </w:rPr>
        <w:t>6</w:t>
      </w:r>
      <w:r>
        <w:rPr>
          <w:rFonts w:hint="default" w:ascii="Times New Roman" w:hAnsi="Times New Roman" w:cs="Times New Roman"/>
          <w:sz w:val="21"/>
          <w:szCs w:val="21"/>
          <w:u w:val="none"/>
          <w:lang w:val="en-US" w:eastAsia="zh-CN"/>
        </w:rPr>
        <w:t>(OH)</w:t>
      </w:r>
      <w:r>
        <w:rPr>
          <w:rFonts w:hint="default" w:ascii="Times New Roman" w:hAnsi="Times New Roman" w:cs="Times New Roman"/>
          <w:sz w:val="21"/>
          <w:szCs w:val="21"/>
          <w:u w:val="none"/>
          <w:vertAlign w:val="subscript"/>
          <w:lang w:val="en-US" w:eastAsia="zh-CN"/>
        </w:rPr>
        <w:t>2</w:t>
      </w:r>
      <w:r>
        <w:rPr>
          <w:rFonts w:hint="default" w:ascii="Times New Roman" w:hAnsi="Times New Roman" w:cs="Times New Roman"/>
          <w:sz w:val="21"/>
          <w:szCs w:val="21"/>
          <w:u w:val="none"/>
          <w:lang w:val="en-US" w:eastAsia="zh-CN"/>
        </w:rPr>
        <w:t>]形式存在，牛奶中钙和磷比例合适，是健骨的理想食品。如图是某乳业公司纯牛奶包装标签的部分文字。</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u w:val="none"/>
          <w:lang w:val="en-US" w:eastAsia="zh-CN"/>
        </w:rPr>
      </w:pPr>
      <w:r>
        <w:drawing>
          <wp:inline distT="0" distB="0" distL="114300" distR="114300">
            <wp:extent cx="1933575" cy="1666875"/>
            <wp:effectExtent l="0" t="0" r="9525" b="9525"/>
            <wp:docPr id="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
                    <pic:cNvPicPr>
                      <a:picLocks noChangeAspect="1"/>
                    </pic:cNvPicPr>
                  </pic:nvPicPr>
                  <pic:blipFill>
                    <a:blip r:embed="rId17"/>
                    <a:stretch>
                      <a:fillRect/>
                    </a:stretch>
                  </pic:blipFill>
                  <pic:spPr>
                    <a:xfrm>
                      <a:off x="0" y="0"/>
                      <a:ext cx="1933575" cy="166687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(1)羟基磷酸钙晶体中磷元素的化会价是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(2)推测磷酸钠的化学式是</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(3)面出钙离子的结构示意图</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(4)标签中的钙是指</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(填“原子”、“元素”、“离子”、“分子”)。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24.（17分）2019年“世界水日”和“中国水周”活动的宣传主题为“坚持节水优先，强化水资源管理”。水是重要的资源，我们需要了解水，认识水。</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（查阅资料：已知同温同压下，气体的体积比等于气体的分子个数比）</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根据以下装置回答下列问题：</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drawing>
          <wp:inline distT="0" distB="0" distL="114300" distR="114300">
            <wp:extent cx="4941570" cy="2234565"/>
            <wp:effectExtent l="0" t="0" r="11430" b="13335"/>
            <wp:docPr id="12" name="图片 12" descr="微信图片_20191206163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191206163609"/>
                    <pic:cNvPicPr>
                      <a:picLocks noChangeAspect="1"/>
                    </pic:cNvPicPr>
                  </pic:nvPicPr>
                  <pic:blipFill>
                    <a:blip r:embed="rId18"/>
                    <a:stretch>
                      <a:fillRect/>
                    </a:stretch>
                  </pic:blipFill>
                  <pic:spPr>
                    <a:xfrm>
                      <a:off x="0" y="0"/>
                      <a:ext cx="4941570" cy="2234565"/>
                    </a:xfrm>
                    <a:prstGeom prst="rect">
                      <a:avLst/>
                    </a:prstGeom>
                  </pic:spPr>
                </pic:pic>
              </a:graphicData>
            </a:graphic>
          </wp:inline>
        </w:drawing>
      </w:r>
      <w:bookmarkStart w:id="0" w:name="_GoBack"/>
      <w:bookmarkEnd w:id="0"/>
    </w:p>
    <w:p>
      <w:pPr>
        <w:keepNext w:val="0"/>
        <w:keepLines w:val="0"/>
        <w:pageBreakBefore w:val="0"/>
        <w:widowControl/>
        <w:numPr>
          <w:ilvl w:val="0"/>
          <w:numId w:val="3"/>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图1为简易净水装置，其中活性炭放置的位置是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(填“A”或“B”)，其作用是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，如果将2滴红墨水加入到该简易净水器中，那么过一段时间后出来的水呈</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色。</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(2)图2为蒸馏装置，经图2装置处理后，所得物质为</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(填“纯净物”或混合物”)，其中C的作用</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(3)图3为电解水的实验装置，向长颈漏斗中加水（含少量氢氧化钠）至充满管a和管b，关闭活塞，接通电源。一段时间后关闭电源。在此实验中，管a连接电源</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极。氢氧化钠所起的作用是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t>电解水的化学符号表达式为</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要确定水中氢、氧元素的原子个数比，通过该实验需要测定</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(4)用图4所示装置进行过滤，图中还缺少的一种仪器的作用是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其实验原理与</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(填“图1”、“图2”、“图3”)相同。</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(5)怎样证明蒸馏后的水是硬水还是软水，写出简要的实验操作、实验现象和实验结论。</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lang w:val="en-US" w:eastAsia="zh-CN" w:bidi="ar"/>
              </w:rPr>
              <w:t>实验操作</w:t>
            </w:r>
          </w:p>
        </w:tc>
        <w:tc>
          <w:tcPr>
            <w:tcW w:w="2841"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lang w:val="en-US" w:eastAsia="zh-CN" w:bidi="ar"/>
              </w:rPr>
              <w:t>实验现象</w:t>
            </w:r>
          </w:p>
        </w:tc>
        <w:tc>
          <w:tcPr>
            <w:tcW w:w="2841"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lang w:val="en-US" w:eastAsia="zh-CN" w:bidi="ar"/>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p>
        </w:tc>
        <w:tc>
          <w:tcPr>
            <w:tcW w:w="2841"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p>
        </w:tc>
        <w:tc>
          <w:tcPr>
            <w:tcW w:w="2841"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vertAlign w:val="baseline"/>
                <w:lang w:val="en-US" w:eastAsia="zh-CN" w:bidi="ar"/>
              </w:rPr>
            </w:pPr>
          </w:p>
        </w:tc>
      </w:tr>
    </w:tbl>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实验题(本题包括2小题，共21分)</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25.（11分）如右图装置可用于多次连续进行氧气的制取和性质实验。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lang w:val="en-US" w:eastAsia="zh-CN" w:bidi="ar"/>
        </w:rPr>
      </w:pPr>
      <w:r>
        <w:drawing>
          <wp:inline distT="0" distB="0" distL="114300" distR="114300">
            <wp:extent cx="2247900" cy="2038350"/>
            <wp:effectExtent l="0" t="0" r="0" b="0"/>
            <wp:docPr id="3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2"/>
                    <pic:cNvPicPr>
                      <a:picLocks noChangeAspect="1"/>
                    </pic:cNvPicPr>
                  </pic:nvPicPr>
                  <pic:blipFill>
                    <a:blip r:embed="rId19"/>
                    <a:stretch>
                      <a:fillRect/>
                    </a:stretch>
                  </pic:blipFill>
                  <pic:spPr>
                    <a:xfrm>
                      <a:off x="0" y="0"/>
                      <a:ext cx="2247900" cy="203835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(1)仪器Y的名称是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(2)装置A中发生反应的化学符号表达式</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t>水泥负载二氧化锰小球用于该实验的主要优点是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(3)该装置可进行多个氧气的性质实验，实验不同，Z的作用不同。</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①蜡烛燃烧实验：Z为</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，其作用是证明蜡烛燃烧生成二氧化碳。</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②铁丝燃烧实验：Z为水，其作用是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t>写出铁丝燃烧的化学符号表达式</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③硫粉燃烧实验：Z为氢氧化钠溶液（氢氧化钠溶液可与硫的氧化物反应），其作用是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，写出硫粉燃烧的化学符号表达式</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26.（10分）为了探究分子的运动及影响分子运动速率的因素，某化学兴趣小组设计了以下两种实验方案，根据实验回答下列问题。</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（提示：浓氨水具有挥发性，挥发出来的氨气溶于水显碱性，能使无色酚酞溶液变红色；浓盐酸具有挥发性，挥发出来的氯化氢气体溶于水显酸性，能使紫色石蕊溶液变红色。）</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drawing>
          <wp:inline distT="0" distB="0" distL="114300" distR="114300">
            <wp:extent cx="4981575" cy="1628775"/>
            <wp:effectExtent l="0" t="0" r="9525" b="9525"/>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1"/>
                    </pic:cNvPicPr>
                  </pic:nvPicPr>
                  <pic:blipFill>
                    <a:blip r:embed="rId20"/>
                    <a:stretch>
                      <a:fillRect/>
                    </a:stretch>
                  </pic:blipFill>
                  <pic:spPr>
                    <a:xfrm>
                      <a:off x="0" y="0"/>
                      <a:ext cx="4981575" cy="1628775"/>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u w:val="none"/>
          <w:lang w:val="en-US" w:eastAsia="zh-CN" w:bidi="ar"/>
        </w:rPr>
      </w:pPr>
      <w:r>
        <w:rPr>
          <w:rFonts w:hint="default" w:ascii="Times New Roman" w:hAnsi="Times New Roman" w:eastAsia="宋体" w:cs="Times New Roman"/>
          <w:kern w:val="0"/>
          <w:sz w:val="21"/>
          <w:szCs w:val="21"/>
          <w:lang w:val="en-US" w:eastAsia="zh-CN" w:bidi="ar"/>
        </w:rPr>
        <w:t>【方案一】如图1</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(1)实验观察到的现象是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(2)该方案的不足之处是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（写出一点即可）。</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【方案二】如图2、图3、图4</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图中无色透明塑料瓶的材质、大小、形状完全相同，瓶内用细线固定有用滤纸折叠成的大小和形状相同的纸花，纸花上都均匀喷有酚酞溶液，按照图4的操作方式分别用注射器向图2和图3的塑料瓶中同时注入5滴浓氨水，然后将针孔处密封，再将两个塑料瓶分别同时放入等体积的冷水和热水中。</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(1)实验观察到的现象是</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(2)图2、图3采用对照实验的方法，在该实验中变量只有一个即实验温度，不变量有多个，请写出4个不变量</w:t>
      </w:r>
      <w:r>
        <w:rPr>
          <w:rFonts w:hint="default" w:ascii="Times New Roman" w:hAnsi="Times New Roman" w:eastAsia="宋体" w:cs="Times New Roman"/>
          <w:kern w:val="0"/>
          <w:sz w:val="21"/>
          <w:szCs w:val="21"/>
          <w:u w:val="none"/>
          <w:lang w:val="en-US" w:eastAsia="zh-CN" w:bidi="ar"/>
        </w:rPr>
        <w:t>①</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，②</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u w:val="none"/>
          <w:lang w:val="en-US" w:eastAsia="zh-CN" w:bidi="ar"/>
        </w:rPr>
        <w:t>③</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，④</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(3)若图4中的纸花上喷有</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t>而注射器向瓶中注入的是浓盐酸，可以观察到纸花的颜色从下至上变为红色。</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【实验结论】上述实验证明：分子是不断运动的，且分子运动速率与</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lang w:val="en-US" w:eastAsia="zh-CN" w:bidi="ar"/>
        </w:rPr>
        <w:t>有关。</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四、计算题(本题包括1小题，共6分)</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27.（6分）某同学发现自己家菜园中的蔬菜生长迟缓，便施用了一种氮肥，下图是氮肥包装标签的部分文字，请回答下列问题。</w:t>
      </w:r>
    </w:p>
    <w:tbl>
      <w:tblPr>
        <w:tblStyle w:val="6"/>
        <w:tblW w:w="3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3414"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center"/>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xx牌化肥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主要点分：硝酸铵（NH</w:t>
            </w:r>
            <w:r>
              <w:rPr>
                <w:rFonts w:hint="default" w:ascii="Times New Roman" w:hAnsi="Times New Roman" w:eastAsia="宋体" w:cs="Times New Roman"/>
                <w:kern w:val="0"/>
                <w:sz w:val="21"/>
                <w:szCs w:val="21"/>
                <w:vertAlign w:val="subscript"/>
                <w:lang w:val="en-US" w:eastAsia="zh-CN" w:bidi="ar"/>
              </w:rPr>
              <w:t>4</w:t>
            </w:r>
            <w:r>
              <w:rPr>
                <w:rFonts w:hint="default" w:ascii="Times New Roman" w:hAnsi="Times New Roman" w:eastAsia="宋体" w:cs="Times New Roman"/>
                <w:kern w:val="0"/>
                <w:sz w:val="21"/>
                <w:szCs w:val="21"/>
                <w:lang w:val="en-US" w:eastAsia="zh-CN" w:bidi="ar"/>
              </w:rPr>
              <w:t>NO</w:t>
            </w:r>
            <w:r>
              <w:rPr>
                <w:rFonts w:hint="default" w:ascii="Times New Roman" w:hAnsi="Times New Roman" w:eastAsia="宋体" w:cs="Times New Roman"/>
                <w:kern w:val="0"/>
                <w:sz w:val="21"/>
                <w:szCs w:val="21"/>
                <w:vertAlign w:val="subscript"/>
                <w:lang w:val="en-US" w:eastAsia="zh-CN" w:bidi="ar"/>
              </w:rPr>
              <w:t>3</w:t>
            </w:r>
            <w:r>
              <w:rPr>
                <w:rFonts w:hint="default" w:ascii="Times New Roman" w:hAnsi="Times New Roman" w:eastAsia="宋体" w:cs="Times New Roman"/>
                <w:kern w:val="0"/>
                <w:sz w:val="21"/>
                <w:szCs w:val="21"/>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净重：50kg/袋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含氮量：34.3%</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240" w:lineRule="auto"/>
        <w:jc w:val="left"/>
        <w:textAlignment w:val="auto"/>
        <w:rPr>
          <w:sz w:val="21"/>
          <w:szCs w:val="21"/>
        </w:rPr>
      </w:pPr>
      <w:r>
        <w:rPr>
          <w:rFonts w:hint="default" w:ascii="Times New Roman" w:hAnsi="Times New Roman" w:eastAsia="宋体" w:cs="Times New Roman"/>
          <w:kern w:val="0"/>
          <w:sz w:val="21"/>
          <w:szCs w:val="21"/>
          <w:lang w:val="en-US" w:eastAsia="zh-CN" w:bidi="ar"/>
        </w:rPr>
        <w:t>(1)硝酸铵的相对分子质量为</w:t>
      </w:r>
      <w:r>
        <w:rPr>
          <w:rFonts w:hint="default" w:ascii="Times New Roman" w:hAnsi="Times New Roman" w:eastAsia="宋体" w:cs="Times New Roman"/>
          <w:kern w:val="0"/>
          <w:sz w:val="21"/>
          <w:szCs w:val="21"/>
          <w:u w:val="single"/>
          <w:lang w:val="en-US" w:eastAsia="zh-CN" w:bidi="ar"/>
        </w:rPr>
        <w:t xml:space="preserve">                    </w:t>
      </w:r>
      <w:r>
        <w:rPr>
          <w:rFonts w:hint="default" w:ascii="Times New Roman" w:hAnsi="Times New Roman" w:eastAsia="宋体" w:cs="Times New Roman"/>
          <w:kern w:val="0"/>
          <w:sz w:val="21"/>
          <w:szCs w:val="21"/>
          <w:u w:val="none"/>
          <w:lang w:val="en-US" w:eastAsia="zh-CN" w:bidi="ar"/>
        </w:rPr>
        <w:t>。</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(2)一袋化肥中氮元素的质量为多少千克？</w:t>
      </w:r>
      <w:r>
        <w:rPr>
          <w:rFonts w:hint="default" w:ascii="Times New Roman" w:hAnsi="Times New Roman" w:eastAsia="宋体" w:cs="Times New Roman"/>
          <w:kern w:val="0"/>
          <w:sz w:val="21"/>
          <w:szCs w:val="21"/>
          <w:lang w:val="en-US" w:eastAsia="zh-CN" w:bidi="ar"/>
        </w:rPr>
        <w:br w:type="textWrapping"/>
      </w:r>
      <w:r>
        <w:rPr>
          <w:rFonts w:hint="default" w:ascii="Times New Roman" w:hAnsi="Times New Roman" w:eastAsia="宋体" w:cs="Times New Roman"/>
          <w:kern w:val="0"/>
          <w:sz w:val="21"/>
          <w:szCs w:val="21"/>
          <w:lang w:val="en-US" w:eastAsia="zh-CN" w:bidi="ar"/>
        </w:rPr>
        <w:t>(3)求一袋化肥中硝酸铵的质量。（写出第(2)、(3)题的计算过程）</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4"/>
      </w:pBd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9790E8"/>
    <w:multiLevelType w:val="singleLevel"/>
    <w:tmpl w:val="D39790E8"/>
    <w:lvl w:ilvl="0" w:tentative="0">
      <w:start w:val="4"/>
      <w:numFmt w:val="decimal"/>
      <w:lvlText w:val="(%1)"/>
      <w:lvlJc w:val="left"/>
      <w:pPr>
        <w:tabs>
          <w:tab w:val="left" w:pos="312"/>
        </w:tabs>
      </w:pPr>
    </w:lvl>
  </w:abstractNum>
  <w:abstractNum w:abstractNumId="1">
    <w:nsid w:val="E7F695AA"/>
    <w:multiLevelType w:val="singleLevel"/>
    <w:tmpl w:val="E7F695AA"/>
    <w:lvl w:ilvl="0" w:tentative="0">
      <w:start w:val="23"/>
      <w:numFmt w:val="decimal"/>
      <w:lvlText w:val="%1."/>
      <w:lvlJc w:val="left"/>
      <w:pPr>
        <w:tabs>
          <w:tab w:val="left" w:pos="312"/>
        </w:tabs>
      </w:pPr>
    </w:lvl>
  </w:abstractNum>
  <w:abstractNum w:abstractNumId="2">
    <w:nsid w:val="137A6AD7"/>
    <w:multiLevelType w:val="singleLevel"/>
    <w:tmpl w:val="137A6AD7"/>
    <w:lvl w:ilvl="0" w:tentative="0">
      <w:start w:val="1"/>
      <w:numFmt w:val="decimal"/>
      <w:lvlText w:val="(%1)"/>
      <w:lvlJc w:val="left"/>
      <w:pPr>
        <w:tabs>
          <w:tab w:val="left" w:pos="312"/>
        </w:tabs>
      </w:pPr>
    </w:lvl>
  </w:abstractNum>
  <w:abstractNum w:abstractNumId="3">
    <w:nsid w:val="13B7ABAF"/>
    <w:multiLevelType w:val="singleLevel"/>
    <w:tmpl w:val="13B7ABAF"/>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9A6465"/>
    <w:rsid w:val="0BFD033D"/>
    <w:rsid w:val="11142AC7"/>
    <w:rsid w:val="1CCD1667"/>
    <w:rsid w:val="2292323A"/>
    <w:rsid w:val="2770479F"/>
    <w:rsid w:val="279F4DE4"/>
    <w:rsid w:val="2B216B4E"/>
    <w:rsid w:val="35BF3858"/>
    <w:rsid w:val="3E790D03"/>
    <w:rsid w:val="423E0A3B"/>
    <w:rsid w:val="4485333F"/>
    <w:rsid w:val="4B6623D9"/>
    <w:rsid w:val="6E4D2E26"/>
    <w:rsid w:val="726A09C8"/>
    <w:rsid w:val="77080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2019-12-08T11:54:44Z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