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>
      <w:pPr>
        <w:spacing w:line="500" w:lineRule="exact"/>
        <w:jc w:val="center"/>
        <w:rPr>
          <w:rFonts w:ascii="方正宋黑简体" w:eastAsia="方正宋黑简体" w:hAnsi="方正宋黑简体" w:cs="方正宋黑简体" w:hint="eastAsia"/>
          <w:b/>
          <w:bCs/>
          <w:sz w:val="44"/>
          <w:szCs w:val="44"/>
        </w:rPr>
      </w:pPr>
      <w:r>
        <w:rPr>
          <w:rFonts w:ascii="方正宋黑简体" w:eastAsia="方正宋黑简体" w:hAnsi="方正宋黑简体" w:hint="eastAsia"/>
          <w:b/>
          <w:bCs/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11671300</wp:posOffset>
            </wp:positionV>
            <wp:extent cx="266700" cy="393700"/>
            <wp:wrapNone/>
            <wp:docPr id="1000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863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宋黑简体" w:eastAsia="方正宋黑简体" w:hAnsi="方正宋黑简体" w:hint="eastAsi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0</wp:posOffset>
                </wp:positionV>
                <wp:extent cx="1343025" cy="7734300"/>
                <wp:effectExtent l="0" t="0" r="9525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43025" cy="7734300"/>
                          <a:chOff x="0" y="0"/>
                          <a:chExt cx="2115" cy="12180"/>
                        </a:xfrm>
                      </wpg:grpSpPr>
                      <pic:pic xmlns:pic="http://schemas.openxmlformats.org/drawingml/2006/picture">
                        <pic:nvPicPr>
                          <pic:cNvPr id="1" name="Picture 3" descr="台头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" cy="1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5" name="Group 4"/>
                        <wpg:cNvGrpSpPr/>
                        <wpg:grpSpPr>
                          <a:xfrm>
                            <a:off x="315" y="786"/>
                            <a:ext cx="1800" cy="323"/>
                            <a:chOff x="0" y="0"/>
                            <a:chExt cx="1800" cy="323"/>
                          </a:xfrm>
                        </wpg:grpSpPr>
                        <wps:wsp xmlns:wps="http://schemas.microsoft.com/office/word/2010/wordprocessingShape">
                          <wps:cNvPr id="2" name="Line 5"/>
                          <wps:cNvCnPr/>
                          <wps:spPr>
                            <a:xfrm>
                              <a:off x="0" y="156"/>
                              <a:ext cx="1080" cy="0"/>
                            </a:xfrm>
                            <a:prstGeom prst="line">
                              <a:avLst/>
                            </a:prstGeom>
                            <a:ln w="16509">
                              <a:solidFill>
                                <a:srgbClr val="000000"/>
                              </a:solidFill>
                              <a:headEnd/>
                              <a:tailEnd type="triangle"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3" name="Rectangle 6"/>
                          <wps:cNvSpPr/>
                          <wps:spPr>
                            <a:xfrm>
                              <a:off x="1080" y="0"/>
                              <a:ext cx="323" cy="3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6509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wrap="square" upright="1"/>
                        </wps:wsp>
                        <wps:wsp xmlns:wps="http://schemas.microsoft.com/office/word/2010/wordprocessingShape">
                          <wps:cNvPr id="4" name="Rectangle 7"/>
                          <wps:cNvSpPr/>
                          <wps:spPr>
                            <a:xfrm>
                              <a:off x="1477" y="0"/>
                              <a:ext cx="323" cy="32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6509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wrap="square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width:105.75pt;height:609pt;margin-top:0;margin-left:-64.5pt;mso-height-relative:page;mso-width-relative:page;position:absolute;z-index:251660288" coordsize="2115,12180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台头" style="width:1120;height:12180;position:absolute" coordsize="21600,21600" o:preferrelative="t" filled="f" stroked="f">
                  <v:imagedata r:id="rId7" o:title=""/>
                  <o:lock v:ext="edit" aspectratio="t"/>
                </v:shape>
                <v:group id="Group 4" o:spid="_x0000_s1028" style="width:1800;height:323;left:315;position:absolute;top:786" coordsize="1800,323">
                  <o:lock v:ext="edit" aspectratio="f"/>
                  <v:line id="Line 5" o:spid="_x0000_s1029" style="position:absolute" from="0,3120" to="21600,3120" coordsize="21600,21600" stroked="t" strokecolor="black">
                    <v:stroke joinstyle="round" endarrow="block"/>
                    <o:lock v:ext="edit" aspectratio="f"/>
                  </v:line>
                  <v:rect id="Rectangle 6" o:spid="_x0000_s1030" style="width:323;height:323;left:1080;position:absolute" coordsize="21600,21600" filled="t" fillcolor="white" stroked="t" strokecolor="black">
                    <v:stroke joinstyle="miter"/>
                    <o:lock v:ext="edit" aspectratio="f"/>
                  </v:rect>
                  <v:rect id="Rectangle 7" o:spid="_x0000_s1031" style="width:323;height:323;left:1477;position:absolute" coordsize="21600,21600" filled="t" fillcolor="white" stroked="t" strokecolor="black">
                    <v:stroke joinstyle="miter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ascii="方正宋黑简体" w:eastAsia="方正宋黑简体" w:hAnsi="方正宋黑简体" w:hint="eastAsia"/>
          <w:b/>
          <w:bCs/>
          <w:sz w:val="44"/>
          <w:szCs w:val="44"/>
        </w:rPr>
        <w:t>打古中学201</w:t>
      </w:r>
      <w:r>
        <w:rPr>
          <w:rFonts w:ascii="方正宋黑简体" w:eastAsia="方正宋黑简体" w:hAnsi="方正宋黑简体" w:hint="eastAsia"/>
          <w:b/>
          <w:bCs/>
          <w:sz w:val="44"/>
          <w:szCs w:val="44"/>
          <w:lang w:val="en-US" w:eastAsia="zh-CN"/>
        </w:rPr>
        <w:t>9</w:t>
      </w:r>
      <w:r>
        <w:rPr>
          <w:rFonts w:ascii="方正宋黑简体" w:eastAsia="方正宋黑简体" w:hAnsi="方正宋黑简体" w:hint="eastAsia"/>
          <w:b/>
          <w:bCs/>
          <w:sz w:val="44"/>
          <w:szCs w:val="44"/>
        </w:rPr>
        <w:t>秋</w:t>
      </w:r>
      <w:r>
        <w:rPr>
          <w:rFonts w:ascii="方正宋黑简体" w:eastAsia="方正宋黑简体" w:hAnsi="方正宋黑简体" w:cs="方正宋黑简体" w:hint="eastAsia"/>
          <w:b/>
          <w:bCs/>
          <w:sz w:val="44"/>
          <w:szCs w:val="44"/>
        </w:rPr>
        <w:t>半期考试</w:t>
      </w:r>
      <w:r>
        <w:rPr>
          <w:rFonts w:ascii="方正宋黑简体" w:eastAsia="方正宋黑简体" w:hAnsi="方正宋黑简体" w:cs="方正宋黑简体" w:hint="eastAsia"/>
          <w:b/>
          <w:bCs/>
          <w:sz w:val="44"/>
          <w:szCs w:val="44"/>
          <w:lang w:val="en-US" w:eastAsia="zh-CN"/>
        </w:rPr>
        <w:t>九</w:t>
      </w:r>
      <w:r>
        <w:rPr>
          <w:rFonts w:ascii="方正宋黑简体" w:eastAsia="方正宋黑简体" w:hAnsi="方正宋黑简体" w:cs="方正宋黑简体" w:hint="eastAsia"/>
          <w:b/>
          <w:bCs/>
          <w:sz w:val="44"/>
          <w:szCs w:val="44"/>
        </w:rPr>
        <w:t>年级</w:t>
      </w:r>
    </w:p>
    <w:p>
      <w:pPr>
        <w:spacing w:line="500" w:lineRule="exact"/>
        <w:jc w:val="center"/>
        <w:rPr>
          <w:rFonts w:ascii="方正宋黑简体" w:eastAsia="方正宋黑简体" w:hAnsi="方正宋黑简体" w:hint="eastAsia"/>
          <w:b/>
          <w:bCs/>
          <w:sz w:val="44"/>
          <w:szCs w:val="44"/>
        </w:rPr>
      </w:pPr>
      <w:r>
        <w:rPr>
          <w:rFonts w:ascii="方正宋黑简体" w:eastAsia="方正宋黑简体" w:hAnsi="方正宋黑简体" w:hint="eastAsia"/>
          <w:b/>
          <w:bCs/>
          <w:sz w:val="44"/>
          <w:szCs w:val="44"/>
          <w:lang w:val="en-US" w:eastAsia="zh-CN"/>
        </w:rPr>
        <w:t>物理</w:t>
      </w:r>
      <w:r>
        <w:rPr>
          <w:rFonts w:ascii="方正宋黑简体" w:eastAsia="方正宋黑简体" w:hAnsi="方正宋黑简体" w:hint="eastAsia"/>
          <w:b/>
          <w:bCs/>
          <w:sz w:val="44"/>
          <w:szCs w:val="44"/>
        </w:rPr>
        <w:t>试题</w:t>
      </w:r>
    </w:p>
    <w:p>
      <w:pPr>
        <w:spacing w:line="320" w:lineRule="exact"/>
        <w:rPr>
          <w:rFonts w:hint="eastAsia"/>
          <w:b/>
        </w:rPr>
      </w:pPr>
      <w:r>
        <w:rPr>
          <w:rFonts w:ascii="方正宋黑简体" w:eastAsia="方正宋黑简体" w:hAnsi="方正宋黑简体" w:cs="方正宋黑简体" w:hint="eastAsia"/>
          <w:b/>
          <w:bCs/>
          <w:sz w:val="32"/>
        </w:rPr>
        <w:t xml:space="preserve">  </w:t>
      </w:r>
    </w:p>
    <w:p>
      <w:pPr>
        <w:spacing w:line="320" w:lineRule="exact"/>
        <w:rPr>
          <w:rFonts w:hint="eastAsia"/>
          <w:b/>
        </w:rPr>
      </w:pPr>
    </w:p>
    <w:p>
      <w:pPr>
        <w:spacing w:line="320" w:lineRule="exact"/>
        <w:jc w:val="center"/>
        <w:rPr>
          <w:rFonts w:hint="eastAsia"/>
          <w:b/>
        </w:rPr>
      </w:pPr>
      <w:r>
        <w:rPr>
          <w:rFonts w:hint="eastAsia"/>
          <w:b/>
        </w:rPr>
        <w:t>命题：</w:t>
      </w:r>
      <w:r>
        <w:rPr>
          <w:rFonts w:hint="eastAsia"/>
          <w:b/>
          <w:lang w:val="en-US" w:eastAsia="zh-CN"/>
        </w:rPr>
        <w:t>荣晓杰</w:t>
      </w:r>
      <w:r>
        <w:rPr>
          <w:rFonts w:hint="eastAsia"/>
          <w:b/>
        </w:rPr>
        <w:t>　满分：</w:t>
      </w:r>
      <w:r>
        <w:rPr>
          <w:rFonts w:hint="eastAsia"/>
          <w:b/>
          <w:lang w:val="en-US" w:eastAsia="zh-CN"/>
        </w:rPr>
        <w:t>95</w:t>
      </w:r>
      <w:r>
        <w:rPr>
          <w:rFonts w:hint="eastAsia"/>
          <w:b/>
        </w:rPr>
        <w:t>分　　时间：</w:t>
      </w:r>
      <w:r>
        <w:rPr>
          <w:rFonts w:hint="eastAsia"/>
          <w:b/>
          <w:lang w:val="en-US" w:eastAsia="zh-CN"/>
        </w:rPr>
        <w:t>120</w:t>
      </w:r>
      <w:r>
        <w:rPr>
          <w:rFonts w:hint="eastAsia"/>
          <w:b/>
        </w:rPr>
        <w:t>分钟　　　得分：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105" w:right="0" w:firstLine="0" w:leftChars="0" w:rightChars="0" w:firstLine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hint="eastAsia"/>
          <w:b/>
          <w:bCs/>
          <w:kern w:val="0"/>
          <w:sz w:val="18"/>
          <w:szCs w:val="18"/>
        </w:rPr>
        <w:t xml:space="preserve">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选择题（本题包括12个小题，共38分，在每小题给出的四个选项中，第1-10小题只有一个符合题目要求，选对得3分，第11-12小题，有多项符合题目要求，全部选对得4分，选对但不全对的得2分，有选错的得0分）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right="0" w:righ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1. 下列现象能说明分子在做无规则运动的是（   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.柳絮飞舞        B .玉兰飘香        C .落叶纷飞           D .瑞雪飄飘</w:t>
      </w:r>
    </w:p>
    <w:p>
      <w:pPr>
        <w:keepNext w:val="0"/>
        <w:keepLines w:val="0"/>
        <w:pageBreakBefore w:val="0"/>
        <w:widowControl/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2. 下列估测与实际最相符的是（   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.一节干电池电压为2V          B .一支新2B铅笔长度约为10cm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.一枚鸡蛋的质量约为50g       D .一名普通中学生百米赛跑的时间约为9s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下图事例中，利用热传递改变物体内能的是（   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3767455</wp:posOffset>
            </wp:positionH>
            <wp:positionV relativeFrom="paragraph">
              <wp:posOffset>539750</wp:posOffset>
            </wp:positionV>
            <wp:extent cx="942975" cy="904875"/>
            <wp:effectExtent l="0" t="0" r="9525" b="9525"/>
            <wp:wrapTopAndBottom/>
            <wp:docPr id="10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30620" name="图片 12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2479040</wp:posOffset>
            </wp:positionH>
            <wp:positionV relativeFrom="paragraph">
              <wp:posOffset>86995</wp:posOffset>
            </wp:positionV>
            <wp:extent cx="1114425" cy="1514475"/>
            <wp:effectExtent l="0" t="0" r="9525" b="9525"/>
            <wp:wrapTopAndBottom/>
            <wp:docPr id="11" name="图片 1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094751" name="图片 11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42545</wp:posOffset>
            </wp:positionV>
            <wp:extent cx="1095375" cy="1666875"/>
            <wp:effectExtent l="0" t="0" r="9525" b="9525"/>
            <wp:wrapTopAndBottom/>
            <wp:docPr id="12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141123" name="图片 10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273685</wp:posOffset>
            </wp:positionV>
            <wp:extent cx="628650" cy="1104900"/>
            <wp:effectExtent l="0" t="0" r="0" b="0"/>
            <wp:wrapTopAndBottom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978607" name="图片 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.晃动试管，沙子温度升高                             B .烧水使水变热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.汽油机汽缸内混合物被压缩，温度升高                 D .摩擦使笔杆变热 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 w:leftChars="0" w:firstLine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如图所示，开关S闭合时，灯泡L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组成并联电路的是（  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26670</wp:posOffset>
            </wp:positionV>
            <wp:extent cx="952500" cy="894080"/>
            <wp:effectExtent l="0" t="0" r="0" b="1270"/>
            <wp:wrapTopAndBottom/>
            <wp:docPr id="13" name="图片 1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766923" name="图片 16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2477770</wp:posOffset>
            </wp:positionH>
            <wp:positionV relativeFrom="paragraph">
              <wp:posOffset>57785</wp:posOffset>
            </wp:positionV>
            <wp:extent cx="1023620" cy="862965"/>
            <wp:effectExtent l="0" t="0" r="5080" b="13335"/>
            <wp:wrapTopAndBottom/>
            <wp:docPr id="14" name="图片 1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477738" name="图片 15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1010920</wp:posOffset>
            </wp:positionH>
            <wp:positionV relativeFrom="paragraph">
              <wp:posOffset>113665</wp:posOffset>
            </wp:positionV>
            <wp:extent cx="1183005" cy="873760"/>
            <wp:effectExtent l="0" t="0" r="17145" b="2540"/>
            <wp:wrapTopAndBottom/>
            <wp:docPr id="15" name="图片 1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78778" name="图片 14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133350</wp:posOffset>
            </wp:positionV>
            <wp:extent cx="988060" cy="783590"/>
            <wp:effectExtent l="0" t="0" r="2540" b="16510"/>
            <wp:wrapTopAndBottom/>
            <wp:docPr id="16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50025" name="图片 1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 xml:space="preserve">A                 B                        C                       D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3787775</wp:posOffset>
            </wp:positionH>
            <wp:positionV relativeFrom="paragraph">
              <wp:posOffset>61595</wp:posOffset>
            </wp:positionV>
            <wp:extent cx="1680210" cy="1148715"/>
            <wp:effectExtent l="0" t="0" r="15240" b="13335"/>
            <wp:wrapSquare wrapText="bothSides"/>
            <wp:docPr id="17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578051" name="图片 1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5.在如图中，要使L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与L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串联，在“〇”处接入电流表或电压表，测量电路中的电流、L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两端的电压。以下做法正确的是（   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i w:val="0"/>
          <w:sz w:val="18"/>
          <w:szCs w:val="18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.a为电流表，b为电流表   B .a为电压表，b为电流表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.a为电流表，b为电压表   D .a为电压表，b为电压表</w:t>
      </w:r>
    </w:p>
    <w:p>
      <w:pPr>
        <w:keepNext w:val="0"/>
        <w:keepLines w:val="0"/>
        <w:pageBreakBefore w:val="0"/>
        <w:widowControl/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6.实验小组为医院病房设计呼叫电路,在病人需要护理时,闭合床头开关，就能及时通知值班室里的护士,图中最合理的设计方案是（  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4537075</wp:posOffset>
            </wp:positionH>
            <wp:positionV relativeFrom="paragraph">
              <wp:posOffset>167640</wp:posOffset>
            </wp:positionV>
            <wp:extent cx="1346200" cy="1373505"/>
            <wp:effectExtent l="0" t="0" r="6350" b="17145"/>
            <wp:wrapSquare wrapText="bothSides"/>
            <wp:docPr id="18" name="图片 21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666535" name="图片 21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37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1292860" cy="1554480"/>
            <wp:effectExtent l="0" t="0" r="2540" b="7620"/>
            <wp:docPr id="29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819260" name="图片 1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1292860" cy="1518920"/>
            <wp:effectExtent l="0" t="0" r="2540" b="5080"/>
            <wp:docPr id="30" name="图片 1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738556" name="图片 13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1295400" cy="1329690"/>
            <wp:effectExtent l="0" t="0" r="0" b="3810"/>
            <wp:docPr id="31" name="图片 1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88013" name="图片 14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2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 .</w:t>
      </w:r>
    </w:p>
    <w:p>
      <w:pPr>
        <w:keepNext w:val="0"/>
        <w:keepLines w:val="0"/>
        <w:pageBreakBefore w:val="0"/>
        <w:widowControl/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7. 甲乙两个轻质小球靠近时相互吸引，若甲球带正电，则乙球（   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.一定带负电     B .一定不带电      C .可能带正电        D .可能不带电</w:t>
      </w:r>
    </w:p>
    <w:p>
      <w:pPr>
        <w:keepNext w:val="0"/>
        <w:keepLines w:val="0"/>
        <w:widowControl/>
        <w:suppressLineNumbers w:val="0"/>
        <w:pBdr>
          <w:bottom w:val="none" w:sz="0" w:space="0" w:color="auto"/>
        </w:pBdr>
        <w:shd w:val="clear" w:color="auto" w:fill="FFFFFF"/>
        <w:spacing w:line="360" w:lineRule="atLeast"/>
        <w:ind w:left="0" w:firstLine="0"/>
        <w:jc w:val="left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8.某智能家政机器人有三种识别启动方式：人脸识别(S1)、指纹识别(S2)、密码识别(S3)，只要其中一种方式识别成功，则相应开关闭合，机器人启动，下列电路设计符合要求的是（   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1092835" cy="1009650"/>
            <wp:effectExtent l="0" t="0" r="12065" b="0"/>
            <wp:docPr id="32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31203" name="图片 1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819150" cy="1047750"/>
            <wp:effectExtent l="0" t="0" r="0" b="0"/>
            <wp:docPr id="33" name="图片 1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007475" name="图片 16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1025525" cy="1104900"/>
            <wp:effectExtent l="0" t="0" r="3175" b="0"/>
            <wp:docPr id="34" name="图片 1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425793" name="图片 17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977900" cy="1028700"/>
            <wp:effectExtent l="0" t="0" r="12700" b="0"/>
            <wp:docPr id="35" name="图片 18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33795" name="图片 18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9.与左图所示实验电路相对应的电路图是如图中的（    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168275</wp:posOffset>
            </wp:positionV>
            <wp:extent cx="1166495" cy="777875"/>
            <wp:effectExtent l="0" t="0" r="14605" b="3175"/>
            <wp:wrapSquare wrapText="bothSides"/>
            <wp:docPr id="19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637271" name="图片 2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6649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742950" cy="800100"/>
            <wp:effectExtent l="0" t="0" r="0" b="0"/>
            <wp:docPr id="36" name="图片 19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126779" name="图片 19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752475" cy="809625"/>
            <wp:effectExtent l="0" t="0" r="9525" b="9525"/>
            <wp:docPr id="37" name="图片 2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319796" name="图片 20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781050" cy="790575"/>
            <wp:effectExtent l="0" t="0" r="0" b="9525"/>
            <wp:docPr id="38" name="图片 21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418772" name="图片 21" descr="IMG_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 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drawing>
          <wp:inline distT="0" distB="0" distL="114300" distR="114300">
            <wp:extent cx="762000" cy="800100"/>
            <wp:effectExtent l="0" t="0" r="0" b="0"/>
            <wp:docPr id="39" name="图片 2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904919" name="图片 22" descr="IMG_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4196715</wp:posOffset>
            </wp:positionH>
            <wp:positionV relativeFrom="paragraph">
              <wp:posOffset>293370</wp:posOffset>
            </wp:positionV>
            <wp:extent cx="1318895" cy="1285875"/>
            <wp:effectExtent l="0" t="0" r="14605" b="9525"/>
            <wp:wrapSquare wrapText="bothSides"/>
            <wp:docPr id="20" name="图片 3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947964" name="图片 3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1889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 xml:space="preserve"> 甲、乙两物体的比热容之比是2：3，吸收的热量之比是3:1，它们升高了相同的温度，则甲、乙两物体的质量之比是（   ）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 xml:space="preserve"> A .9：2            B .2：1         C .2：9           D .3：1</w:t>
      </w:r>
    </w:p>
    <w:p>
      <w:pPr>
        <w:keepNext w:val="0"/>
        <w:keepLines w:val="0"/>
        <w:pageBreakBefore w:val="0"/>
        <w:widowControl/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11.如图所示，下列说法正确的是（   ）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.闭合S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断开S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3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 xml:space="preserve">串联 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 .闭合S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3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断开S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、I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串联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.闭合S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3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断开S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只有灯L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 xml:space="preserve">亮   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 .闭合S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断开S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3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， 只有灯L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亮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12. 下列现象中，通过做功改变物体内能的是（   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 .烧红的铁块会慢慢变凉          B .放进冰箱冷冻室的水变成冰块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 .在汽油机的压缩冲程中，气缸内气体的温度升高     D .用手来回弯折铁丝，弯折处铁丝温度升高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6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填空题（本题包括8小题，其中13-18题每空1分，19-20题每空2分，共24分）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right="0" w:leftChars="0" w:righ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3746500</wp:posOffset>
            </wp:positionH>
            <wp:positionV relativeFrom="paragraph">
              <wp:posOffset>790575</wp:posOffset>
            </wp:positionV>
            <wp:extent cx="1336040" cy="826135"/>
            <wp:effectExtent l="0" t="0" r="16510" b="12065"/>
            <wp:wrapSquare wrapText="bothSides"/>
            <wp:docPr id="22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805050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13.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夏日荷花盛开飘来阵阵花香，这是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现象；清晨荷叶上的两颗露珠接触后成为了更大的一颗水珠，表明分子之间存在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力。涮火锅是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泸州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人最喜爱的美食之一，走近美食街远远地就能闻到火锅的香味，这是由于分子在永不停息地做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，涮火锅时是通过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none"/>
          <w:shd w:val="clear" w:color="auto" w:fill="FFFFFF"/>
          <w:lang w:val="en-US" w:eastAsia="zh-CN"/>
        </w:rPr>
        <w:t>的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方式改变食物内能的。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auto"/>
        <w:rPr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14.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如图，电压表的读数是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V。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一台四冲程汽油机在一个工作循环中，把内能转化为机械能的冲程是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冲程。汽油机用水作为冷却剂，这是利用了水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none"/>
          <w:shd w:val="clear" w:color="auto" w:fill="FFFFFF"/>
          <w:lang w:val="en-US" w:eastAsia="zh-CN"/>
        </w:rPr>
        <w:t>的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性质。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97155</wp:posOffset>
            </wp:positionV>
            <wp:extent cx="1509395" cy="1168400"/>
            <wp:effectExtent l="0" t="0" r="14605" b="12700"/>
            <wp:wrapSquare wrapText="bothSides"/>
            <wp:docPr id="23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007645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15.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自然界中只有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种电荷：在晴朗干燥的冬日，用塑料梳子梳干燥头发，头发会随着梳子“飘”起来，是因为摩擦让梳子和头发带上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（选填“同种”或“异种”）电荷。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auto"/>
        <w:rPr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16.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如图所示电路中,要使L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和L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串联,则应只闭合的开关是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；要使灯L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和L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并联,则应闭合开关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．</w:t>
      </w:r>
    </w:p>
    <w:p>
      <w:pPr>
        <w:keepNext w:val="0"/>
        <w:keepLines w:val="0"/>
        <w:widowControl/>
        <w:suppressLineNumbers w:val="0"/>
        <w:jc w:val="left"/>
        <w:rPr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4254500</wp:posOffset>
            </wp:positionH>
            <wp:positionV relativeFrom="paragraph">
              <wp:posOffset>277495</wp:posOffset>
            </wp:positionV>
            <wp:extent cx="742950" cy="685800"/>
            <wp:effectExtent l="0" t="0" r="0" b="0"/>
            <wp:wrapSquare wrapText="bothSides"/>
            <wp:docPr id="24" name="图片 1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501066" name="图片 13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17.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教室里的照明灯，灯与灯之间是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联的，而控制灯的开关则与灯是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联的。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如图所示为某宾馆的房卡，只有把房卡插入槽中，房间内的灯和插座才能有电，房卡的作用相当于一个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(填电路元件)接在电路中。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none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18.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“红灯停，绿灯行，黄灯也要等等，交通安仝要注意”。交通路口的这些指示灯是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none"/>
          <w:shd w:val="clear" w:color="auto" w:fill="FFFFFF"/>
          <w:lang w:val="en-US" w:eastAsia="zh-CN"/>
        </w:rPr>
        <w:t xml:space="preserve"> </w:t>
      </w:r>
    </w:p>
    <w:p>
      <w:pPr>
        <w:pStyle w:val="NormalWeb"/>
        <w:keepNext w:val="0"/>
        <w:keepLines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/>
        <w:ind w:left="0" w:right="0" w:firstLine="0"/>
        <w:jc w:val="left"/>
        <w:rPr>
          <w:rFonts w:ascii="微软雅黑" w:eastAsia="微软雅黑" w:hAnsi="微软雅黑" w:cs="微软雅黑" w:hint="default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4010660</wp:posOffset>
            </wp:positionH>
            <wp:positionV relativeFrom="paragraph">
              <wp:posOffset>163195</wp:posOffset>
            </wp:positionV>
            <wp:extent cx="1257300" cy="1019175"/>
            <wp:effectExtent l="0" t="0" r="0" b="9525"/>
            <wp:wrapSquare wrapText="bothSides"/>
            <wp:docPr id="2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980778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(选填“串联”或“并联”)的。有时红灯快结束时，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黄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灯也亮了，此吋电路中的总电流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(选填“变大”、“变小”或“不变”)。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jc w:val="left"/>
        <w:textAlignment w:val="auto"/>
        <w:rPr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19.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如图所示.电源电压不变,开关s闭合后,把滑片P向右移动.则滑动变阻器接入电路的阻值将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, 电压表示数将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。(两空均选填“变大”、“变小”或“不变”)。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20.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用液化气灶烧水，把1.5kg初温为20℃的水加热到100℃，需要吸收的热量为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J．若上述过程中完全燃烧了0.021kg液化气，且只有60%的热量被水吸收，则液化气的热值为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J/kg。[c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vertAlign w:val="subscript"/>
        </w:rPr>
        <w:t>水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＝4.2×10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vertAlign w:val="superscript"/>
        </w:rPr>
        <w:t>3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J/（kg•℃）]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right="0" w:leftChars="0" w:righ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实验题（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本题包括3个小题，其中21题 6分，22题4分，23题4分，共14分）</w:t>
      </w:r>
    </w:p>
    <w:p>
      <w:pPr>
        <w:keepNext w:val="0"/>
        <w:keepLines w:val="0"/>
        <w:pageBreakBefore w:val="0"/>
        <w:widowControl/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21.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小芳在“探究串联电路电压特点”的实验中，连接好了的实物电路图如图甲所示，请你协助完成：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bookmarkStart w:id="0" w:name="_GoBack"/>
      <w:r>
        <w:rPr>
          <w:rFonts w:hint="eastAsia"/>
          <w:b/>
          <w:bCs/>
          <w:kern w:val="0"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5125085</wp:posOffset>
            </wp:positionH>
            <wp:positionV relativeFrom="paragraph">
              <wp:posOffset>188595</wp:posOffset>
            </wp:positionV>
            <wp:extent cx="237490" cy="7726680"/>
            <wp:effectExtent l="0" t="0" r="10160" b="7620"/>
            <wp:wrapNone/>
            <wp:docPr id="21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241336" name="Picture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772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1817370</wp:posOffset>
            </wp:positionH>
            <wp:positionV relativeFrom="paragraph">
              <wp:posOffset>17780</wp:posOffset>
            </wp:positionV>
            <wp:extent cx="3973830" cy="1318260"/>
            <wp:effectExtent l="0" t="0" r="7620" b="15240"/>
            <wp:wrapSquare wrapText="bothSides"/>
            <wp:docPr id="2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762148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97383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eastAsia="zh-CN"/>
        </w:rPr>
        <w:t>（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  <w:lang w:val="en-US" w:eastAsia="zh-CN"/>
        </w:rPr>
        <w:t>1）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在方框内画出与图甲对应的电路图，并在电路图中标上L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160" w:lineRule="atLeast"/>
        <w:ind w:right="0" w:leftChars="0" w:righ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（2）在某次测量时，电压表的示数如图乙所示，此时灯L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两端的电压为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V。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160" w:lineRule="atLeast"/>
        <w:ind w:right="0" w:leftChars="0" w:righ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/>
          <w:b/>
          <w:bCs/>
          <w:kern w:val="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11324590</wp:posOffset>
            </wp:positionH>
            <wp:positionV relativeFrom="paragraph">
              <wp:posOffset>-7425055</wp:posOffset>
            </wp:positionV>
            <wp:extent cx="237490" cy="7726680"/>
            <wp:effectExtent l="0" t="0" r="10160" b="7620"/>
            <wp:wrapNone/>
            <wp:docPr id="8" name="Picture 69" descr="C:\DOCUME~1\ADMINI~1\LOCALS~1\Temp\ksohtml\wps_clip_image-312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308109" name="Picture 69" descr="C:\DOCUME~1\ADMINI~1\LOCALS~1\Temp\ksohtml\wps_clip_image-3126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7490" cy="772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（3）闭合开关后，小芳发现L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、L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均不发光，电压表有示数且大小接近3V，则电路中出现的故障可能是L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发生了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（选填“短路”或“断路”）。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（4）排除故障后，小芳在测量了灯L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1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两端的电压后，断开开关，然后将导线AE的A端松开，接到D接线柱上，测量灯L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vertAlign w:val="subscript"/>
          <w:lang w:val="en-US" w:eastAsia="zh-CN" w:bidi="ar"/>
        </w:rPr>
        <w:t>2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两端的电压，这一做法会造成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22.物理小组的同学用图1的两个相同装置探究“不同燃料的热值大小”。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2232660</wp:posOffset>
            </wp:positionH>
            <wp:positionV relativeFrom="paragraph">
              <wp:posOffset>45085</wp:posOffset>
            </wp:positionV>
            <wp:extent cx="2562860" cy="1381125"/>
            <wp:effectExtent l="0" t="0" r="8890" b="9525"/>
            <wp:wrapSquare wrapText="bothSides"/>
            <wp:docPr id="2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154162" name="图片 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56286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（1)分别在两个相同的燃烧皿中装入相等的甲、乙燃料，点燃它们并对A、B两杯相同的水加热；待燃料全部燃烧完时，通过比较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来判断两种燃料热值的大小；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right="0" w:leftChars="0" w:right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(2)若燃烧皿中的燃料全部燃烧完时，测得A杯中的水温为42℃，测得B杯中的水温为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℃(如图2)，经分析比较可知：热值较大的是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燃料。</w:t>
      </w:r>
    </w:p>
    <w:p>
      <w:pPr>
        <w:keepNext w:val="0"/>
        <w:keepLines w:val="0"/>
        <w:pageBreakBefore w:val="0"/>
        <w:widowControl/>
        <w:suppressLineNumbers w:val="0"/>
        <w:pBdr>
          <w:bottom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ind w:lef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23.小明同学在“伏安法测电阻”的实验中：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（1）在连接电路时，开关S应处于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的状态，滑动变阻器的滑片P应放在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60" w:lineRule="atLeast"/>
        <w:ind w:left="0" w:right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电阻最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的位置。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他仔细检查电路，发现有一根导线连接错误，请你在答图甲中错误的导线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上画“×”，并用笔画线代替导线画出正确的一根连接导线。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 w:leftChars="0" w:firstLineChars="0"/>
        <w:jc w:val="lef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正确连接后，电流表示数如图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160" w:lineRule="atLeast"/>
        <w:ind w:left="0" w:right="0" w:firstLine="0" w:leftChars="0" w:firstLineChars="0"/>
        <w:jc w:val="left"/>
        <w:textAlignment w:val="auto"/>
        <w:rPr>
          <w:rFonts w:ascii="微软雅黑" w:eastAsia="微软雅黑" w:hAnsi="微软雅黑" w:cs="微软雅黑" w:hint="default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color="auto" w:fill="FFFFFF"/>
          <w:lang w:val="en-US" w:eastAsia="zh-CN" w:bidi="ar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乙所示，则电流表示数为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single"/>
          <w:shd w:val="clear" w:color="auto" w:fill="FFFFFF"/>
          <w:lang w:val="en-US" w:eastAsia="zh-CN" w:bidi="ar"/>
        </w:rPr>
        <w:t xml:space="preserve">           </w:t>
      </w: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kern w:val="0"/>
          <w:sz w:val="18"/>
          <w:szCs w:val="18"/>
          <w:u w:val="none"/>
          <w:shd w:val="clear" w:color="auto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textAlignment w:val="auto"/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eastAsi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1769110</wp:posOffset>
            </wp:positionH>
            <wp:positionV relativeFrom="paragraph">
              <wp:posOffset>293370</wp:posOffset>
            </wp:positionV>
            <wp:extent cx="2734945" cy="1586230"/>
            <wp:effectExtent l="0" t="0" r="8255" b="13970"/>
            <wp:wrapSquare wrapText="bothSides"/>
            <wp:docPr id="28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333690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34945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napToGrid w:val="0"/>
        <w:spacing w:line="360" w:lineRule="auto"/>
        <w:rPr>
          <w:rFonts w:hint="default"/>
          <w:b/>
          <w:bCs/>
          <w:kern w:val="0"/>
          <w:sz w:val="18"/>
          <w:szCs w:val="18"/>
          <w:lang w:val="en-US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kern w:val="0"/>
        </w:rPr>
      </w:pPr>
    </w:p>
    <w:p>
      <w:pPr>
        <w:widowControl/>
        <w:snapToGrid w:val="0"/>
        <w:spacing w:line="360" w:lineRule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5039995</wp:posOffset>
                </wp:positionV>
                <wp:extent cx="3648075" cy="302895"/>
                <wp:effectExtent l="0" t="0" r="0" b="0"/>
                <wp:wrapNone/>
                <wp:docPr id="7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648075" cy="30289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打古中学2015年秋半期考试　X年级XX试题　　第X页  共X页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0" o:spid="_x0000_s1032" type="#_x0000_t202" style="width:287.25pt;height:23.85pt;margin-top:396.85pt;margin-left:16.8pt;mso-height-relative:page;mso-width-relative:page;position:absolute;z-index:251662336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打古中学2015年秋半期考试　X年级XX试题　　第X页  共X页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20639" w:h="14572" w:orient="landscape"/>
      <w:pgMar w:top="1134" w:right="1701" w:bottom="1247" w:left="1701" w:header="851" w:footer="1701" w:gutter="0"/>
      <w:cols w:num="2" w:space="1417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8F83E43"/>
    <w:multiLevelType w:val="singleLevel"/>
    <w:tmpl w:val="88F83E43"/>
    <w:lvl w:ilvl="0">
      <w:start w:val="3"/>
      <w:numFmt w:val="decimal"/>
      <w:suff w:val="space"/>
      <w:lvlText w:val="%1."/>
      <w:lvlJc w:val="left"/>
    </w:lvl>
  </w:abstractNum>
  <w:abstractNum w:abstractNumId="1">
    <w:nsid w:val="D760A541"/>
    <w:multiLevelType w:val="singleLevel"/>
    <w:tmpl w:val="D760A541"/>
    <w:lvl w:ilvl="0">
      <w:start w:val="1"/>
      <w:numFmt w:val="chineseCounting"/>
      <w:suff w:val="nothing"/>
      <w:lvlText w:val="%1、"/>
      <w:lvlJc w:val="left"/>
      <w:pPr>
        <w:ind w:left="105" w:firstLine="0" w:leftChars="0" w:firstLineChars="0"/>
      </w:pPr>
      <w:rPr>
        <w:rFonts w:hint="eastAsia"/>
      </w:rPr>
    </w:lvl>
  </w:abstractNum>
  <w:abstractNum w:abstractNumId="2">
    <w:nsid w:val="E39351A4"/>
    <w:multiLevelType w:val="singleLevel"/>
    <w:tmpl w:val="E39351A4"/>
    <w:lvl w:ilvl="0">
      <w:start w:val="2"/>
      <w:numFmt w:val="decimal"/>
      <w:suff w:val="nothing"/>
      <w:lvlText w:val="（%1）"/>
      <w:lvlJc w:val="left"/>
    </w:lvl>
  </w:abstractNum>
  <w:abstractNum w:abstractNumId="3">
    <w:nsid w:val="051E82D3"/>
    <w:multiLevelType w:val="singleLevel"/>
    <w:tmpl w:val="051E82D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F6BAFF6"/>
    <w:multiLevelType w:val="singleLevel"/>
    <w:tmpl w:val="2F6BAFF6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5">
    <w:nsid w:val="67642B8E"/>
    <w:multiLevelType w:val="singleLevel"/>
    <w:tmpl w:val="67642B8E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evenAndOddHeaders/>
  <w:drawingGridHorizontalSpacing w:val="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3BA6"/>
    <w:rsid w:val="0010241C"/>
    <w:rsid w:val="00110ADD"/>
    <w:rsid w:val="00123B99"/>
    <w:rsid w:val="00142058"/>
    <w:rsid w:val="001A4431"/>
    <w:rsid w:val="001B7439"/>
    <w:rsid w:val="002557B2"/>
    <w:rsid w:val="00265695"/>
    <w:rsid w:val="00270019"/>
    <w:rsid w:val="002C2A98"/>
    <w:rsid w:val="002D1140"/>
    <w:rsid w:val="002D616E"/>
    <w:rsid w:val="002F2859"/>
    <w:rsid w:val="003F1E36"/>
    <w:rsid w:val="00400EB9"/>
    <w:rsid w:val="004118F4"/>
    <w:rsid w:val="004C720B"/>
    <w:rsid w:val="004F59DA"/>
    <w:rsid w:val="0055050F"/>
    <w:rsid w:val="00560BF5"/>
    <w:rsid w:val="005A54E1"/>
    <w:rsid w:val="005E4D73"/>
    <w:rsid w:val="006243A9"/>
    <w:rsid w:val="006B2E0D"/>
    <w:rsid w:val="006D59D0"/>
    <w:rsid w:val="00702D8A"/>
    <w:rsid w:val="008020FD"/>
    <w:rsid w:val="008310E2"/>
    <w:rsid w:val="00887E0C"/>
    <w:rsid w:val="00981720"/>
    <w:rsid w:val="009963EE"/>
    <w:rsid w:val="009C4C19"/>
    <w:rsid w:val="00A079AE"/>
    <w:rsid w:val="00A124F1"/>
    <w:rsid w:val="00A8591F"/>
    <w:rsid w:val="00B87594"/>
    <w:rsid w:val="00C45FE9"/>
    <w:rsid w:val="00C82AA8"/>
    <w:rsid w:val="00CA74CF"/>
    <w:rsid w:val="00D50832"/>
    <w:rsid w:val="00D80C7E"/>
    <w:rsid w:val="00DF5EB5"/>
    <w:rsid w:val="00E26FC7"/>
    <w:rsid w:val="00ED31D1"/>
    <w:rsid w:val="00F463CC"/>
    <w:rsid w:val="00F5194C"/>
    <w:rsid w:val="00F91772"/>
    <w:rsid w:val="00FB17B6"/>
    <w:rsid w:val="0ED13E26"/>
    <w:rsid w:val="10E237DB"/>
    <w:rsid w:val="35394158"/>
    <w:rsid w:val="4A181B4A"/>
    <w:rsid w:val="5C78687C"/>
    <w:rsid w:val="5DFB1F9A"/>
    <w:rsid w:val="617510C2"/>
    <w:rsid w:val="6CAE49C4"/>
    <w:rsid w:val="74FD78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semiHidden="0" w:uiPriority="0" w:unhideWhenUsed="0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iPriority="0" w:unhideWhenUsed="0"/>
    <w:lsdException w:name="Table Grid" w:semiHidden="0" w:uiPriority="0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DefaultParagraph">
    <w:name w:val="DefaultParagraph"/>
    <w:link w:val="DefaultParagraphChar"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basedOn w:val="DefaultParagraphFont"/>
    <w:link w:val="DefaultParagraph"/>
    <w:rPr>
      <w:rFonts w:eastAsia="宋体" w:hAnsi="Calibri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jpe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file:///C:\DOCUME~1\ADMINI~1\LOCALS~1\Temp\ksohtml\wps_clip_image-31262.png" TargetMode="External" /><Relationship Id="rId37" Type="http://schemas.openxmlformats.org/officeDocument/2006/relationships/image" Target="media/image32.png" /><Relationship Id="rId38" Type="http://schemas.openxmlformats.org/officeDocument/2006/relationships/image" Target="media/image33.jpe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numbering" Target="numbering.xml" /><Relationship Id="rId42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2013年秋期初中学生单元学习目标检测题</dc:title>
  <dc:creator>Administrator</dc:creator>
  <cp:lastModifiedBy>荣</cp:lastModifiedBy>
  <cp:revision>4</cp:revision>
  <cp:lastPrinted>2019-10-30T03:07:00Z</cp:lastPrinted>
  <dcterms:created xsi:type="dcterms:W3CDTF">2015-11-18T02:52:00Z</dcterms:created>
  <dcterms:modified xsi:type="dcterms:W3CDTF">2019-12-13T12:21:32Z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