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lang w:val="en-US" w:eastAsia="zh-CN"/>
        </w:rPr>
      </w:pPr>
      <w:r>
        <w:rPr>
          <w:rFonts w:hint="eastAsia"/>
          <w:lang w:val="en-US" w:eastAsia="zh-CN"/>
        </w:rPr>
        <w:drawing>
          <wp:anchor distT="0" distB="0" distL="114300" distR="114300" simplePos="0" relativeHeight="251658240" behindDoc="0" locked="0" layoutInCell="1" allowOverlap="1">
            <wp:simplePos x="0" y="0"/>
            <wp:positionH relativeFrom="page">
              <wp:posOffset>10744200</wp:posOffset>
            </wp:positionH>
            <wp:positionV relativeFrom="topMargin">
              <wp:posOffset>12306300</wp:posOffset>
            </wp:positionV>
            <wp:extent cx="304800" cy="457200"/>
            <wp:effectExtent l="0" t="0" r="0" b="0"/>
            <wp:wrapNone/>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4"/>
                    <a:stretch>
                      <a:fillRect/>
                    </a:stretch>
                  </pic:blipFill>
                  <pic:spPr>
                    <a:xfrm>
                      <a:off x="0" y="0"/>
                      <a:ext cx="304800" cy="457200"/>
                    </a:xfrm>
                    <a:prstGeom prst="rect">
                      <a:avLst/>
                    </a:prstGeom>
                  </pic:spPr>
                </pic:pic>
              </a:graphicData>
            </a:graphic>
          </wp:anchor>
        </w:drawing>
      </w:r>
      <w:r>
        <w:rPr>
          <w:rFonts w:hint="eastAsia"/>
          <w:lang w:val="en-US" w:eastAsia="zh-CN"/>
        </w:rPr>
        <w:t>兖州区2019-2020第一学期期末检测九年级物理 图片版（含答案）</w:t>
      </w:r>
    </w:p>
    <w:p>
      <w:pPr>
        <w:rPr>
          <w:rFonts w:hint="eastAsia"/>
          <w:lang w:eastAsia="zh-CN"/>
        </w:rPr>
      </w:pPr>
      <w:r>
        <w:rPr>
          <w:rFonts w:hint="eastAsia"/>
          <w:lang w:eastAsia="zh-CN"/>
        </w:rPr>
        <w:drawing>
          <wp:inline distT="0" distB="0" distL="114300" distR="114300">
            <wp:extent cx="7622540" cy="5329555"/>
            <wp:effectExtent l="0" t="0" r="4445" b="16510"/>
            <wp:docPr id="1" name="图片 1" descr="3dcfe03032df0dfffede8e22fecbb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dcfe03032df0dfffede8e22fecbb7e"/>
                    <pic:cNvPicPr>
                      <a:picLocks noChangeAspect="1"/>
                    </pic:cNvPicPr>
                  </pic:nvPicPr>
                  <pic:blipFill>
                    <a:blip r:embed="rId5"/>
                    <a:stretch>
                      <a:fillRect/>
                    </a:stretch>
                  </pic:blipFill>
                  <pic:spPr>
                    <a:xfrm rot="5400000">
                      <a:off x="0" y="0"/>
                      <a:ext cx="7622540" cy="5329555"/>
                    </a:xfrm>
                    <a:prstGeom prst="rect">
                      <a:avLst/>
                    </a:prstGeom>
                  </pic:spPr>
                </pic:pic>
              </a:graphicData>
            </a:graphic>
          </wp:inline>
        </w:drawing>
      </w:r>
    </w:p>
    <w:p>
      <w:pPr>
        <w:rPr>
          <w:rFonts w:hint="eastAsia"/>
          <w:lang w:eastAsia="zh-CN"/>
        </w:rPr>
      </w:pPr>
    </w:p>
    <w:p>
      <w:pPr>
        <w:rPr>
          <w:rFonts w:hint="eastAsia"/>
          <w:lang w:eastAsia="zh-CN"/>
        </w:rPr>
      </w:pPr>
    </w:p>
    <w:p>
      <w:pPr>
        <w:rPr>
          <w:rFonts w:hint="eastAsia"/>
          <w:lang w:eastAsia="zh-CN"/>
        </w:rPr>
      </w:pPr>
      <w:r>
        <w:rPr>
          <w:rFonts w:hint="eastAsia"/>
          <w:lang w:eastAsia="zh-CN"/>
        </w:rPr>
        <w:drawing>
          <wp:anchor distT="0" distB="0" distL="114300" distR="114300" simplePos="0" relativeHeight="251659264" behindDoc="1" locked="0" layoutInCell="1" allowOverlap="1">
            <wp:simplePos x="0" y="0"/>
            <wp:positionH relativeFrom="column">
              <wp:posOffset>-1292860</wp:posOffset>
            </wp:positionH>
            <wp:positionV relativeFrom="paragraph">
              <wp:posOffset>1499870</wp:posOffset>
            </wp:positionV>
            <wp:extent cx="7796530" cy="5090160"/>
            <wp:effectExtent l="0" t="0" r="15240" b="13970"/>
            <wp:wrapTight wrapText="bothSides">
              <wp:wrapPolygon>
                <wp:start x="0" y="21600"/>
                <wp:lineTo x="21533" y="21600"/>
                <wp:lineTo x="21533" y="97"/>
                <wp:lineTo x="0" y="97"/>
                <wp:lineTo x="0" y="21600"/>
              </wp:wrapPolygon>
            </wp:wrapTight>
            <wp:docPr id="2" name="图片 2" descr="f2893f8997a1069c58354fc27a7b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2893f8997a1069c58354fc27a7b504"/>
                    <pic:cNvPicPr>
                      <a:picLocks noChangeAspect="1"/>
                    </pic:cNvPicPr>
                  </pic:nvPicPr>
                  <pic:blipFill>
                    <a:blip r:embed="rId6"/>
                    <a:stretch>
                      <a:fillRect/>
                    </a:stretch>
                  </pic:blipFill>
                  <pic:spPr>
                    <a:xfrm rot="5400000">
                      <a:off x="0" y="0"/>
                      <a:ext cx="7796530" cy="5090160"/>
                    </a:xfrm>
                    <a:prstGeom prst="rect">
                      <a:avLst/>
                    </a:prstGeom>
                  </pic:spPr>
                </pic:pic>
              </a:graphicData>
            </a:graphic>
          </wp:anchor>
        </w:drawing>
      </w:r>
    </w:p>
    <w:p>
      <w:pPr>
        <w:rPr>
          <w:rFonts w:hint="eastAsia"/>
          <w:lang w:eastAsia="zh-CN"/>
        </w:rPr>
      </w:pPr>
    </w:p>
    <w:p>
      <w:pPr>
        <w:rPr>
          <w:rFonts w:hint="eastAsia"/>
          <w:lang w:eastAsia="zh-CN"/>
        </w:rPr>
      </w:pPr>
      <w:r>
        <w:rPr>
          <w:rFonts w:hint="eastAsia"/>
          <w:lang w:eastAsia="zh-CN"/>
        </w:rPr>
        <w:drawing>
          <wp:anchor distT="0" distB="0" distL="114300" distR="114300" simplePos="0" relativeHeight="251660288" behindDoc="1" locked="0" layoutInCell="1" allowOverlap="1">
            <wp:simplePos x="0" y="0"/>
            <wp:positionH relativeFrom="column">
              <wp:posOffset>-1315085</wp:posOffset>
            </wp:positionH>
            <wp:positionV relativeFrom="paragraph">
              <wp:posOffset>1539875</wp:posOffset>
            </wp:positionV>
            <wp:extent cx="7917815" cy="4986020"/>
            <wp:effectExtent l="0" t="0" r="5080" b="6985"/>
            <wp:wrapTight wrapText="bothSides">
              <wp:wrapPolygon>
                <wp:start x="2" y="21600"/>
                <wp:lineTo x="21569" y="21600"/>
                <wp:lineTo x="21569" y="61"/>
                <wp:lineTo x="2" y="61"/>
                <wp:lineTo x="2" y="21600"/>
              </wp:wrapPolygon>
            </wp:wrapTight>
            <wp:docPr id="3" name="图片 3" descr="d2f49ecd73a58bb5d01d23e90441e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2f49ecd73a58bb5d01d23e90441e04"/>
                    <pic:cNvPicPr>
                      <a:picLocks noChangeAspect="1"/>
                    </pic:cNvPicPr>
                  </pic:nvPicPr>
                  <pic:blipFill>
                    <a:blip r:embed="rId7"/>
                    <a:stretch>
                      <a:fillRect/>
                    </a:stretch>
                  </pic:blipFill>
                  <pic:spPr>
                    <a:xfrm rot="5400000">
                      <a:off x="0" y="0"/>
                      <a:ext cx="7917815" cy="4986020"/>
                    </a:xfrm>
                    <a:prstGeom prst="rect">
                      <a:avLst/>
                    </a:prstGeom>
                  </pic:spPr>
                </pic:pic>
              </a:graphicData>
            </a:graphic>
          </wp:anchor>
        </w:drawing>
      </w:r>
    </w:p>
    <w:p>
      <w:pPr>
        <w:rPr>
          <w:rFonts w:hint="eastAsia"/>
          <w:lang w:eastAsia="zh-CN"/>
        </w:rPr>
      </w:pPr>
    </w:p>
    <w:p>
      <w:pPr>
        <w:rPr>
          <w:rFonts w:hint="eastAsia"/>
          <w:lang w:eastAsia="zh-CN"/>
        </w:rPr>
      </w:pPr>
    </w:p>
    <w:p>
      <w:pPr>
        <w:rPr>
          <w:rFonts w:hint="eastAsia"/>
          <w:lang w:eastAsia="zh-CN"/>
        </w:rPr>
      </w:pPr>
      <w:r>
        <w:rPr>
          <w:rFonts w:hint="eastAsia"/>
          <w:lang w:eastAsia="zh-CN"/>
        </w:rPr>
        <w:drawing>
          <wp:anchor distT="0" distB="0" distL="114300" distR="114300" simplePos="0" relativeHeight="251661312" behindDoc="1" locked="0" layoutInCell="1" allowOverlap="1">
            <wp:simplePos x="0" y="0"/>
            <wp:positionH relativeFrom="column">
              <wp:posOffset>-1013460</wp:posOffset>
            </wp:positionH>
            <wp:positionV relativeFrom="paragraph">
              <wp:posOffset>1071880</wp:posOffset>
            </wp:positionV>
            <wp:extent cx="7270115" cy="5156200"/>
            <wp:effectExtent l="0" t="0" r="6350" b="6985"/>
            <wp:wrapTight wrapText="bothSides">
              <wp:wrapPolygon>
                <wp:start x="2" y="21600"/>
                <wp:lineTo x="21566" y="21600"/>
                <wp:lineTo x="21566" y="53"/>
                <wp:lineTo x="2" y="53"/>
                <wp:lineTo x="2" y="21600"/>
              </wp:wrapPolygon>
            </wp:wrapTight>
            <wp:docPr id="4" name="图片 4" descr="7afc13f37406583a803f66397246a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7afc13f37406583a803f66397246ac4"/>
                    <pic:cNvPicPr>
                      <a:picLocks noChangeAspect="1"/>
                    </pic:cNvPicPr>
                  </pic:nvPicPr>
                  <pic:blipFill>
                    <a:blip r:embed="rId8"/>
                    <a:stretch>
                      <a:fillRect/>
                    </a:stretch>
                  </pic:blipFill>
                  <pic:spPr>
                    <a:xfrm rot="5400000">
                      <a:off x="0" y="0"/>
                      <a:ext cx="7270115" cy="5156200"/>
                    </a:xfrm>
                    <a:prstGeom prst="rect">
                      <a:avLst/>
                    </a:prstGeom>
                  </pic:spPr>
                </pic:pic>
              </a:graphicData>
            </a:graphic>
          </wp:anchor>
        </w:drawing>
      </w:r>
    </w:p>
    <w:p>
      <w:pPr>
        <w:rPr>
          <w:rFonts w:hint="eastAsia"/>
          <w:lang w:eastAsia="zh-CN"/>
        </w:rPr>
      </w:pPr>
    </w:p>
    <w:p>
      <w:pPr>
        <w:rPr>
          <w:rFonts w:hint="eastAsia"/>
          <w:lang w:eastAsia="zh-CN"/>
        </w:rPr>
      </w:pPr>
      <w:r>
        <w:rPr>
          <w:rFonts w:hint="eastAsia"/>
          <w:lang w:val="en-US" w:eastAsia="zh-CN"/>
        </w:rPr>
        <w:drawing>
          <wp:inline distT="0" distB="0" distL="114300" distR="114300">
            <wp:extent cx="7557770" cy="5149215"/>
            <wp:effectExtent l="0" t="0" r="13335" b="5080"/>
            <wp:docPr id="6" name="图片 6" descr="ec9fef76441e7f99dcd5c91d181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ec9fef76441e7f99dcd5c91d1811064"/>
                    <pic:cNvPicPr>
                      <a:picLocks noChangeAspect="1"/>
                    </pic:cNvPicPr>
                  </pic:nvPicPr>
                  <pic:blipFill>
                    <a:blip r:embed="rId9"/>
                    <a:stretch>
                      <a:fillRect/>
                    </a:stretch>
                  </pic:blipFill>
                  <pic:spPr>
                    <a:xfrm rot="5400000">
                      <a:off x="0" y="0"/>
                      <a:ext cx="7557770" cy="5149215"/>
                    </a:xfrm>
                    <a:prstGeom prst="rect">
                      <a:avLst/>
                    </a:prstGeom>
                  </pic:spPr>
                </pic:pic>
              </a:graphicData>
            </a:graphic>
          </wp:inline>
        </w:drawing>
      </w:r>
    </w:p>
    <w:p>
      <w:pPr>
        <w:bidi w:val="0"/>
        <w:rPr>
          <w:rFonts w:hint="eastAsia"/>
          <w:lang w:val="en-US" w:eastAsia="zh-CN"/>
        </w:rPr>
      </w:pPr>
    </w:p>
    <w:p>
      <w:pPr>
        <w:bidi w:val="0"/>
        <w:rPr>
          <w:rFonts w:hint="eastAsia"/>
          <w:lang w:val="en-US" w:eastAsia="zh-CN"/>
        </w:rPr>
      </w:pPr>
      <w:r>
        <w:rPr>
          <w:rFonts w:hint="eastAsia"/>
          <w:lang w:val="en-US" w:eastAsia="zh-CN"/>
        </w:rPr>
        <w:drawing>
          <wp:inline distT="0" distB="0" distL="114300" distR="114300">
            <wp:extent cx="7433945" cy="4877435"/>
            <wp:effectExtent l="0" t="0" r="18415" b="14605"/>
            <wp:docPr id="5" name="图片 5" descr="b2b1a0fd37e345227e76cced28ebe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b2b1a0fd37e345227e76cced28ebec7"/>
                    <pic:cNvPicPr>
                      <a:picLocks noChangeAspect="1"/>
                    </pic:cNvPicPr>
                  </pic:nvPicPr>
                  <pic:blipFill>
                    <a:blip r:embed="rId10"/>
                    <a:stretch>
                      <a:fillRect/>
                    </a:stretch>
                  </pic:blipFill>
                  <pic:spPr>
                    <a:xfrm rot="5400000">
                      <a:off x="0" y="0"/>
                      <a:ext cx="7433945" cy="4877435"/>
                    </a:xfrm>
                    <a:prstGeom prst="rect">
                      <a:avLst/>
                    </a:prstGeom>
                  </pic:spPr>
                </pic:pic>
              </a:graphicData>
            </a:graphic>
          </wp:inline>
        </w:drawing>
      </w:r>
    </w:p>
    <w:p>
      <w:pPr>
        <w:bidi w:val="0"/>
        <w:ind w:firstLine="228" w:firstLineChars="0"/>
        <w:jc w:val="left"/>
        <w:rPr>
          <w:rFonts w:hint="eastAsia"/>
          <w:lang w:val="en-US" w:eastAsia="zh-CN"/>
        </w:rPr>
      </w:pPr>
    </w:p>
    <w:p>
      <w:pPr>
        <w:bidi w:val="0"/>
        <w:ind w:firstLine="228" w:firstLineChars="0"/>
        <w:jc w:val="left"/>
        <w:rPr>
          <w:rFonts w:hint="eastAsia"/>
          <w:lang w:val="en-US" w:eastAsia="zh-CN"/>
        </w:rPr>
      </w:pPr>
    </w:p>
    <w:p>
      <w:pPr>
        <w:bidi w:val="0"/>
        <w:ind w:firstLine="228" w:firstLineChars="0"/>
        <w:jc w:val="left"/>
        <w:rPr>
          <w:rFonts w:hint="eastAsia"/>
          <w:lang w:val="en-US" w:eastAsia="zh-CN"/>
        </w:rPr>
      </w:pPr>
    </w:p>
    <w:p>
      <w:pPr>
        <w:bidi w:val="0"/>
        <w:ind w:firstLine="228" w:firstLineChars="0"/>
        <w:jc w:val="center"/>
        <w:rPr>
          <w:rFonts w:hint="eastAsia"/>
          <w:lang w:val="en-US" w:eastAsia="zh-CN"/>
        </w:rPr>
      </w:pPr>
      <w:r>
        <w:rPr>
          <w:rFonts w:hint="eastAsia"/>
          <w:lang w:val="en-US" w:eastAsia="zh-CN"/>
        </w:rPr>
        <w:t>2019-2000学年度第一学期九年级期末质量检测</w:t>
      </w:r>
    </w:p>
    <w:p>
      <w:pPr>
        <w:bidi w:val="0"/>
        <w:ind w:firstLine="228" w:firstLineChars="0"/>
        <w:jc w:val="center"/>
        <w:rPr>
          <w:rFonts w:hint="eastAsia"/>
          <w:lang w:val="en-US" w:eastAsia="zh-CN"/>
        </w:rPr>
      </w:pPr>
      <w:r>
        <w:rPr>
          <w:rFonts w:hint="eastAsia"/>
          <w:lang w:val="en-US" w:eastAsia="zh-CN"/>
        </w:rPr>
        <w:t>语文试题参考答案及评分标准</w:t>
      </w:r>
    </w:p>
    <w:p>
      <w:pPr>
        <w:bidi w:val="0"/>
        <w:ind w:firstLine="228" w:firstLineChars="0"/>
        <w:jc w:val="left"/>
        <w:rPr>
          <w:rFonts w:hint="eastAsia"/>
          <w:lang w:val="en-US" w:eastAsia="zh-CN"/>
        </w:rPr>
      </w:pPr>
      <w:r>
        <w:rPr>
          <w:rFonts w:hint="eastAsia"/>
          <w:lang w:val="en-US" w:eastAsia="zh-CN"/>
        </w:rPr>
        <w:t>选择题（每小题2分，共16分）</w:t>
      </w:r>
    </w:p>
    <w:tbl>
      <w:tblPr>
        <w:tblStyle w:val="4"/>
        <w:tblW w:w="7420" w:type="dxa"/>
        <w:tblInd w:w="45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9"/>
        <w:gridCol w:w="758"/>
        <w:gridCol w:w="758"/>
        <w:gridCol w:w="760"/>
        <w:gridCol w:w="758"/>
        <w:gridCol w:w="759"/>
        <w:gridCol w:w="760"/>
        <w:gridCol w:w="758"/>
        <w:gridCol w:w="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78" w:hRule="atLeast"/>
        </w:trPr>
        <w:tc>
          <w:tcPr>
            <w:tcW w:w="1349" w:type="dxa"/>
          </w:tcPr>
          <w:p>
            <w:pPr>
              <w:bidi w:val="0"/>
              <w:ind w:firstLine="228" w:firstLineChars="0"/>
              <w:jc w:val="left"/>
              <w:rPr>
                <w:rFonts w:hint="eastAsia"/>
                <w:lang w:val="en-US" w:eastAsia="zh-CN"/>
              </w:rPr>
            </w:pPr>
            <w:r>
              <w:rPr>
                <w:rFonts w:hint="eastAsia"/>
                <w:lang w:val="en-US" w:eastAsia="zh-CN"/>
              </w:rPr>
              <w:t>题号</w:t>
            </w:r>
          </w:p>
        </w:tc>
        <w:tc>
          <w:tcPr>
            <w:tcW w:w="758" w:type="dxa"/>
          </w:tcPr>
          <w:p>
            <w:pPr>
              <w:bidi w:val="0"/>
              <w:ind w:firstLine="228" w:firstLineChars="0"/>
              <w:jc w:val="left"/>
              <w:rPr>
                <w:rFonts w:hint="eastAsia"/>
                <w:lang w:val="en-US" w:eastAsia="zh-CN"/>
              </w:rPr>
            </w:pPr>
            <w:r>
              <w:rPr>
                <w:rFonts w:hint="eastAsia"/>
                <w:lang w:val="en-US" w:eastAsia="zh-CN"/>
              </w:rPr>
              <w:t>1</w:t>
            </w:r>
          </w:p>
        </w:tc>
        <w:tc>
          <w:tcPr>
            <w:tcW w:w="758" w:type="dxa"/>
          </w:tcPr>
          <w:p>
            <w:pPr>
              <w:bidi w:val="0"/>
              <w:ind w:firstLine="228" w:firstLineChars="0"/>
              <w:jc w:val="left"/>
              <w:rPr>
                <w:rFonts w:hint="eastAsia"/>
                <w:lang w:val="en-US" w:eastAsia="zh-CN"/>
              </w:rPr>
            </w:pPr>
            <w:r>
              <w:rPr>
                <w:rFonts w:hint="eastAsia"/>
                <w:lang w:val="en-US" w:eastAsia="zh-CN"/>
              </w:rPr>
              <w:t>2</w:t>
            </w:r>
          </w:p>
        </w:tc>
        <w:tc>
          <w:tcPr>
            <w:tcW w:w="760" w:type="dxa"/>
          </w:tcPr>
          <w:p>
            <w:pPr>
              <w:bidi w:val="0"/>
              <w:ind w:firstLine="228" w:firstLineChars="0"/>
              <w:jc w:val="left"/>
              <w:rPr>
                <w:rFonts w:hint="eastAsia"/>
                <w:lang w:val="en-US" w:eastAsia="zh-CN"/>
              </w:rPr>
            </w:pPr>
            <w:r>
              <w:rPr>
                <w:rFonts w:hint="eastAsia"/>
                <w:lang w:val="en-US" w:eastAsia="zh-CN"/>
              </w:rPr>
              <w:t>3</w:t>
            </w:r>
          </w:p>
        </w:tc>
        <w:tc>
          <w:tcPr>
            <w:tcW w:w="758" w:type="dxa"/>
          </w:tcPr>
          <w:p>
            <w:pPr>
              <w:bidi w:val="0"/>
              <w:ind w:firstLine="228" w:firstLineChars="0"/>
              <w:jc w:val="left"/>
              <w:rPr>
                <w:rFonts w:hint="eastAsia"/>
                <w:lang w:val="en-US" w:eastAsia="zh-CN"/>
              </w:rPr>
            </w:pPr>
            <w:r>
              <w:rPr>
                <w:rFonts w:hint="eastAsia"/>
                <w:lang w:val="en-US" w:eastAsia="zh-CN"/>
              </w:rPr>
              <w:t>4</w:t>
            </w:r>
          </w:p>
        </w:tc>
        <w:tc>
          <w:tcPr>
            <w:tcW w:w="759" w:type="dxa"/>
          </w:tcPr>
          <w:p>
            <w:pPr>
              <w:bidi w:val="0"/>
              <w:ind w:firstLine="228" w:firstLineChars="0"/>
              <w:jc w:val="left"/>
              <w:rPr>
                <w:rFonts w:hint="eastAsia"/>
                <w:lang w:val="en-US" w:eastAsia="zh-CN"/>
              </w:rPr>
            </w:pPr>
            <w:r>
              <w:rPr>
                <w:rFonts w:hint="eastAsia"/>
                <w:lang w:val="en-US" w:eastAsia="zh-CN"/>
              </w:rPr>
              <w:t>5</w:t>
            </w:r>
          </w:p>
        </w:tc>
        <w:tc>
          <w:tcPr>
            <w:tcW w:w="760" w:type="dxa"/>
          </w:tcPr>
          <w:p>
            <w:pPr>
              <w:bidi w:val="0"/>
              <w:ind w:firstLine="228" w:firstLineChars="0"/>
              <w:jc w:val="left"/>
              <w:rPr>
                <w:rFonts w:hint="eastAsia"/>
                <w:lang w:val="en-US" w:eastAsia="zh-CN"/>
              </w:rPr>
            </w:pPr>
            <w:r>
              <w:rPr>
                <w:rFonts w:hint="eastAsia"/>
                <w:lang w:val="en-US" w:eastAsia="zh-CN"/>
              </w:rPr>
              <w:t>6</w:t>
            </w:r>
          </w:p>
        </w:tc>
        <w:tc>
          <w:tcPr>
            <w:tcW w:w="758" w:type="dxa"/>
          </w:tcPr>
          <w:p>
            <w:pPr>
              <w:bidi w:val="0"/>
              <w:ind w:firstLine="228" w:firstLineChars="0"/>
              <w:jc w:val="left"/>
              <w:rPr>
                <w:rFonts w:hint="eastAsia"/>
                <w:lang w:val="en-US" w:eastAsia="zh-CN"/>
              </w:rPr>
            </w:pPr>
            <w:r>
              <w:rPr>
                <w:rFonts w:hint="eastAsia"/>
                <w:lang w:val="en-US" w:eastAsia="zh-CN"/>
              </w:rPr>
              <w:t>7</w:t>
            </w:r>
          </w:p>
        </w:tc>
        <w:tc>
          <w:tcPr>
            <w:tcW w:w="760" w:type="dxa"/>
          </w:tcPr>
          <w:p>
            <w:pPr>
              <w:bidi w:val="0"/>
              <w:ind w:firstLine="228" w:firstLineChars="0"/>
              <w:jc w:val="left"/>
              <w:rPr>
                <w:rFonts w:hint="eastAsia"/>
                <w:lang w:val="en-US" w:eastAsia="zh-CN"/>
              </w:rPr>
            </w:pPr>
            <w:r>
              <w:rPr>
                <w:rFonts w:hint="eastAsia"/>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1349" w:type="dxa"/>
          </w:tcPr>
          <w:p>
            <w:pPr>
              <w:bidi w:val="0"/>
              <w:ind w:firstLine="228" w:firstLineChars="0"/>
              <w:jc w:val="left"/>
              <w:rPr>
                <w:rFonts w:hint="eastAsia"/>
                <w:lang w:val="en-US" w:eastAsia="zh-CN"/>
              </w:rPr>
            </w:pPr>
            <w:r>
              <w:rPr>
                <w:rFonts w:hint="eastAsia"/>
                <w:lang w:val="en-US" w:eastAsia="zh-CN"/>
              </w:rPr>
              <w:t>答案</w:t>
            </w:r>
          </w:p>
        </w:tc>
        <w:tc>
          <w:tcPr>
            <w:tcW w:w="758" w:type="dxa"/>
          </w:tcPr>
          <w:p>
            <w:pPr>
              <w:bidi w:val="0"/>
              <w:ind w:firstLine="228" w:firstLineChars="0"/>
              <w:jc w:val="left"/>
              <w:rPr>
                <w:rFonts w:hint="eastAsia"/>
                <w:lang w:val="en-US" w:eastAsia="zh-CN"/>
              </w:rPr>
            </w:pPr>
            <w:r>
              <w:rPr>
                <w:rFonts w:hint="eastAsia"/>
                <w:lang w:val="en-US" w:eastAsia="zh-CN"/>
              </w:rPr>
              <w:t>D</w:t>
            </w:r>
          </w:p>
        </w:tc>
        <w:tc>
          <w:tcPr>
            <w:tcW w:w="758" w:type="dxa"/>
          </w:tcPr>
          <w:p>
            <w:pPr>
              <w:bidi w:val="0"/>
              <w:ind w:firstLine="228" w:firstLineChars="0"/>
              <w:jc w:val="left"/>
              <w:rPr>
                <w:rFonts w:hint="eastAsia"/>
                <w:lang w:val="en-US" w:eastAsia="zh-CN"/>
              </w:rPr>
            </w:pPr>
            <w:r>
              <w:rPr>
                <w:rFonts w:hint="eastAsia"/>
                <w:lang w:val="en-US" w:eastAsia="zh-CN"/>
              </w:rPr>
              <w:t>C</w:t>
            </w:r>
          </w:p>
        </w:tc>
        <w:tc>
          <w:tcPr>
            <w:tcW w:w="760" w:type="dxa"/>
          </w:tcPr>
          <w:p>
            <w:pPr>
              <w:bidi w:val="0"/>
              <w:ind w:firstLine="228" w:firstLineChars="0"/>
              <w:jc w:val="left"/>
              <w:rPr>
                <w:rFonts w:hint="eastAsia"/>
                <w:lang w:val="en-US" w:eastAsia="zh-CN"/>
              </w:rPr>
            </w:pPr>
            <w:r>
              <w:rPr>
                <w:rFonts w:hint="eastAsia"/>
                <w:lang w:val="en-US" w:eastAsia="zh-CN"/>
              </w:rPr>
              <w:t>B</w:t>
            </w:r>
          </w:p>
        </w:tc>
        <w:tc>
          <w:tcPr>
            <w:tcW w:w="758" w:type="dxa"/>
          </w:tcPr>
          <w:p>
            <w:pPr>
              <w:bidi w:val="0"/>
              <w:ind w:firstLine="228" w:firstLineChars="0"/>
              <w:jc w:val="left"/>
              <w:rPr>
                <w:rFonts w:hint="eastAsia"/>
                <w:lang w:val="en-US" w:eastAsia="zh-CN"/>
              </w:rPr>
            </w:pPr>
            <w:r>
              <w:rPr>
                <w:rFonts w:hint="eastAsia"/>
                <w:lang w:val="en-US" w:eastAsia="zh-CN"/>
              </w:rPr>
              <w:t>C</w:t>
            </w:r>
          </w:p>
        </w:tc>
        <w:tc>
          <w:tcPr>
            <w:tcW w:w="759" w:type="dxa"/>
          </w:tcPr>
          <w:p>
            <w:pPr>
              <w:bidi w:val="0"/>
              <w:ind w:firstLine="228" w:firstLineChars="0"/>
              <w:jc w:val="left"/>
              <w:rPr>
                <w:rFonts w:hint="eastAsia"/>
                <w:lang w:val="en-US" w:eastAsia="zh-CN"/>
              </w:rPr>
            </w:pPr>
            <w:r>
              <w:rPr>
                <w:rFonts w:hint="eastAsia"/>
                <w:lang w:val="en-US" w:eastAsia="zh-CN"/>
              </w:rPr>
              <w:t>A</w:t>
            </w:r>
          </w:p>
        </w:tc>
        <w:tc>
          <w:tcPr>
            <w:tcW w:w="760" w:type="dxa"/>
          </w:tcPr>
          <w:p>
            <w:pPr>
              <w:bidi w:val="0"/>
              <w:ind w:firstLine="228" w:firstLineChars="0"/>
              <w:jc w:val="left"/>
              <w:rPr>
                <w:rFonts w:hint="eastAsia"/>
                <w:lang w:val="en-US" w:eastAsia="zh-CN"/>
              </w:rPr>
            </w:pPr>
            <w:r>
              <w:rPr>
                <w:rFonts w:hint="eastAsia"/>
                <w:lang w:val="en-US" w:eastAsia="zh-CN"/>
              </w:rPr>
              <w:t>B</w:t>
            </w:r>
          </w:p>
        </w:tc>
        <w:tc>
          <w:tcPr>
            <w:tcW w:w="758" w:type="dxa"/>
          </w:tcPr>
          <w:p>
            <w:pPr>
              <w:bidi w:val="0"/>
              <w:ind w:firstLine="228" w:firstLineChars="0"/>
              <w:jc w:val="left"/>
              <w:rPr>
                <w:rFonts w:hint="eastAsia"/>
                <w:lang w:val="en-US" w:eastAsia="zh-CN"/>
              </w:rPr>
            </w:pPr>
            <w:r>
              <w:rPr>
                <w:rFonts w:hint="eastAsia"/>
                <w:lang w:val="en-US" w:eastAsia="zh-CN"/>
              </w:rPr>
              <w:t>A</w:t>
            </w:r>
          </w:p>
        </w:tc>
        <w:tc>
          <w:tcPr>
            <w:tcW w:w="760" w:type="dxa"/>
          </w:tcPr>
          <w:p>
            <w:pPr>
              <w:bidi w:val="0"/>
              <w:ind w:firstLine="228" w:firstLineChars="0"/>
              <w:jc w:val="left"/>
              <w:rPr>
                <w:rFonts w:hint="eastAsia"/>
                <w:lang w:val="en-US" w:eastAsia="zh-CN"/>
              </w:rPr>
            </w:pPr>
            <w:r>
              <w:rPr>
                <w:rFonts w:hint="eastAsia"/>
                <w:lang w:val="en-US" w:eastAsia="zh-CN"/>
              </w:rPr>
              <w:t>B</w:t>
            </w:r>
          </w:p>
        </w:tc>
      </w:tr>
    </w:tbl>
    <w:p>
      <w:pPr>
        <w:bidi w:val="0"/>
        <w:ind w:firstLine="228" w:firstLineChars="0"/>
        <w:jc w:val="left"/>
        <w:rPr>
          <w:rFonts w:hint="eastAsia"/>
          <w:lang w:val="en-US" w:eastAsia="zh-CN"/>
        </w:rPr>
      </w:pPr>
    </w:p>
    <w:p>
      <w:pPr>
        <w:bidi w:val="0"/>
        <w:ind w:firstLine="228" w:firstLineChars="0"/>
        <w:jc w:val="left"/>
        <w:rPr>
          <w:rFonts w:hint="eastAsia"/>
          <w:lang w:val="en-US" w:eastAsia="zh-CN"/>
        </w:rPr>
      </w:pPr>
      <w:r>
        <w:rPr>
          <w:rFonts w:hint="eastAsia"/>
          <w:lang w:val="en-US" w:eastAsia="zh-CN"/>
        </w:rPr>
        <w:t>非选择题（共84分）</w:t>
      </w:r>
    </w:p>
    <w:p>
      <w:pPr>
        <w:bidi w:val="0"/>
        <w:ind w:firstLine="228" w:firstLineChars="0"/>
        <w:jc w:val="left"/>
        <w:rPr>
          <w:rFonts w:hint="eastAsia"/>
          <w:lang w:val="en-US" w:eastAsia="zh-CN"/>
        </w:rPr>
      </w:pPr>
      <w:r>
        <w:rPr>
          <w:rFonts w:hint="eastAsia"/>
          <w:lang w:val="en-US" w:eastAsia="zh-CN"/>
        </w:rPr>
        <w:t xml:space="preserve">9．我曾经探求古代品德高尚的人的思想感情，或许不同于以上两种表现，为什么呢？（2分， “求”“或”各1分） </w:t>
      </w:r>
    </w:p>
    <w:p>
      <w:pPr>
        <w:bidi w:val="0"/>
        <w:ind w:firstLine="228" w:firstLineChars="0"/>
        <w:jc w:val="left"/>
        <w:rPr>
          <w:rFonts w:hint="eastAsia"/>
          <w:lang w:val="en-US" w:eastAsia="zh-CN"/>
        </w:rPr>
      </w:pPr>
      <w:r>
        <w:rPr>
          <w:rFonts w:hint="eastAsia"/>
          <w:lang w:val="en-US" w:eastAsia="zh-CN"/>
        </w:rPr>
        <w:t>10．乃 得 踏 危 石 于 潮 汐 汩 没 之 中/ 披 剔 尽 致/ 实 无 不 幸 也。（2分，每处1分）</w:t>
      </w:r>
    </w:p>
    <w:p>
      <w:pPr>
        <w:bidi w:val="0"/>
        <w:ind w:firstLine="228" w:firstLineChars="0"/>
        <w:jc w:val="left"/>
        <w:rPr>
          <w:rFonts w:hint="eastAsia"/>
          <w:lang w:val="en-US" w:eastAsia="zh-CN"/>
        </w:rPr>
      </w:pPr>
      <w:r>
        <w:rPr>
          <w:rFonts w:hint="eastAsia"/>
          <w:lang w:val="en-US" w:eastAsia="zh-CN"/>
        </w:rPr>
        <w:t>11.(1)这一观点是正确的。因为它揭示出词人和征人们的矛盾心理:思乡而不能回，因为战事未平、军功未建。这一矛盾心理正是词作所揭示的主题。(2分，观点、理由各1分)</w:t>
      </w:r>
    </w:p>
    <w:p>
      <w:pPr>
        <w:bidi w:val="0"/>
        <w:ind w:firstLine="228" w:firstLineChars="0"/>
        <w:jc w:val="left"/>
        <w:rPr>
          <w:rFonts w:hint="eastAsia"/>
          <w:lang w:val="en-US" w:eastAsia="zh-CN"/>
        </w:rPr>
      </w:pPr>
      <w:r>
        <w:rPr>
          <w:rFonts w:hint="eastAsia"/>
          <w:lang w:val="en-US" w:eastAsia="zh-CN"/>
        </w:rPr>
        <w:t>(2)参考示例:西北边塞荒芜萧索，边地的悲凉之声和着营地的号角从四面八方传入耳中，重重叠叠的山嶂里，长烟直上天空，落日斜照，孤城紧闭，举目望去，一片凄凉。(3分，要求：意象正确，画面内容描述生动形象且语意通畅。如直接翻译扣1 分)</w:t>
      </w:r>
    </w:p>
    <w:p>
      <w:pPr>
        <w:bidi w:val="0"/>
        <w:ind w:firstLine="228" w:firstLineChars="0"/>
        <w:jc w:val="left"/>
        <w:rPr>
          <w:rFonts w:hint="eastAsia"/>
          <w:lang w:val="en-US" w:eastAsia="zh-CN"/>
        </w:rPr>
      </w:pPr>
      <w:r>
        <w:rPr>
          <w:rFonts w:hint="eastAsia"/>
          <w:lang w:val="en-US" w:eastAsia="zh-CN"/>
        </w:rPr>
        <w:t>12.（1）月是故乡明  （2）四面歌残终破楚  （3）宫阙万间都做了土  （4）不求闻达于诸侯  （5）忽如一夜春风来，千树万树梨花开（5分，每小题1分，有错字、别字该题不得分）</w:t>
      </w:r>
    </w:p>
    <w:p>
      <w:pPr>
        <w:bidi w:val="0"/>
        <w:ind w:firstLine="228" w:firstLineChars="0"/>
        <w:jc w:val="left"/>
        <w:rPr>
          <w:rFonts w:hint="eastAsia"/>
          <w:lang w:val="en-US" w:eastAsia="zh-CN"/>
        </w:rPr>
      </w:pPr>
      <w:r>
        <w:rPr>
          <w:rFonts w:hint="eastAsia"/>
          <w:lang w:val="en-US" w:eastAsia="zh-CN"/>
        </w:rPr>
        <w:t>13．（1）示例一：森林康养是以森林景观、森林环境等为主要资源，配备相应的养生休闲及医疗康体服务设施，开展以修身养性、休闲养老为目的的游赏度假、疗养保健等活动的统称。示例二：森林康养指的是随着城市生活压力加大，社会老龄化加速，一些城镇居民和退休人员选择进森林进行休假、疗养、保健、养老的休养方式。（2分，意思对即可）</w:t>
      </w:r>
    </w:p>
    <w:p>
      <w:pPr>
        <w:bidi w:val="0"/>
        <w:ind w:firstLine="228" w:firstLineChars="0"/>
        <w:jc w:val="left"/>
        <w:rPr>
          <w:rFonts w:hint="eastAsia"/>
          <w:lang w:val="en-US" w:eastAsia="zh-CN"/>
        </w:rPr>
      </w:pPr>
      <w:r>
        <w:rPr>
          <w:rFonts w:hint="eastAsia"/>
          <w:lang w:val="en-US" w:eastAsia="zh-CN"/>
        </w:rPr>
        <w:t>（2）一是涉及行业广，有发展潜力；二是推进了林业改革，提高了林区的综合效益；三是生活压力加大，老龄化加速，消费群体越来越广（需求旺盛）。（3分，每点1分，意思对即可）</w:t>
      </w:r>
    </w:p>
    <w:p>
      <w:pPr>
        <w:bidi w:val="0"/>
        <w:ind w:firstLine="228" w:firstLineChars="0"/>
        <w:jc w:val="left"/>
        <w:rPr>
          <w:rFonts w:hint="eastAsia"/>
          <w:lang w:val="en-US" w:eastAsia="zh-CN"/>
        </w:rPr>
      </w:pPr>
      <w:r>
        <w:rPr>
          <w:rFonts w:hint="eastAsia"/>
          <w:lang w:val="en-US" w:eastAsia="zh-CN"/>
        </w:rPr>
        <w:t>14. “柔软地带”指生活中刚性的规则下良知的灵活变通。（3分）</w:t>
      </w:r>
    </w:p>
    <w:p>
      <w:pPr>
        <w:bidi w:val="0"/>
        <w:ind w:firstLine="228" w:firstLineChars="0"/>
        <w:jc w:val="left"/>
        <w:rPr>
          <w:rFonts w:hint="eastAsia"/>
          <w:lang w:val="en-US" w:eastAsia="zh-CN"/>
        </w:rPr>
      </w:pPr>
      <w:r>
        <w:rPr>
          <w:rFonts w:hint="eastAsia"/>
          <w:lang w:val="en-US" w:eastAsia="zh-CN"/>
        </w:rPr>
        <w:t xml:space="preserve">15. 举例论证。（2分）  以典型的事例来论证观点、讲述道理，既有一定的故事性，吸引人注意，又能给人事实胜于雄辩的说服力，让人无可置辩。（2分，每点1分，意思对即可）   </w:t>
      </w:r>
    </w:p>
    <w:p>
      <w:pPr>
        <w:bidi w:val="0"/>
        <w:ind w:firstLine="228" w:firstLineChars="0"/>
        <w:jc w:val="left"/>
        <w:rPr>
          <w:rFonts w:hint="eastAsia"/>
          <w:lang w:val="en-US" w:eastAsia="zh-CN"/>
        </w:rPr>
      </w:pPr>
      <w:r>
        <w:rPr>
          <w:rFonts w:hint="eastAsia"/>
          <w:lang w:val="en-US" w:eastAsia="zh-CN"/>
        </w:rPr>
        <w:t>16. 可以。（1分）  这个工作人员的作法就是选文强调的“柔软地带”，既不破坏规则，又给弱者以关怀和帮助。（2分，意思对即可）</w:t>
      </w:r>
    </w:p>
    <w:p>
      <w:pPr>
        <w:bidi w:val="0"/>
        <w:ind w:firstLine="228" w:firstLineChars="0"/>
        <w:jc w:val="left"/>
        <w:rPr>
          <w:rFonts w:hint="eastAsia"/>
          <w:lang w:val="en-US" w:eastAsia="zh-CN"/>
        </w:rPr>
      </w:pPr>
      <w:r>
        <w:rPr>
          <w:rFonts w:hint="eastAsia"/>
          <w:lang w:val="en-US" w:eastAsia="zh-CN"/>
        </w:rPr>
        <w:t>17.春联有“红艳艳的平仄和韵律”，增添了节日喜庆的气氛；表现了人民喜气洋洋、充满活力的精神面貌；也象征着“红火又热烈”的生活。（3分，每点1分,意思对即可）</w:t>
      </w:r>
    </w:p>
    <w:p>
      <w:pPr>
        <w:bidi w:val="0"/>
        <w:ind w:firstLine="228" w:firstLineChars="0"/>
        <w:jc w:val="left"/>
        <w:rPr>
          <w:rFonts w:hint="eastAsia"/>
          <w:lang w:val="en-US" w:eastAsia="zh-CN"/>
        </w:rPr>
      </w:pPr>
      <w:r>
        <w:rPr>
          <w:rFonts w:hint="eastAsia"/>
          <w:lang w:val="en-US" w:eastAsia="zh-CN"/>
        </w:rPr>
        <w:t xml:space="preserve">18.先通过细致的环境描写，（1分）为老先生写春联营造出古雅、温暖的氛围；（1分，意思对即可）然后通过神态描写和动作描写，（2分）刻画出老先生写春联时怡然自得，庄重洒脱的儒雅形象。（1分，意思对即可）   </w:t>
      </w:r>
    </w:p>
    <w:p>
      <w:pPr>
        <w:bidi w:val="0"/>
        <w:ind w:firstLine="228" w:firstLineChars="0"/>
        <w:jc w:val="left"/>
        <w:rPr>
          <w:rFonts w:hint="eastAsia"/>
          <w:lang w:val="en-US" w:eastAsia="zh-CN"/>
        </w:rPr>
      </w:pPr>
      <w:r>
        <w:rPr>
          <w:rFonts w:hint="eastAsia"/>
          <w:lang w:val="en-US" w:eastAsia="zh-CN"/>
        </w:rPr>
        <w:t>19.这部分文字交代了“我的故乡”虽然闭塞、贫瘠，但人们有对知识和文化的追求，作者对此充满了自豪。（3分，意思对即可）</w:t>
      </w:r>
    </w:p>
    <w:p>
      <w:pPr>
        <w:bidi w:val="0"/>
        <w:ind w:firstLine="228" w:firstLineChars="0"/>
        <w:jc w:val="left"/>
        <w:rPr>
          <w:rFonts w:hint="eastAsia"/>
          <w:lang w:val="en-US" w:eastAsia="zh-CN"/>
        </w:rPr>
      </w:pPr>
      <w:r>
        <w:rPr>
          <w:rFonts w:hint="eastAsia"/>
          <w:lang w:val="en-US" w:eastAsia="zh-CN"/>
        </w:rPr>
        <w:t>20.“酵”将“墨味儿”和“年味”融为一体，弥散出甜甜的味道，令人沉醉。这个动词形象地写出了人们在节日里的美好感受及对幸福生活的向往。（4分，解释词意2分，作用2分，意思对即可）</w:t>
      </w:r>
    </w:p>
    <w:p>
      <w:pPr>
        <w:bidi w:val="0"/>
        <w:ind w:firstLine="228" w:firstLineChars="0"/>
        <w:jc w:val="left"/>
        <w:rPr>
          <w:rFonts w:hint="eastAsia"/>
          <w:lang w:val="en-US" w:eastAsia="zh-CN"/>
        </w:rPr>
      </w:pPr>
      <w:bookmarkStart w:id="0" w:name="_GoBack"/>
      <w:bookmarkEnd w:id="0"/>
      <w:r>
        <w:rPr>
          <w:rFonts w:hint="eastAsia"/>
          <w:lang w:val="en-US" w:eastAsia="zh-CN"/>
        </w:rPr>
        <w:t>21.</w:t>
      </w:r>
    </w:p>
    <w:p>
      <w:pPr>
        <w:bidi w:val="0"/>
        <w:ind w:firstLine="228" w:firstLineChars="0"/>
        <w:jc w:val="left"/>
        <w:rPr>
          <w:rFonts w:hint="eastAsia"/>
          <w:lang w:val="en-US" w:eastAsia="zh-CN"/>
        </w:rPr>
      </w:pPr>
      <w:r>
        <w:rPr>
          <w:rFonts w:hint="eastAsia"/>
          <w:lang w:val="en-US" w:eastAsia="zh-CN"/>
        </w:rPr>
        <w:t xml:space="preserve">   作文评分标准</w:t>
      </w:r>
    </w:p>
    <w:tbl>
      <w:tblPr>
        <w:tblStyle w:val="3"/>
        <w:tblW w:w="8234" w:type="dxa"/>
        <w:tblInd w:w="288"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0" w:type="dxa"/>
          <w:bottom w:w="0" w:type="dxa"/>
          <w:right w:w="0" w:type="dxa"/>
        </w:tblCellMar>
      </w:tblPr>
      <w:tblGrid>
        <w:gridCol w:w="1134"/>
        <w:gridCol w:w="3221"/>
        <w:gridCol w:w="1560"/>
        <w:gridCol w:w="35"/>
        <w:gridCol w:w="2284"/>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0" w:type="dxa"/>
            <w:bottom w:w="0" w:type="dxa"/>
            <w:right w:w="0" w:type="dxa"/>
          </w:tblCellMar>
        </w:tblPrEx>
        <w:trPr>
          <w:trHeight w:val="533" w:hRule="atLeast"/>
        </w:trPr>
        <w:tc>
          <w:tcPr>
            <w:tcW w:w="1134" w:type="dxa"/>
            <w:tcBorders>
              <w:top w:val="single" w:color="000000" w:sz="6" w:space="0"/>
              <w:left w:val="single" w:color="000000" w:sz="6" w:space="0"/>
              <w:bottom w:val="single" w:color="000000" w:sz="6"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mc:AlternateContent>
                <mc:Choice Requires="wps">
                  <w:drawing>
                    <wp:anchor distT="0" distB="0" distL="114300" distR="114300" simplePos="0" relativeHeight="251662336" behindDoc="0" locked="0" layoutInCell="1" allowOverlap="1">
                      <wp:simplePos x="0" y="0"/>
                      <wp:positionH relativeFrom="column">
                        <wp:posOffset>-22860</wp:posOffset>
                      </wp:positionH>
                      <wp:positionV relativeFrom="paragraph">
                        <wp:posOffset>66675</wp:posOffset>
                      </wp:positionV>
                      <wp:extent cx="617220" cy="298450"/>
                      <wp:effectExtent l="1905" t="4445" r="9525" b="20955"/>
                      <wp:wrapNone/>
                      <wp:docPr id="7" name="直接连接符 7"/>
                      <wp:cNvGraphicFramePr/>
                      <a:graphic xmlns:a="http://schemas.openxmlformats.org/drawingml/2006/main">
                        <a:graphicData uri="http://schemas.microsoft.com/office/word/2010/wordprocessingShape">
                          <wps:wsp>
                            <wps:cNvCnPr/>
                            <wps:spPr>
                              <a:xfrm>
                                <a:off x="0" y="0"/>
                                <a:ext cx="617220" cy="298450"/>
                              </a:xfrm>
                              <a:prstGeom prst="line">
                                <a:avLst/>
                              </a:prstGeom>
                              <a:ln w="9525">
                                <a:solidFill>
                                  <a:srgbClr val="000000"/>
                                </a:solidFill>
                              </a:ln>
                            </wps:spPr>
                            <wps:bodyPr upright="1"/>
                          </wps:wsp>
                        </a:graphicData>
                      </a:graphic>
                    </wp:anchor>
                  </w:drawing>
                </mc:Choice>
                <mc:Fallback>
                  <w:pict>
                    <v:line id="_x0000_s1026" o:spid="_x0000_s1026" o:spt="20" style="position:absolute;left:0pt;margin-left:-1.8pt;margin-top:5.25pt;height:23.5pt;width:48.6pt;z-index:251662336;mso-width-relative:page;mso-height-relative:page;" filled="f" stroked="t" coordsize="21600,21600" o:gfxdata="UEsDBAoAAAAAAIdO4kAAAAAAAAAAAAAAAAAEAAAAZHJzL1BLAwQUAAAACACHTuJA1sJbN9QAAAAH&#10;AQAADwAAAGRycy9kb3ducmV2LnhtbE2Oy07DMBBF90j8gzVIbKrWbqsUCHG6ALJjQwGxncZDEhGP&#10;09h9wNczXcHyPnTvKdYn36sDjbELbGE+M6CI6+A6biy8vVbTW1AxITvsA5OFb4qwLi8vCsxdOPIL&#10;HTapUTLCMUcLbUpDrnWsW/IYZ2EgluwzjB6TyLHRbsSjjPteL4xZaY8dy0OLAz20VH9t9t5CrN5p&#10;V/1M6on5WDaBFrvH5ye09vpqbu5BJTqlvzKc8QUdSmHahj27qHoL0+VKmuKbDJTkd2e9tZDdZKDL&#10;Qv/nL38BUEsDBBQAAAAIAIdO4kCc5v/2pwEAABcDAAAOAAAAZHJzL2Uyb0RvYy54bWytUs1uEzEQ&#10;viPxDpbvZJMVadpVNj20KhdUIkEfwPHau5b8pxk3m7xEXwCJG5w4cudtaB+jYzekFdwQPow9P/48&#10;3zdenu+cZVsFaIJv+Wwy5Ux5GTrj+5bffLp6c8oZJuE7YYNXLd8r5Oer16+WY2xUHYZgOwWMQDw2&#10;Y2z5kFJsqgrloJzASYjKU1IHcCKRC33VgRgJ3dmqnk5PqjFAFyFIhUjRy6ckXxV8rZVMH7RGlZht&#10;OfWWioViN9lWq6VoehBxMPLQhviHLpwwnh49Ql2KJNgtmL+gnJEQMOg0kcFVQWsjVeFAbGbTP9h8&#10;HERUhQuJg/EoE/4/WHm9XQMzXcsXnHnhaET3n3/8uvv68PML2fvv39giizRGbKj2wq/h4GFcQ2a8&#10;0+DyTlzYrgi7PwqrdolJCp7MFnVN8ktK1Wenb+dF+Or5cgRM71RwLB9abo3PvEUjtu8x0YNU+rsk&#10;h61nY8vP5vW8VGGwprsy1uYcQr+5sMC2Io+8rEyAEF6UkWc9BTOtJyL5tAndntS4jWD6gdqYlYs5&#10;Q+oXiMNPyeN96Rek5/+8egR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DWwls31AAAAAcBAAAPAAAA&#10;AAAAAAEAIAAAACIAAABkcnMvZG93bnJldi54bWxQSwECFAAUAAAACACHTuJAnOb/9qcBAAAXAwAA&#10;DgAAAAAAAAABACAAAAAjAQAAZHJzL2Uyb0RvYy54bWxQSwUGAAAAAAYABgBZAQAAPAUAAAAA&#10;">
                      <v:fill on="f" focussize="0,0"/>
                      <v:stroke color="#000000" joinstyle="round"/>
                      <v:imagedata o:title=""/>
                      <o:lock v:ext="edit" aspectratio="f"/>
                    </v:line>
                  </w:pict>
                </mc:Fallback>
              </mc:AlternateContent>
            </w:r>
            <w:r>
              <w:rPr>
                <w:rFonts w:hint="eastAsia"/>
                <w:lang w:val="en-US" w:eastAsia="zh-CN"/>
              </w:rPr>
              <w:t>项目</w:t>
            </w:r>
          </w:p>
          <w:p>
            <w:pPr>
              <w:bidi w:val="0"/>
              <w:ind w:firstLine="228" w:firstLineChars="0"/>
              <w:jc w:val="left"/>
              <w:rPr>
                <w:rFonts w:hint="eastAsia"/>
                <w:lang w:val="en-US" w:eastAsia="zh-CN"/>
              </w:rPr>
            </w:pPr>
            <w:r>
              <w:rPr>
                <w:rFonts w:hint="eastAsia"/>
                <w:lang w:val="en-US" w:eastAsia="zh-CN"/>
              </w:rPr>
              <w:t>等级</w:t>
            </w:r>
          </w:p>
        </w:tc>
        <w:tc>
          <w:tcPr>
            <w:tcW w:w="3221" w:type="dxa"/>
            <w:tcBorders>
              <w:top w:val="single" w:color="000000" w:sz="6" w:space="0"/>
              <w:left w:val="single" w:color="000000" w:sz="4" w:space="0"/>
              <w:bottom w:val="single" w:color="000000" w:sz="6"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内容、表达（36分）</w:t>
            </w:r>
          </w:p>
        </w:tc>
        <w:tc>
          <w:tcPr>
            <w:tcW w:w="1560" w:type="dxa"/>
            <w:tcBorders>
              <w:top w:val="single" w:color="000000" w:sz="6" w:space="0"/>
              <w:left w:val="single" w:color="000000" w:sz="4" w:space="0"/>
              <w:bottom w:val="single" w:color="000000" w:sz="6" w:space="0"/>
              <w:right w:val="single" w:color="000000" w:sz="6"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说明</w:t>
            </w:r>
          </w:p>
        </w:tc>
        <w:tc>
          <w:tcPr>
            <w:tcW w:w="35" w:type="dxa"/>
            <w:vMerge w:val="restart"/>
            <w:tcBorders>
              <w:top w:val="single" w:color="000000" w:sz="6" w:space="0"/>
              <w:left w:val="single" w:color="000000" w:sz="6" w:space="0"/>
              <w:bottom w:val="single" w:color="000000" w:sz="6" w:space="0"/>
              <w:right w:val="single" w:color="000000" w:sz="6" w:space="0"/>
            </w:tcBorders>
            <w:vAlign w:val="center"/>
          </w:tcPr>
          <w:p>
            <w:pPr>
              <w:bidi w:val="0"/>
              <w:ind w:firstLine="228" w:firstLineChars="0"/>
              <w:jc w:val="left"/>
              <w:rPr>
                <w:rFonts w:hint="eastAsia"/>
                <w:lang w:val="en-US" w:eastAsia="zh-CN"/>
              </w:rPr>
            </w:pPr>
          </w:p>
        </w:tc>
        <w:tc>
          <w:tcPr>
            <w:tcW w:w="2284"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书写（4分）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0" w:type="dxa"/>
            <w:bottom w:w="0" w:type="dxa"/>
            <w:right w:w="0" w:type="dxa"/>
          </w:tblCellMar>
        </w:tblPrEx>
        <w:trPr>
          <w:trHeight w:val="240" w:hRule="atLeast"/>
        </w:trPr>
        <w:tc>
          <w:tcPr>
            <w:tcW w:w="1134" w:type="dxa"/>
            <w:vMerge w:val="restart"/>
            <w:tcBorders>
              <w:top w:val="single" w:color="000000" w:sz="4" w:space="0"/>
              <w:left w:val="single" w:color="000000" w:sz="6" w:space="0"/>
              <w:bottom w:val="single" w:color="000000" w:sz="6"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一类卷</w:t>
            </w:r>
          </w:p>
          <w:p>
            <w:pPr>
              <w:bidi w:val="0"/>
              <w:ind w:firstLine="228" w:firstLineChars="0"/>
              <w:jc w:val="left"/>
              <w:rPr>
                <w:rFonts w:hint="eastAsia"/>
                <w:lang w:val="en-US" w:eastAsia="zh-CN"/>
              </w:rPr>
            </w:pPr>
            <w:r>
              <w:rPr>
                <w:rFonts w:hint="eastAsia"/>
                <w:lang w:val="en-US" w:eastAsia="zh-CN"/>
              </w:rPr>
              <w:t>（40-34）</w:t>
            </w:r>
          </w:p>
        </w:tc>
        <w:tc>
          <w:tcPr>
            <w:tcW w:w="3221" w:type="dxa"/>
            <w:vMerge w:val="restart"/>
            <w:tcBorders>
              <w:top w:val="single" w:color="000000" w:sz="4" w:space="0"/>
              <w:left w:val="single" w:color="000000" w:sz="4" w:space="0"/>
              <w:bottom w:val="single" w:color="000000" w:sz="6"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符合题意，内容具体，中心明确；想象丰富；条理清楚，结构合理；语言通顺，有2处以下语病。</w:t>
            </w:r>
          </w:p>
          <w:p>
            <w:pPr>
              <w:bidi w:val="0"/>
              <w:ind w:firstLine="228" w:firstLineChars="0"/>
              <w:jc w:val="left"/>
              <w:rPr>
                <w:rFonts w:hint="eastAsia"/>
                <w:lang w:val="en-US" w:eastAsia="zh-CN"/>
              </w:rPr>
            </w:pPr>
            <w:r>
              <w:rPr>
                <w:rFonts w:hint="eastAsia"/>
                <w:lang w:val="en-US" w:eastAsia="zh-CN"/>
              </w:rPr>
              <w:t>赋分范围：36-30分</w:t>
            </w:r>
          </w:p>
        </w:tc>
        <w:tc>
          <w:tcPr>
            <w:tcW w:w="1560" w:type="dxa"/>
            <w:vMerge w:val="restart"/>
            <w:tcBorders>
              <w:top w:val="single" w:color="000000" w:sz="4" w:space="0"/>
              <w:left w:val="single" w:color="000000" w:sz="4" w:space="0"/>
              <w:bottom w:val="single" w:color="000000" w:sz="6" w:space="0"/>
              <w:right w:val="single" w:color="000000" w:sz="6"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以33分为基准分上下浮动，然后加书写项的得分。 </w:t>
            </w:r>
          </w:p>
        </w:tc>
        <w:tc>
          <w:tcPr>
            <w:tcW w:w="35" w:type="dxa"/>
            <w:vMerge w:val="continue"/>
            <w:tcBorders>
              <w:top w:val="single" w:color="auto" w:sz="6" w:space="0"/>
              <w:left w:val="single" w:color="000000" w:sz="6" w:space="0"/>
              <w:bottom w:val="single" w:color="000000" w:sz="6" w:space="0"/>
              <w:right w:val="single" w:color="000000" w:sz="6" w:space="0"/>
            </w:tcBorders>
            <w:vAlign w:val="center"/>
          </w:tcPr>
          <w:p>
            <w:pPr>
              <w:bidi w:val="0"/>
              <w:ind w:firstLine="228" w:firstLineChars="0"/>
              <w:jc w:val="left"/>
              <w:rPr>
                <w:rFonts w:hint="eastAsia"/>
                <w:lang w:val="en-US" w:eastAsia="zh-CN"/>
              </w:rPr>
            </w:pPr>
          </w:p>
        </w:tc>
        <w:tc>
          <w:tcPr>
            <w:tcW w:w="2284" w:type="dxa"/>
            <w:tcBorders>
              <w:top w:val="single" w:color="000000" w:sz="6" w:space="0"/>
              <w:left w:val="single" w:color="000000" w:sz="6" w:space="0"/>
              <w:bottom w:val="single" w:color="auto" w:sz="4" w:space="0"/>
              <w:right w:val="single" w:color="000000" w:sz="6" w:space="0"/>
            </w:tcBorders>
            <w:tcMar>
              <w:top w:w="0" w:type="dxa"/>
              <w:left w:w="108" w:type="dxa"/>
              <w:bottom w:w="0" w:type="dxa"/>
              <w:right w:w="108" w:type="dxa"/>
            </w:tcMar>
          </w:tcPr>
          <w:p>
            <w:pPr>
              <w:bidi w:val="0"/>
              <w:ind w:firstLine="228" w:firstLineChars="0"/>
              <w:jc w:val="left"/>
              <w:rPr>
                <w:rFonts w:hint="eastAsia"/>
                <w:lang w:val="en-US" w:eastAsia="zh-CN"/>
              </w:rPr>
            </w:pPr>
            <w:r>
              <w:rPr>
                <w:rFonts w:hint="eastAsia"/>
                <w:lang w:val="en-US" w:eastAsia="zh-CN"/>
              </w:rPr>
              <w:t>4分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0" w:type="dxa"/>
            <w:bottom w:w="0" w:type="dxa"/>
            <w:right w:w="0" w:type="dxa"/>
          </w:tblCellMar>
        </w:tblPrEx>
        <w:trPr>
          <w:trHeight w:val="979" w:hRule="atLeast"/>
        </w:trPr>
        <w:tc>
          <w:tcPr>
            <w:tcW w:w="1134" w:type="dxa"/>
            <w:vMerge w:val="continue"/>
            <w:tcBorders>
              <w:top w:val="single" w:color="000000" w:sz="4" w:space="0"/>
              <w:left w:val="single" w:color="000000" w:sz="6" w:space="0"/>
              <w:bottom w:val="single" w:color="000000" w:sz="4"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p>
        </w:tc>
        <w:tc>
          <w:tcPr>
            <w:tcW w:w="3221" w:type="dxa"/>
            <w:vMerge w:val="continue"/>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p>
        </w:tc>
        <w:tc>
          <w:tcPr>
            <w:tcW w:w="1560" w:type="dxa"/>
            <w:vMerge w:val="continue"/>
            <w:tcBorders>
              <w:top w:val="single" w:color="000000" w:sz="4" w:space="0"/>
              <w:left w:val="single" w:color="000000" w:sz="4" w:space="0"/>
              <w:bottom w:val="single" w:color="000000" w:sz="4" w:space="0"/>
              <w:right w:val="single" w:color="000000" w:sz="6"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p>
        </w:tc>
        <w:tc>
          <w:tcPr>
            <w:tcW w:w="35" w:type="dxa"/>
            <w:vMerge w:val="continue"/>
            <w:tcBorders>
              <w:top w:val="single" w:color="auto" w:sz="6" w:space="0"/>
              <w:left w:val="single" w:color="000000" w:sz="6" w:space="0"/>
              <w:bottom w:val="single" w:color="000000" w:sz="6" w:space="0"/>
              <w:right w:val="single" w:color="000000" w:sz="6" w:space="0"/>
            </w:tcBorders>
            <w:vAlign w:val="center"/>
          </w:tcPr>
          <w:p>
            <w:pPr>
              <w:bidi w:val="0"/>
              <w:ind w:firstLine="228" w:firstLineChars="0"/>
              <w:jc w:val="left"/>
              <w:rPr>
                <w:rFonts w:hint="eastAsia"/>
                <w:lang w:val="en-US" w:eastAsia="zh-CN"/>
              </w:rPr>
            </w:pPr>
          </w:p>
        </w:tc>
        <w:tc>
          <w:tcPr>
            <w:tcW w:w="2284" w:type="dxa"/>
            <w:tcBorders>
              <w:top w:val="single" w:color="auto" w:sz="4" w:space="0"/>
              <w:left w:val="single" w:color="000000" w:sz="6" w:space="0"/>
              <w:bottom w:val="single" w:color="000000" w:sz="6" w:space="0"/>
              <w:right w:val="single" w:color="000000" w:sz="6" w:space="0"/>
            </w:tcBorders>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书写正确、工整，标点正确，格式规范。</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0" w:type="dxa"/>
            <w:bottom w:w="0" w:type="dxa"/>
            <w:right w:w="0" w:type="dxa"/>
          </w:tblCellMar>
        </w:tblPrEx>
        <w:trPr>
          <w:trHeight w:val="270" w:hRule="atLeast"/>
        </w:trPr>
        <w:tc>
          <w:tcPr>
            <w:tcW w:w="1134" w:type="dxa"/>
            <w:vMerge w:val="restart"/>
            <w:tcBorders>
              <w:top w:val="single" w:color="000000" w:sz="4" w:space="0"/>
              <w:left w:val="single" w:color="000000" w:sz="6" w:space="0"/>
              <w:bottom w:val="single" w:color="000000" w:sz="6"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二类卷</w:t>
            </w:r>
          </w:p>
          <w:p>
            <w:pPr>
              <w:bidi w:val="0"/>
              <w:ind w:firstLine="228" w:firstLineChars="0"/>
              <w:jc w:val="left"/>
              <w:rPr>
                <w:rFonts w:hint="eastAsia"/>
                <w:lang w:val="en-US" w:eastAsia="zh-CN"/>
              </w:rPr>
            </w:pPr>
            <w:r>
              <w:rPr>
                <w:rFonts w:hint="eastAsia"/>
                <w:lang w:val="en-US" w:eastAsia="zh-CN"/>
              </w:rPr>
              <w:t>（33-29）</w:t>
            </w:r>
          </w:p>
        </w:tc>
        <w:tc>
          <w:tcPr>
            <w:tcW w:w="3221" w:type="dxa"/>
            <w:vMerge w:val="restart"/>
            <w:tcBorders>
              <w:top w:val="single" w:color="000000" w:sz="4" w:space="0"/>
              <w:left w:val="single" w:color="000000" w:sz="4" w:space="0"/>
              <w:bottom w:val="single" w:color="000000" w:sz="6"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比较符合题意，内容比较具体，中心比较明确；想象比较丰富；条理比较清楚，结构比较合理；语言比较通顺，有3-4处语病。</w:t>
            </w:r>
          </w:p>
          <w:p>
            <w:pPr>
              <w:bidi w:val="0"/>
              <w:ind w:firstLine="228" w:firstLineChars="0"/>
              <w:jc w:val="left"/>
              <w:rPr>
                <w:rFonts w:hint="eastAsia"/>
                <w:lang w:val="en-US" w:eastAsia="zh-CN"/>
              </w:rPr>
            </w:pPr>
            <w:r>
              <w:rPr>
                <w:rFonts w:hint="eastAsia"/>
                <w:lang w:val="en-US" w:eastAsia="zh-CN"/>
              </w:rPr>
              <w:t>赋分范围：29-25分</w:t>
            </w:r>
          </w:p>
        </w:tc>
        <w:tc>
          <w:tcPr>
            <w:tcW w:w="1560" w:type="dxa"/>
            <w:vMerge w:val="restart"/>
            <w:tcBorders>
              <w:top w:val="single" w:color="000000" w:sz="4" w:space="0"/>
              <w:left w:val="single" w:color="000000" w:sz="4" w:space="0"/>
              <w:bottom w:val="single" w:color="000000" w:sz="6" w:space="0"/>
              <w:right w:val="single" w:color="000000" w:sz="6"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以27分为基准分上下浮动，然后加书写项的得分。</w:t>
            </w:r>
          </w:p>
        </w:tc>
        <w:tc>
          <w:tcPr>
            <w:tcW w:w="35" w:type="dxa"/>
            <w:vMerge w:val="continue"/>
            <w:tcBorders>
              <w:top w:val="single" w:color="auto" w:sz="6" w:space="0"/>
              <w:left w:val="single" w:color="000000" w:sz="6" w:space="0"/>
              <w:bottom w:val="single" w:color="000000" w:sz="6" w:space="0"/>
              <w:right w:val="single" w:color="000000" w:sz="6" w:space="0"/>
            </w:tcBorders>
            <w:vAlign w:val="center"/>
          </w:tcPr>
          <w:p>
            <w:pPr>
              <w:bidi w:val="0"/>
              <w:ind w:firstLine="228" w:firstLineChars="0"/>
              <w:jc w:val="left"/>
              <w:rPr>
                <w:rFonts w:hint="eastAsia"/>
                <w:lang w:val="en-US" w:eastAsia="zh-CN"/>
              </w:rPr>
            </w:pPr>
          </w:p>
        </w:tc>
        <w:tc>
          <w:tcPr>
            <w:tcW w:w="2284" w:type="dxa"/>
            <w:tcBorders>
              <w:top w:val="single" w:color="000000" w:sz="6" w:space="0"/>
              <w:left w:val="single" w:color="000000" w:sz="6" w:space="0"/>
              <w:bottom w:val="single" w:color="auto" w:sz="4" w:space="0"/>
              <w:right w:val="single" w:color="000000" w:sz="6" w:space="0"/>
            </w:tcBorders>
            <w:tcMar>
              <w:top w:w="0" w:type="dxa"/>
              <w:left w:w="108" w:type="dxa"/>
              <w:bottom w:w="0" w:type="dxa"/>
              <w:right w:w="108" w:type="dxa"/>
            </w:tcMar>
          </w:tcPr>
          <w:p>
            <w:pPr>
              <w:bidi w:val="0"/>
              <w:ind w:firstLine="228" w:firstLineChars="0"/>
              <w:jc w:val="left"/>
              <w:rPr>
                <w:rFonts w:hint="eastAsia"/>
                <w:lang w:val="en-US" w:eastAsia="zh-CN"/>
              </w:rPr>
            </w:pPr>
            <w:r>
              <w:rPr>
                <w:rFonts w:hint="eastAsia"/>
                <w:lang w:val="en-US" w:eastAsia="zh-CN"/>
              </w:rPr>
              <w:t>3分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0" w:type="dxa"/>
            <w:bottom w:w="0" w:type="dxa"/>
            <w:right w:w="0" w:type="dxa"/>
          </w:tblCellMar>
        </w:tblPrEx>
        <w:trPr>
          <w:trHeight w:val="1211" w:hRule="atLeast"/>
        </w:trPr>
        <w:tc>
          <w:tcPr>
            <w:tcW w:w="1134" w:type="dxa"/>
            <w:vMerge w:val="continue"/>
            <w:tcBorders>
              <w:top w:val="single" w:color="000000" w:sz="4" w:space="0"/>
              <w:left w:val="single" w:color="000000" w:sz="6" w:space="0"/>
              <w:bottom w:val="single" w:color="000000" w:sz="4"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p>
        </w:tc>
        <w:tc>
          <w:tcPr>
            <w:tcW w:w="3221" w:type="dxa"/>
            <w:vMerge w:val="continue"/>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p>
        </w:tc>
        <w:tc>
          <w:tcPr>
            <w:tcW w:w="1560" w:type="dxa"/>
            <w:vMerge w:val="continue"/>
            <w:tcBorders>
              <w:top w:val="single" w:color="000000" w:sz="4" w:space="0"/>
              <w:left w:val="single" w:color="000000" w:sz="4" w:space="0"/>
              <w:bottom w:val="single" w:color="000000" w:sz="4" w:space="0"/>
              <w:right w:val="single" w:color="000000" w:sz="6"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p>
        </w:tc>
        <w:tc>
          <w:tcPr>
            <w:tcW w:w="35" w:type="dxa"/>
            <w:vMerge w:val="continue"/>
            <w:tcBorders>
              <w:top w:val="single" w:color="auto" w:sz="6" w:space="0"/>
              <w:left w:val="single" w:color="000000" w:sz="6" w:space="0"/>
              <w:bottom w:val="single" w:color="000000" w:sz="6" w:space="0"/>
              <w:right w:val="single" w:color="000000" w:sz="6" w:space="0"/>
            </w:tcBorders>
            <w:vAlign w:val="center"/>
          </w:tcPr>
          <w:p>
            <w:pPr>
              <w:bidi w:val="0"/>
              <w:ind w:firstLine="228" w:firstLineChars="0"/>
              <w:jc w:val="left"/>
              <w:rPr>
                <w:rFonts w:hint="eastAsia"/>
                <w:lang w:val="en-US" w:eastAsia="zh-CN"/>
              </w:rPr>
            </w:pPr>
          </w:p>
        </w:tc>
        <w:tc>
          <w:tcPr>
            <w:tcW w:w="2284" w:type="dxa"/>
            <w:tcBorders>
              <w:top w:val="single" w:color="auto" w:sz="4" w:space="0"/>
              <w:left w:val="single" w:color="000000" w:sz="6" w:space="0"/>
              <w:right w:val="single" w:color="000000" w:sz="6" w:space="0"/>
            </w:tcBorders>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书写基本正确、工整，标点大体正确，格式规范。</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0" w:type="dxa"/>
            <w:bottom w:w="0" w:type="dxa"/>
            <w:right w:w="0" w:type="dxa"/>
          </w:tblCellMar>
        </w:tblPrEx>
        <w:trPr>
          <w:trHeight w:val="345" w:hRule="atLeast"/>
        </w:trPr>
        <w:tc>
          <w:tcPr>
            <w:tcW w:w="1134" w:type="dxa"/>
            <w:vMerge w:val="restart"/>
            <w:tcBorders>
              <w:top w:val="single" w:color="000000" w:sz="4" w:space="0"/>
              <w:left w:val="single" w:color="000000" w:sz="6" w:space="0"/>
              <w:bottom w:val="single" w:color="000000" w:sz="6"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三类卷（28-24）</w:t>
            </w:r>
          </w:p>
        </w:tc>
        <w:tc>
          <w:tcPr>
            <w:tcW w:w="3221" w:type="dxa"/>
            <w:vMerge w:val="restart"/>
            <w:tcBorders>
              <w:top w:val="single" w:color="000000" w:sz="4" w:space="0"/>
              <w:left w:val="single" w:color="000000" w:sz="4" w:space="0"/>
              <w:bottom w:val="single" w:color="000000" w:sz="6"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基本符合题意，内容尚具体，中心基本明确；想象不够丰富；条理基本清楚，结构基本完整；语言基本通顺，有5-6处语病。</w:t>
            </w:r>
          </w:p>
          <w:p>
            <w:pPr>
              <w:bidi w:val="0"/>
              <w:ind w:firstLine="228" w:firstLineChars="0"/>
              <w:jc w:val="left"/>
              <w:rPr>
                <w:rFonts w:hint="eastAsia"/>
                <w:lang w:val="en-US" w:eastAsia="zh-CN"/>
              </w:rPr>
            </w:pPr>
            <w:r>
              <w:rPr>
                <w:rFonts w:hint="eastAsia"/>
                <w:lang w:val="en-US" w:eastAsia="zh-CN"/>
              </w:rPr>
              <w:t>赋分范围：24-20分</w:t>
            </w:r>
          </w:p>
        </w:tc>
        <w:tc>
          <w:tcPr>
            <w:tcW w:w="1560" w:type="dxa"/>
            <w:vMerge w:val="restart"/>
            <w:tcBorders>
              <w:top w:val="single" w:color="000000" w:sz="4" w:space="0"/>
              <w:left w:val="single" w:color="000000" w:sz="4" w:space="0"/>
              <w:bottom w:val="single" w:color="000000" w:sz="6" w:space="0"/>
              <w:right w:val="single" w:color="000000" w:sz="6"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以22分为基准分上下浮动，然后加书写项的得分。</w:t>
            </w:r>
          </w:p>
        </w:tc>
        <w:tc>
          <w:tcPr>
            <w:tcW w:w="35" w:type="dxa"/>
            <w:vMerge w:val="continue"/>
            <w:tcBorders>
              <w:top w:val="single" w:color="auto" w:sz="6" w:space="0"/>
              <w:left w:val="single" w:color="000000" w:sz="6" w:space="0"/>
              <w:bottom w:val="single" w:color="000000" w:sz="6" w:space="0"/>
              <w:right w:val="single" w:color="000000" w:sz="6" w:space="0"/>
            </w:tcBorders>
            <w:vAlign w:val="center"/>
          </w:tcPr>
          <w:p>
            <w:pPr>
              <w:bidi w:val="0"/>
              <w:ind w:firstLine="228" w:firstLineChars="0"/>
              <w:jc w:val="left"/>
              <w:rPr>
                <w:rFonts w:hint="eastAsia"/>
                <w:lang w:val="en-US" w:eastAsia="zh-CN"/>
              </w:rPr>
            </w:pPr>
          </w:p>
        </w:tc>
        <w:tc>
          <w:tcPr>
            <w:tcW w:w="2284" w:type="dxa"/>
            <w:tcBorders>
              <w:top w:val="nil"/>
              <w:left w:val="single" w:color="000000" w:sz="6" w:space="0"/>
              <w:bottom w:val="single" w:color="auto" w:sz="4" w:space="0"/>
              <w:right w:val="single" w:color="000000" w:sz="6" w:space="0"/>
            </w:tcBorders>
            <w:tcMar>
              <w:top w:w="0" w:type="dxa"/>
              <w:left w:w="108" w:type="dxa"/>
              <w:bottom w:w="0" w:type="dxa"/>
              <w:right w:w="108" w:type="dxa"/>
            </w:tcMar>
          </w:tcPr>
          <w:p>
            <w:pPr>
              <w:bidi w:val="0"/>
              <w:ind w:firstLine="228" w:firstLineChars="0"/>
              <w:jc w:val="left"/>
              <w:rPr>
                <w:rFonts w:hint="eastAsia"/>
                <w:lang w:val="en-US" w:eastAsia="zh-CN"/>
              </w:rPr>
            </w:pPr>
            <w:r>
              <w:rPr>
                <w:rFonts w:hint="eastAsia"/>
                <w:lang w:val="en-US" w:eastAsia="zh-CN"/>
              </w:rPr>
              <w:t>2分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0" w:type="dxa"/>
            <w:bottom w:w="0" w:type="dxa"/>
            <w:right w:w="0" w:type="dxa"/>
          </w:tblCellMar>
        </w:tblPrEx>
        <w:trPr>
          <w:trHeight w:val="1149" w:hRule="atLeast"/>
        </w:trPr>
        <w:tc>
          <w:tcPr>
            <w:tcW w:w="1134" w:type="dxa"/>
            <w:vMerge w:val="continue"/>
            <w:tcBorders>
              <w:top w:val="single" w:color="000000" w:sz="4" w:space="0"/>
              <w:left w:val="single" w:color="000000" w:sz="6" w:space="0"/>
              <w:bottom w:val="single" w:color="000000" w:sz="4"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p>
        </w:tc>
        <w:tc>
          <w:tcPr>
            <w:tcW w:w="3221" w:type="dxa"/>
            <w:vMerge w:val="continue"/>
            <w:tcBorders>
              <w:top w:val="single" w:color="000000" w:sz="4" w:space="0"/>
              <w:left w:val="single" w:color="000000" w:sz="4" w:space="0"/>
              <w:bottom w:val="single" w:color="000000" w:sz="4"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p>
        </w:tc>
        <w:tc>
          <w:tcPr>
            <w:tcW w:w="1560" w:type="dxa"/>
            <w:vMerge w:val="continue"/>
            <w:tcBorders>
              <w:top w:val="single" w:color="000000" w:sz="4" w:space="0"/>
              <w:left w:val="single" w:color="000000" w:sz="4" w:space="0"/>
              <w:bottom w:val="single" w:color="000000" w:sz="4" w:space="0"/>
              <w:right w:val="single" w:color="000000" w:sz="6"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p>
        </w:tc>
        <w:tc>
          <w:tcPr>
            <w:tcW w:w="35" w:type="dxa"/>
            <w:vMerge w:val="continue"/>
            <w:tcBorders>
              <w:top w:val="single" w:color="auto" w:sz="6" w:space="0"/>
              <w:left w:val="single" w:color="000000" w:sz="6" w:space="0"/>
              <w:bottom w:val="single" w:color="000000" w:sz="6" w:space="0"/>
              <w:right w:val="single" w:color="000000" w:sz="6" w:space="0"/>
            </w:tcBorders>
            <w:vAlign w:val="center"/>
          </w:tcPr>
          <w:p>
            <w:pPr>
              <w:bidi w:val="0"/>
              <w:ind w:firstLine="228" w:firstLineChars="0"/>
              <w:jc w:val="left"/>
              <w:rPr>
                <w:rFonts w:hint="eastAsia"/>
                <w:lang w:val="en-US" w:eastAsia="zh-CN"/>
              </w:rPr>
            </w:pPr>
          </w:p>
        </w:tc>
        <w:tc>
          <w:tcPr>
            <w:tcW w:w="2284" w:type="dxa"/>
            <w:tcBorders>
              <w:top w:val="single" w:color="auto" w:sz="4" w:space="0"/>
              <w:left w:val="single" w:color="000000" w:sz="6" w:space="0"/>
              <w:right w:val="single" w:color="000000" w:sz="6" w:space="0"/>
            </w:tcBorders>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书写错误较多，字迹不够清楚，标点错误较多，格式大体规范。</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0" w:type="dxa"/>
            <w:bottom w:w="0" w:type="dxa"/>
            <w:right w:w="0" w:type="dxa"/>
          </w:tblCellMar>
        </w:tblPrEx>
        <w:trPr>
          <w:trHeight w:val="270" w:hRule="atLeast"/>
        </w:trPr>
        <w:tc>
          <w:tcPr>
            <w:tcW w:w="1134" w:type="dxa"/>
            <w:vMerge w:val="restart"/>
            <w:tcBorders>
              <w:top w:val="single" w:color="000000" w:sz="4" w:space="0"/>
              <w:left w:val="single" w:color="000000" w:sz="6" w:space="0"/>
              <w:bottom w:val="single" w:color="000000" w:sz="6"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四类卷（23-0）</w:t>
            </w:r>
          </w:p>
        </w:tc>
        <w:tc>
          <w:tcPr>
            <w:tcW w:w="3221" w:type="dxa"/>
            <w:vMerge w:val="restart"/>
            <w:tcBorders>
              <w:top w:val="single" w:color="000000" w:sz="4" w:space="0"/>
              <w:left w:val="single" w:color="000000" w:sz="4" w:space="0"/>
              <w:bottom w:val="single" w:color="000000" w:sz="6"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不符合题意，内容空洞，中心不明确；缺乏想象；条理不清楚，结构不完整；语言不通顺，有7处以上语病。</w:t>
            </w:r>
          </w:p>
          <w:p>
            <w:pPr>
              <w:bidi w:val="0"/>
              <w:ind w:firstLine="228" w:firstLineChars="0"/>
              <w:jc w:val="left"/>
              <w:rPr>
                <w:rFonts w:hint="eastAsia"/>
                <w:lang w:val="en-US" w:eastAsia="zh-CN"/>
              </w:rPr>
            </w:pPr>
            <w:r>
              <w:rPr>
                <w:rFonts w:hint="eastAsia"/>
                <w:lang w:val="en-US" w:eastAsia="zh-CN"/>
              </w:rPr>
              <w:t>赋分范围：19-0分</w:t>
            </w:r>
          </w:p>
        </w:tc>
        <w:tc>
          <w:tcPr>
            <w:tcW w:w="1560" w:type="dxa"/>
            <w:vMerge w:val="restart"/>
            <w:tcBorders>
              <w:top w:val="single" w:color="000000" w:sz="4" w:space="0"/>
              <w:left w:val="single" w:color="000000" w:sz="4" w:space="0"/>
              <w:bottom w:val="single" w:color="000000" w:sz="6" w:space="0"/>
              <w:right w:val="single" w:color="000000" w:sz="6"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以16分为基准分上下浮动，然后加书写项的得分。</w:t>
            </w:r>
          </w:p>
        </w:tc>
        <w:tc>
          <w:tcPr>
            <w:tcW w:w="35" w:type="dxa"/>
            <w:vMerge w:val="continue"/>
            <w:tcBorders>
              <w:top w:val="single" w:color="auto" w:sz="6" w:space="0"/>
              <w:left w:val="single" w:color="000000" w:sz="6" w:space="0"/>
              <w:bottom w:val="single" w:color="000000" w:sz="6" w:space="0"/>
              <w:right w:val="single" w:color="000000" w:sz="6" w:space="0"/>
            </w:tcBorders>
            <w:vAlign w:val="center"/>
          </w:tcPr>
          <w:p>
            <w:pPr>
              <w:bidi w:val="0"/>
              <w:ind w:firstLine="228" w:firstLineChars="0"/>
              <w:jc w:val="left"/>
              <w:rPr>
                <w:rFonts w:hint="eastAsia"/>
                <w:lang w:val="en-US" w:eastAsia="zh-CN"/>
              </w:rPr>
            </w:pPr>
          </w:p>
        </w:tc>
        <w:tc>
          <w:tcPr>
            <w:tcW w:w="2284" w:type="dxa"/>
            <w:tcBorders>
              <w:top w:val="nil"/>
              <w:left w:val="single" w:color="000000" w:sz="6" w:space="0"/>
              <w:bottom w:val="single" w:color="auto" w:sz="4" w:space="0"/>
              <w:right w:val="single" w:color="000000" w:sz="6" w:space="0"/>
            </w:tcBorders>
            <w:tcMar>
              <w:top w:w="0" w:type="dxa"/>
              <w:left w:w="108" w:type="dxa"/>
              <w:bottom w:w="0" w:type="dxa"/>
              <w:right w:w="108" w:type="dxa"/>
            </w:tcMar>
          </w:tcPr>
          <w:p>
            <w:pPr>
              <w:bidi w:val="0"/>
              <w:ind w:firstLine="228" w:firstLineChars="0"/>
              <w:jc w:val="left"/>
              <w:rPr>
                <w:rFonts w:hint="eastAsia"/>
                <w:lang w:val="en-US" w:eastAsia="zh-CN"/>
              </w:rPr>
            </w:pPr>
            <w:r>
              <w:rPr>
                <w:rFonts w:hint="eastAsia"/>
                <w:lang w:val="en-US" w:eastAsia="zh-CN"/>
              </w:rPr>
              <w:t>1-0分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0" w:type="dxa"/>
            <w:bottom w:w="0" w:type="dxa"/>
            <w:right w:w="0" w:type="dxa"/>
          </w:tblCellMar>
        </w:tblPrEx>
        <w:trPr>
          <w:trHeight w:val="1087" w:hRule="atLeast"/>
        </w:trPr>
        <w:tc>
          <w:tcPr>
            <w:tcW w:w="1134" w:type="dxa"/>
            <w:vMerge w:val="continue"/>
            <w:tcBorders>
              <w:top w:val="single" w:color="000000" w:sz="4" w:space="0"/>
              <w:left w:val="single" w:color="000000" w:sz="6" w:space="0"/>
              <w:bottom w:val="single" w:color="000000" w:sz="6" w:space="0"/>
              <w:right w:val="single" w:color="000000" w:sz="4"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p>
        </w:tc>
        <w:tc>
          <w:tcPr>
            <w:tcW w:w="3221" w:type="dxa"/>
            <w:vMerge w:val="continue"/>
            <w:tcBorders>
              <w:top w:val="single" w:color="000000" w:sz="4" w:space="0"/>
              <w:left w:val="single" w:color="000000" w:sz="4" w:space="0"/>
              <w:bottom w:val="single" w:color="000000" w:sz="6" w:space="0"/>
              <w:right w:val="single" w:color="000000" w:sz="4" w:space="0"/>
            </w:tcBorders>
            <w:shd w:val="clear" w:color="auto" w:fill="auto"/>
            <w:tcMar>
              <w:top w:w="0" w:type="dxa"/>
              <w:left w:w="108" w:type="dxa"/>
              <w:bottom w:w="0" w:type="dxa"/>
              <w:right w:w="108" w:type="dxa"/>
            </w:tcMar>
          </w:tcPr>
          <w:p>
            <w:pPr>
              <w:bidi w:val="0"/>
              <w:ind w:firstLine="228" w:firstLineChars="0"/>
              <w:jc w:val="left"/>
              <w:rPr>
                <w:rFonts w:hint="eastAsia"/>
                <w:lang w:val="en-US" w:eastAsia="zh-CN"/>
              </w:rPr>
            </w:pPr>
          </w:p>
        </w:tc>
        <w:tc>
          <w:tcPr>
            <w:tcW w:w="1560" w:type="dxa"/>
            <w:vMerge w:val="continue"/>
            <w:tcBorders>
              <w:top w:val="single" w:color="000000" w:sz="4" w:space="0"/>
              <w:left w:val="single" w:color="000000" w:sz="4" w:space="0"/>
              <w:bottom w:val="single" w:color="000000" w:sz="6" w:space="0"/>
              <w:right w:val="single" w:color="000000" w:sz="6" w:space="0"/>
            </w:tcBorders>
            <w:shd w:val="clear" w:color="auto" w:fill="auto"/>
            <w:tcMar>
              <w:top w:w="0" w:type="dxa"/>
              <w:left w:w="108" w:type="dxa"/>
              <w:bottom w:w="0" w:type="dxa"/>
              <w:right w:w="108" w:type="dxa"/>
            </w:tcMar>
            <w:vAlign w:val="center"/>
          </w:tcPr>
          <w:p>
            <w:pPr>
              <w:bidi w:val="0"/>
              <w:ind w:firstLine="228" w:firstLineChars="0"/>
              <w:jc w:val="left"/>
              <w:rPr>
                <w:rFonts w:hint="eastAsia"/>
                <w:lang w:val="en-US" w:eastAsia="zh-CN"/>
              </w:rPr>
            </w:pPr>
          </w:p>
        </w:tc>
        <w:tc>
          <w:tcPr>
            <w:tcW w:w="35" w:type="dxa"/>
            <w:vMerge w:val="continue"/>
            <w:tcBorders>
              <w:top w:val="single" w:color="auto" w:sz="6" w:space="0"/>
              <w:left w:val="single" w:color="000000" w:sz="6" w:space="0"/>
              <w:bottom w:val="single" w:color="000000" w:sz="6" w:space="0"/>
              <w:right w:val="single" w:color="000000" w:sz="6" w:space="0"/>
            </w:tcBorders>
            <w:vAlign w:val="center"/>
          </w:tcPr>
          <w:p>
            <w:pPr>
              <w:bidi w:val="0"/>
              <w:ind w:firstLine="228" w:firstLineChars="0"/>
              <w:jc w:val="left"/>
              <w:rPr>
                <w:rFonts w:hint="eastAsia"/>
                <w:lang w:val="en-US" w:eastAsia="zh-CN"/>
              </w:rPr>
            </w:pPr>
          </w:p>
        </w:tc>
        <w:tc>
          <w:tcPr>
            <w:tcW w:w="2284" w:type="dxa"/>
            <w:tcBorders>
              <w:top w:val="single" w:color="auto" w:sz="4" w:space="0"/>
              <w:left w:val="single" w:color="000000" w:sz="6" w:space="0"/>
              <w:bottom w:val="single" w:color="000000" w:sz="6" w:space="0"/>
              <w:right w:val="single" w:color="000000" w:sz="6" w:space="0"/>
            </w:tcBorders>
            <w:tcMar>
              <w:top w:w="0" w:type="dxa"/>
              <w:left w:w="108" w:type="dxa"/>
              <w:bottom w:w="0" w:type="dxa"/>
              <w:right w:w="108" w:type="dxa"/>
            </w:tcMar>
            <w:vAlign w:val="center"/>
          </w:tcPr>
          <w:p>
            <w:pPr>
              <w:bidi w:val="0"/>
              <w:ind w:firstLine="228" w:firstLineChars="0"/>
              <w:jc w:val="left"/>
              <w:rPr>
                <w:rFonts w:hint="eastAsia"/>
                <w:lang w:val="en-US" w:eastAsia="zh-CN"/>
              </w:rPr>
            </w:pPr>
            <w:r>
              <w:rPr>
                <w:rFonts w:hint="eastAsia"/>
                <w:lang w:val="en-US" w:eastAsia="zh-CN"/>
              </w:rPr>
              <w:t>书写错误很多，字迹潦草，难以辨认，标点错误很多，格式不规范。</w:t>
            </w:r>
          </w:p>
        </w:tc>
      </w:tr>
    </w:tbl>
    <w:p>
      <w:pPr>
        <w:bidi w:val="0"/>
        <w:ind w:firstLine="228" w:firstLineChars="0"/>
        <w:jc w:val="left"/>
        <w:rPr>
          <w:rFonts w:hint="eastAsia"/>
          <w:lang w:val="en-US" w:eastAsia="zh-CN"/>
        </w:rPr>
      </w:pPr>
      <w:r>
        <w:rPr>
          <w:rFonts w:hint="eastAsia"/>
          <w:lang w:val="en-US" w:eastAsia="zh-CN"/>
        </w:rPr>
        <w:t>说明：1．没有题目或题目不当扣2分。</w:t>
      </w:r>
    </w:p>
    <w:p>
      <w:pPr>
        <w:bidi w:val="0"/>
        <w:ind w:firstLine="228" w:firstLineChars="0"/>
        <w:jc w:val="left"/>
        <w:rPr>
          <w:rFonts w:hint="eastAsia"/>
          <w:lang w:val="en-US" w:eastAsia="zh-CN"/>
        </w:rPr>
      </w:pPr>
      <w:r>
        <w:rPr>
          <w:rFonts w:hint="eastAsia"/>
          <w:lang w:val="en-US" w:eastAsia="zh-CN"/>
        </w:rPr>
        <w:t>2．字数不足600字，每少50字扣1分，最多扣3分。</w:t>
      </w:r>
    </w:p>
    <w:p>
      <w:pPr>
        <w:bidi w:val="0"/>
        <w:ind w:firstLine="228" w:firstLineChars="0"/>
        <w:jc w:val="left"/>
        <w:rPr>
          <w:rFonts w:hint="eastAsia"/>
          <w:lang w:val="en-US" w:eastAsia="zh-CN"/>
        </w:rPr>
      </w:pPr>
      <w:r>
        <w:rPr>
          <w:rFonts w:hint="eastAsia"/>
          <w:lang w:val="en-US" w:eastAsia="zh-CN"/>
        </w:rPr>
        <w:t>3．错别字每一个扣1分，最多扣3分，重复的不计。</w:t>
      </w:r>
    </w:p>
    <w:p>
      <w:pPr>
        <w:bidi w:val="0"/>
        <w:ind w:firstLine="228" w:firstLineChars="0"/>
        <w:jc w:val="left"/>
        <w:rPr>
          <w:rFonts w:hint="eastAsia"/>
          <w:lang w:val="en-US" w:eastAsia="zh-CN"/>
        </w:rPr>
      </w:pPr>
    </w:p>
    <w:p>
      <w:pPr>
        <w:bidi w:val="0"/>
        <w:ind w:firstLine="228" w:firstLineChars="0"/>
        <w:jc w:val="left"/>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modern"/>
    <w:pitch w:val="default"/>
    <w:sig w:usb0="800002BF" w:usb1="38CF7CFA" w:usb2="00000016" w:usb3="00000000" w:csb0="00040001" w:csb1="00000000"/>
  </w:font>
  <w:font w:name="Time New Romans">
    <w:altName w:val="Times New Roman"/>
    <w:panose1 w:val="00000000000000000000"/>
    <w:charset w:val="00"/>
    <w:family w:val="auto"/>
    <w:pitch w:val="default"/>
    <w:sig w:usb0="00000000" w:usb1="00000000" w:usb2="00000000" w:usb3="00000000" w:csb0="00040001" w:csb1="00000000"/>
  </w:font>
  <w:font w:name="方正书宋_GBK">
    <w:altName w:val="宋体"/>
    <w:panose1 w:val="00000000000000000000"/>
    <w:charset w:val="86"/>
    <w:family w:val="script"/>
    <w:pitch w:val="default"/>
    <w:sig w:usb0="00000000" w:usb1="0000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AEC0CF3"/>
    <w:rsid w:val="08C13F93"/>
    <w:rsid w:val="0AEC0CF3"/>
    <w:rsid w:val="36C65318"/>
    <w:rsid w:val="42093E3C"/>
    <w:rsid w:val="78E50F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楷体" w:hAnsi="楷体" w:eastAsia="楷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uiPriority w:val="0"/>
    <w:tblPr>
      <w:tblLayout w:type="fixed"/>
      <w:tblCellMar>
        <w:top w:w="0" w:type="dxa"/>
        <w:left w:w="108" w:type="dxa"/>
        <w:bottom w:w="0" w:type="dxa"/>
        <w:right w:w="108" w:type="dxa"/>
      </w:tblCellMar>
    </w:tblPr>
  </w:style>
  <w:style w:type="table" w:styleId="4">
    <w:name w:val="Table Grid"/>
    <w:basedOn w:val="3"/>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customStyle="1" w:styleId="5">
    <w:name w:val="正文 New"/>
    <w:uiPriority w:val="0"/>
    <w:pPr>
      <w:widowControl w:val="0"/>
      <w:spacing w:after="200" w:line="276" w:lineRule="auto"/>
      <w:jc w:val="both"/>
    </w:pPr>
    <w:rPr>
      <w:rFonts w:ascii="Times New Roman" w:hAnsi="Times New Roman" w:eastAsia="宋体" w:cs="Times New Roman"/>
      <w:color w:val="auto"/>
      <w:kern w:val="2"/>
      <w:sz w:val="21"/>
      <w:szCs w:val="24"/>
      <w:lang w:val="en-US" w:eastAsia="zh-CN" w:bidi="ar-SA"/>
    </w:rPr>
  </w:style>
  <w:style w:type="paragraph" w:customStyle="1" w:styleId="6">
    <w:name w:val="Normal_1"/>
    <w:qFormat/>
    <w:uiPriority w:val="0"/>
    <w:pPr>
      <w:widowControl w:val="0"/>
      <w:spacing w:after="200" w:line="276" w:lineRule="auto"/>
      <w:jc w:val="both"/>
    </w:pPr>
    <w:rPr>
      <w:rFonts w:ascii="Time New Romans" w:hAnsi="Time New Romans" w:eastAsia="宋体" w:cs="宋体"/>
      <w:color w:val="auto"/>
      <w:kern w:val="2"/>
      <w:sz w:val="21"/>
      <w:szCs w:val="22"/>
      <w:lang w:val="en-US" w:eastAsia="zh-CN" w:bidi="ar-SA"/>
    </w:rPr>
  </w:style>
  <w:style w:type="character" w:customStyle="1" w:styleId="7">
    <w:name w:val="题目说明 Char"/>
    <w:link w:val="8"/>
    <w:qFormat/>
    <w:uiPriority w:val="0"/>
    <w:rPr>
      <w:rFonts w:ascii="方正书宋_GBK" w:eastAsia="方正书宋_GBK"/>
      <w:szCs w:val="21"/>
    </w:rPr>
  </w:style>
  <w:style w:type="paragraph" w:customStyle="1" w:styleId="8">
    <w:name w:val="题目说明"/>
    <w:basedOn w:val="1"/>
    <w:link w:val="7"/>
    <w:qFormat/>
    <w:uiPriority w:val="0"/>
    <w:pPr>
      <w:spacing w:line="380" w:lineRule="exact"/>
    </w:pPr>
    <w:rPr>
      <w:rFonts w:ascii="方正书宋_GBK" w:eastAsia="方正书宋_GBK"/>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5</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2020-01-05T00:20:00Z</dcterms:created>
  <dc:creator>yuliguo6688</dc:creator>
  <cp:lastModifiedBy>Administrator</cp:lastModifiedBy>
  <dcterms:modified xsi:type="dcterms:W3CDTF">2020-01-05T06:11:30Z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