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firstLine="452" w:firstLineChars="150"/>
        <w:jc w:val="center"/>
        <w:rPr>
          <w:rFonts w:ascii="宋体" w:cs="楷体_GB2312"/>
          <w:b/>
          <w:sz w:val="30"/>
          <w:szCs w:val="30"/>
        </w:rPr>
      </w:pPr>
      <w:r>
        <w:rPr>
          <w:rFonts w:hint="eastAsia" w:ascii="宋体" w:hAnsi="宋体" w:cs="楷体_GB2312"/>
          <w:b/>
          <w:sz w:val="30"/>
          <w:szCs w:val="30"/>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10718800</wp:posOffset>
            </wp:positionV>
            <wp:extent cx="266700" cy="3048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66700" cy="304800"/>
                    </a:xfrm>
                    <a:prstGeom prst="rect">
                      <a:avLst/>
                    </a:prstGeom>
                  </pic:spPr>
                </pic:pic>
              </a:graphicData>
            </a:graphic>
          </wp:anchor>
        </w:drawing>
      </w:r>
      <w:r>
        <w:rPr>
          <w:rFonts w:hint="eastAsia" w:ascii="宋体" w:hAnsi="宋体" w:cs="楷体_GB2312"/>
          <w:b/>
          <w:sz w:val="30"/>
          <w:szCs w:val="30"/>
        </w:rPr>
        <w:t>泉州市</w:t>
      </w:r>
      <w:r>
        <w:rPr>
          <w:rFonts w:ascii="宋体" w:hAnsi="宋体" w:cs="楷体_GB2312"/>
          <w:b/>
          <w:sz w:val="30"/>
          <w:szCs w:val="30"/>
        </w:rPr>
        <w:t>2019</w:t>
      </w:r>
      <w:r>
        <w:rPr>
          <w:rFonts w:hint="eastAsia" w:ascii="宋体" w:hAnsi="宋体" w:cs="楷体_GB2312"/>
          <w:b/>
          <w:sz w:val="30"/>
          <w:szCs w:val="30"/>
        </w:rPr>
        <w:t>～</w:t>
      </w:r>
      <w:r>
        <w:rPr>
          <w:rFonts w:ascii="宋体" w:hAnsi="宋体" w:cs="楷体_GB2312"/>
          <w:b/>
          <w:sz w:val="30"/>
          <w:szCs w:val="30"/>
        </w:rPr>
        <w:t>2020</w:t>
      </w:r>
      <w:r>
        <w:rPr>
          <w:rFonts w:hint="eastAsia" w:ascii="宋体" w:hAnsi="宋体" w:cs="楷体_GB2312"/>
          <w:b/>
          <w:sz w:val="30"/>
          <w:szCs w:val="30"/>
        </w:rPr>
        <w:t>学年度上学期初三年教学质量检测</w:t>
      </w:r>
    </w:p>
    <w:p>
      <w:pPr>
        <w:spacing w:line="276" w:lineRule="auto"/>
        <w:ind w:firstLine="452" w:firstLineChars="150"/>
        <w:jc w:val="center"/>
        <w:rPr>
          <w:rFonts w:ascii="宋体" w:cs="楷体_GB2312"/>
          <w:b/>
          <w:sz w:val="30"/>
          <w:szCs w:val="30"/>
        </w:rPr>
      </w:pPr>
      <w:r>
        <w:rPr>
          <w:rFonts w:hint="eastAsia" w:ascii="宋体" w:hAnsi="宋体" w:cs="楷体_GB2312"/>
          <w:b/>
          <w:sz w:val="30"/>
          <w:szCs w:val="30"/>
        </w:rPr>
        <w:t>参考答案</w:t>
      </w:r>
    </w:p>
    <w:p>
      <w:pPr>
        <w:spacing w:line="276" w:lineRule="auto"/>
        <w:rPr>
          <w:rFonts w:ascii="宋体" w:cs="宋体"/>
          <w:szCs w:val="21"/>
        </w:rPr>
      </w:pPr>
      <w:r>
        <w:rPr>
          <w:rFonts w:hint="eastAsia" w:ascii="宋体" w:hAnsi="宋体" w:cs="宋体"/>
          <w:szCs w:val="21"/>
        </w:rPr>
        <w:t>一、积累与运用（</w:t>
      </w:r>
      <w:r>
        <w:rPr>
          <w:rFonts w:ascii="宋体" w:hAnsi="宋体" w:cs="宋体"/>
          <w:szCs w:val="21"/>
        </w:rPr>
        <w:t>20</w:t>
      </w:r>
      <w:r>
        <w:rPr>
          <w:rFonts w:hint="eastAsia" w:ascii="宋体" w:hAnsi="宋体" w:cs="宋体"/>
          <w:szCs w:val="21"/>
        </w:rPr>
        <w:t>分）</w:t>
      </w:r>
    </w:p>
    <w:p>
      <w:pPr>
        <w:spacing w:line="360" w:lineRule="exact"/>
        <w:rPr>
          <w:rFonts w:ascii="宋体"/>
        </w:rPr>
      </w:pPr>
      <w:r>
        <w:rPr>
          <w:rFonts w:ascii="宋体" w:hAnsi="宋体"/>
        </w:rPr>
        <w:t>1</w:t>
      </w:r>
      <w:r>
        <w:rPr>
          <w:rFonts w:ascii="宋体"/>
        </w:rPr>
        <w:t>.</w:t>
      </w:r>
      <w:r>
        <w:rPr>
          <w:rFonts w:hint="eastAsia" w:ascii="宋体" w:hAnsi="宋体"/>
        </w:rPr>
        <w:t>（</w:t>
      </w:r>
      <w:r>
        <w:rPr>
          <w:rFonts w:ascii="宋体" w:hAnsi="宋体"/>
        </w:rPr>
        <w:t>10</w:t>
      </w:r>
      <w:r>
        <w:rPr>
          <w:rFonts w:hint="eastAsia" w:ascii="宋体" w:hAnsi="宋体"/>
        </w:rPr>
        <w:t>分）（</w:t>
      </w:r>
      <w:r>
        <w:rPr>
          <w:rFonts w:ascii="宋体" w:hAnsi="宋体"/>
        </w:rPr>
        <w:t>1</w:t>
      </w:r>
      <w:r>
        <w:rPr>
          <w:rFonts w:hint="eastAsia" w:ascii="宋体" w:hAnsi="宋体"/>
        </w:rPr>
        <w:t>）求之不得（</w:t>
      </w:r>
      <w:r>
        <w:rPr>
          <w:rFonts w:ascii="宋体" w:hAnsi="宋体"/>
        </w:rPr>
        <w:t>2</w:t>
      </w:r>
      <w:r>
        <w:rPr>
          <w:rFonts w:hint="eastAsia" w:ascii="宋体" w:hAnsi="宋体"/>
        </w:rPr>
        <w:t>）长歌怀采薇（</w:t>
      </w:r>
      <w:r>
        <w:rPr>
          <w:rFonts w:ascii="宋体" w:hAnsi="宋体"/>
        </w:rPr>
        <w:t>3</w:t>
      </w:r>
      <w:r>
        <w:rPr>
          <w:rFonts w:hint="eastAsia" w:ascii="宋体" w:hAnsi="宋体"/>
        </w:rPr>
        <w:t>）欲渡黄河冰塞川（</w:t>
      </w:r>
      <w:r>
        <w:rPr>
          <w:rFonts w:ascii="宋体" w:hAnsi="宋体"/>
        </w:rPr>
        <w:t>4</w:t>
      </w:r>
      <w:r>
        <w:rPr>
          <w:rFonts w:hint="eastAsia" w:ascii="宋体" w:hAnsi="宋体"/>
        </w:rPr>
        <w:t>）闻说鸡鸣见日升（</w:t>
      </w:r>
      <w:r>
        <w:rPr>
          <w:rFonts w:ascii="宋体" w:hAnsi="宋体"/>
        </w:rPr>
        <w:t>5</w:t>
      </w:r>
      <w:r>
        <w:rPr>
          <w:rFonts w:hint="eastAsia" w:ascii="宋体" w:hAnsi="宋体"/>
        </w:rPr>
        <w:t>）起舞弄清影（</w:t>
      </w:r>
      <w:r>
        <w:rPr>
          <w:rFonts w:ascii="宋体" w:hAnsi="宋体"/>
        </w:rPr>
        <w:t>6</w:t>
      </w:r>
      <w:r>
        <w:rPr>
          <w:rFonts w:hint="eastAsia" w:ascii="宋体" w:hAnsi="宋体"/>
        </w:rPr>
        <w:t>）蓬舟吹取三山去（</w:t>
      </w:r>
      <w:r>
        <w:rPr>
          <w:rFonts w:ascii="宋体" w:hAnsi="宋体"/>
        </w:rPr>
        <w:t>7</w:t>
      </w:r>
      <w:r>
        <w:rPr>
          <w:rFonts w:hint="eastAsia" w:ascii="宋体" w:hAnsi="宋体"/>
        </w:rPr>
        <w:t>）切问而近思（</w:t>
      </w:r>
      <w:r>
        <w:rPr>
          <w:rFonts w:ascii="宋体" w:hAnsi="宋体"/>
        </w:rPr>
        <w:t>8</w:t>
      </w:r>
      <w:r>
        <w:rPr>
          <w:rFonts w:hint="eastAsia" w:ascii="宋体" w:hAnsi="宋体"/>
        </w:rPr>
        <w:t>）湖中人鸟声俱绝（</w:t>
      </w:r>
      <w:r>
        <w:rPr>
          <w:rFonts w:ascii="宋体" w:hAnsi="宋体"/>
        </w:rPr>
        <w:t>9</w:t>
      </w:r>
      <w:r>
        <w:rPr>
          <w:rFonts w:hint="eastAsia" w:ascii="宋体" w:hAnsi="宋体"/>
        </w:rPr>
        <w:t>）可怜身上衣正单</w:t>
      </w:r>
      <w:r>
        <w:rPr>
          <w:rFonts w:ascii="宋体" w:hAnsi="宋体"/>
        </w:rPr>
        <w:t xml:space="preserve"> </w:t>
      </w:r>
      <w:r>
        <w:rPr>
          <w:rFonts w:hint="eastAsia" w:ascii="宋体" w:hAnsi="宋体"/>
        </w:rPr>
        <w:t>心忧炭贱愿天寒。</w:t>
      </w:r>
    </w:p>
    <w:p>
      <w:pPr>
        <w:spacing w:line="276" w:lineRule="auto"/>
        <w:rPr>
          <w:rFonts w:ascii="楷体" w:hAnsi="楷体" w:eastAsia="楷体"/>
          <w:b/>
          <w:szCs w:val="21"/>
        </w:rPr>
      </w:pPr>
      <w:r>
        <w:rPr>
          <w:rFonts w:hint="eastAsia" w:ascii="楷体" w:hAnsi="楷体" w:eastAsia="楷体"/>
          <w:b/>
          <w:szCs w:val="21"/>
        </w:rPr>
        <w:t>评分说明：每空</w:t>
      </w:r>
      <w:r>
        <w:rPr>
          <w:rFonts w:ascii="楷体" w:hAnsi="楷体" w:eastAsia="楷体"/>
          <w:b/>
          <w:szCs w:val="21"/>
        </w:rPr>
        <w:t>1</w:t>
      </w:r>
      <w:r>
        <w:rPr>
          <w:rFonts w:hint="eastAsia" w:ascii="楷体" w:hAnsi="楷体" w:eastAsia="楷体"/>
          <w:b/>
          <w:szCs w:val="21"/>
        </w:rPr>
        <w:t>分，错字、漏字、添字，该空不得分。</w:t>
      </w:r>
    </w:p>
    <w:p>
      <w:pPr>
        <w:adjustRightInd w:val="0"/>
        <w:snapToGrid w:val="0"/>
        <w:spacing w:line="360" w:lineRule="exact"/>
        <w:rPr>
          <w:rFonts w:ascii="宋体"/>
          <w:szCs w:val="21"/>
        </w:rPr>
      </w:pP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分）</w:t>
      </w:r>
      <w:r>
        <w:rPr>
          <w:rFonts w:ascii="宋体" w:hAnsi="宋体"/>
          <w:szCs w:val="21"/>
        </w:rPr>
        <w:t>B</w:t>
      </w:r>
    </w:p>
    <w:p>
      <w:pPr>
        <w:rPr>
          <w:rFonts w:ascii="楷体" w:hAnsi="楷体" w:eastAsia="楷体"/>
        </w:rPr>
      </w:pPr>
      <w:r>
        <w:rPr>
          <w:rFonts w:ascii="宋体" w:hAnsi="宋体"/>
        </w:rPr>
        <w:t>3.</w:t>
      </w:r>
      <w:r>
        <w:rPr>
          <w:rFonts w:hint="eastAsia" w:ascii="宋体" w:hAnsi="宋体"/>
        </w:rPr>
        <w:t>（</w:t>
      </w:r>
      <w:r>
        <w:rPr>
          <w:rFonts w:ascii="宋体" w:hAnsi="宋体"/>
        </w:rPr>
        <w:t>7</w:t>
      </w:r>
      <w:r>
        <w:rPr>
          <w:rFonts w:hint="eastAsia" w:ascii="宋体" w:hAnsi="宋体"/>
        </w:rPr>
        <w:t>分）</w:t>
      </w:r>
      <w:r>
        <w:rPr>
          <w:rFonts w:ascii="宋体" w:hAnsi="宋体"/>
        </w:rPr>
        <w:t>(1)</w:t>
      </w:r>
      <w:r>
        <w:rPr>
          <w:rFonts w:hint="eastAsia" w:ascii="宋体" w:hAnsi="宋体"/>
        </w:rPr>
        <w:t>（</w:t>
      </w:r>
      <w:r>
        <w:rPr>
          <w:rFonts w:ascii="宋体" w:hAnsi="宋体"/>
        </w:rPr>
        <w:t>2</w:t>
      </w:r>
      <w:r>
        <w:rPr>
          <w:rFonts w:hint="eastAsia" w:ascii="宋体" w:hAnsi="宋体"/>
        </w:rPr>
        <w:t>分）</w:t>
      </w:r>
      <w:r>
        <w:rPr>
          <w:rFonts w:ascii="宋体" w:hAnsi="宋体"/>
        </w:rPr>
        <w:t xml:space="preserve">A  B   </w:t>
      </w:r>
      <w:r>
        <w:rPr>
          <w:rFonts w:hint="eastAsia" w:ascii="宋体" w:hAnsi="宋体"/>
        </w:rPr>
        <w:t>（</w:t>
      </w:r>
      <w:r>
        <w:rPr>
          <w:rFonts w:ascii="宋体" w:hAnsi="宋体"/>
        </w:rPr>
        <w:t>2</w:t>
      </w:r>
      <w:r>
        <w:rPr>
          <w:rFonts w:hint="eastAsia" w:ascii="宋体" w:hAnsi="宋体"/>
        </w:rPr>
        <w:t>）（</w:t>
      </w:r>
      <w:r>
        <w:rPr>
          <w:rFonts w:ascii="宋体" w:hAnsi="宋体"/>
        </w:rPr>
        <w:t>2</w:t>
      </w:r>
      <w:r>
        <w:rPr>
          <w:rFonts w:hint="eastAsia" w:ascii="宋体" w:hAnsi="宋体"/>
        </w:rPr>
        <w:t>分）</w:t>
      </w:r>
      <w:r>
        <w:rPr>
          <w:rFonts w:ascii="宋体" w:hAnsi="宋体"/>
        </w:rPr>
        <w:t xml:space="preserve">A  A   </w:t>
      </w:r>
      <w:r>
        <w:rPr>
          <w:rFonts w:hint="eastAsia" w:ascii="宋体" w:hAnsi="宋体"/>
        </w:rPr>
        <w:t>（</w:t>
      </w:r>
      <w:r>
        <w:rPr>
          <w:rFonts w:ascii="宋体" w:hAnsi="宋体"/>
        </w:rPr>
        <w:t>3</w:t>
      </w:r>
      <w:r>
        <w:rPr>
          <w:rFonts w:hint="eastAsia" w:ascii="宋体" w:hAnsi="宋体"/>
        </w:rPr>
        <w:t>）（</w:t>
      </w:r>
      <w:r>
        <w:rPr>
          <w:rFonts w:ascii="宋体" w:hAnsi="宋体"/>
        </w:rPr>
        <w:t>3</w:t>
      </w:r>
      <w:r>
        <w:rPr>
          <w:rFonts w:hint="eastAsia" w:ascii="宋体" w:hAnsi="宋体"/>
        </w:rPr>
        <w:t>分）</w:t>
      </w:r>
      <w:r>
        <w:rPr>
          <w:rFonts w:ascii="宋体" w:hAnsi="宋体"/>
        </w:rPr>
        <w:t>B</w:t>
      </w:r>
    </w:p>
    <w:p>
      <w:r>
        <w:rPr>
          <w:rFonts w:hint="eastAsia"/>
        </w:rPr>
        <w:t>二、阅读（</w:t>
      </w:r>
      <w:r>
        <w:t>70</w:t>
      </w:r>
      <w:r>
        <w:rPr>
          <w:rFonts w:hint="eastAsia"/>
        </w:rPr>
        <w:t>分）</w:t>
      </w:r>
    </w:p>
    <w:p>
      <w:r>
        <w:rPr>
          <w:rFonts w:hint="eastAsia"/>
        </w:rPr>
        <w:t>（一）（</w:t>
      </w:r>
      <w:r>
        <w:t>6</w:t>
      </w:r>
      <w:r>
        <w:rPr>
          <w:rFonts w:hint="eastAsia"/>
        </w:rPr>
        <w:t>分）</w:t>
      </w:r>
    </w:p>
    <w:p>
      <w:pPr>
        <w:adjustRightInd w:val="0"/>
        <w:snapToGrid w:val="0"/>
        <w:spacing w:line="360" w:lineRule="exact"/>
        <w:rPr>
          <w:rFonts w:ascii="宋体"/>
          <w:szCs w:val="21"/>
        </w:rPr>
      </w:pPr>
      <w:r>
        <w:rPr>
          <w:rFonts w:ascii="宋体" w:hAnsi="宋体"/>
        </w:rPr>
        <w:t>4.</w:t>
      </w:r>
      <w:r>
        <w:rPr>
          <w:rFonts w:hint="eastAsia" w:ascii="宋体" w:hAnsi="宋体"/>
        </w:rPr>
        <w:t>（</w:t>
      </w:r>
      <w:r>
        <w:rPr>
          <w:rFonts w:ascii="宋体" w:hAnsi="宋体"/>
        </w:rPr>
        <w:t>3</w:t>
      </w:r>
      <w:r>
        <w:rPr>
          <w:rFonts w:hint="eastAsia" w:ascii="宋体" w:hAnsi="宋体"/>
        </w:rPr>
        <w:t>分）</w:t>
      </w:r>
      <w:r>
        <w:rPr>
          <w:rFonts w:ascii="宋体" w:hAnsi="宋体"/>
        </w:rPr>
        <w:t>D</w:t>
      </w:r>
    </w:p>
    <w:p>
      <w:pPr>
        <w:adjustRightInd w:val="0"/>
        <w:snapToGrid w:val="0"/>
        <w:spacing w:line="360" w:lineRule="exact"/>
        <w:rPr>
          <w:rFonts w:ascii="宋体"/>
        </w:rPr>
      </w:pPr>
      <w:r>
        <w:rPr>
          <w:rFonts w:ascii="宋体" w:hAnsi="宋体"/>
        </w:rPr>
        <w:t>5.</w:t>
      </w:r>
      <w:r>
        <w:rPr>
          <w:rFonts w:hint="eastAsia" w:ascii="宋体" w:hAnsi="宋体"/>
        </w:rPr>
        <w:t>（</w:t>
      </w:r>
      <w:r>
        <w:rPr>
          <w:rFonts w:ascii="宋体" w:hAnsi="宋体"/>
        </w:rPr>
        <w:t>3</w:t>
      </w:r>
      <w:r>
        <w:rPr>
          <w:rFonts w:hint="eastAsia" w:ascii="宋体" w:hAnsi="宋体"/>
        </w:rPr>
        <w:t>分）微动的水波能惊飞沙禽，以动衬静，更加衬出水面的平滑、西湖的幽静和词人的悠闲。</w:t>
      </w:r>
    </w:p>
    <w:p>
      <w:pPr>
        <w:spacing w:line="276" w:lineRule="auto"/>
        <w:rPr>
          <w:rFonts w:ascii="楷体" w:hAnsi="楷体" w:eastAsia="楷体"/>
          <w:b/>
          <w:szCs w:val="21"/>
        </w:rPr>
      </w:pPr>
      <w:r>
        <w:rPr>
          <w:rFonts w:hint="eastAsia" w:ascii="楷体" w:hAnsi="楷体" w:eastAsia="楷体"/>
          <w:b/>
          <w:szCs w:val="21"/>
        </w:rPr>
        <w:t>评分说明：以动衬静</w:t>
      </w:r>
      <w:r>
        <w:rPr>
          <w:rFonts w:ascii="楷体" w:hAnsi="楷体" w:eastAsia="楷体"/>
          <w:b/>
          <w:szCs w:val="21"/>
        </w:rPr>
        <w:t>1</w:t>
      </w:r>
      <w:r>
        <w:rPr>
          <w:rFonts w:hint="eastAsia" w:ascii="楷体" w:hAnsi="楷体" w:eastAsia="楷体"/>
          <w:b/>
          <w:szCs w:val="21"/>
        </w:rPr>
        <w:t>分；“西湖的幽静和词人的悠闲”</w:t>
      </w:r>
      <w:r>
        <w:rPr>
          <w:rFonts w:ascii="楷体" w:hAnsi="楷体" w:eastAsia="楷体"/>
          <w:b/>
          <w:szCs w:val="21"/>
        </w:rPr>
        <w:t>1</w:t>
      </w:r>
      <w:r>
        <w:rPr>
          <w:rFonts w:hint="eastAsia" w:ascii="楷体" w:hAnsi="楷体" w:eastAsia="楷体"/>
          <w:b/>
          <w:szCs w:val="21"/>
        </w:rPr>
        <w:t>分；结合诗句意思</w:t>
      </w:r>
      <w:r>
        <w:rPr>
          <w:rFonts w:ascii="楷体" w:hAnsi="楷体" w:eastAsia="楷体"/>
          <w:b/>
          <w:szCs w:val="21"/>
        </w:rPr>
        <w:t>1</w:t>
      </w:r>
      <w:r>
        <w:rPr>
          <w:rFonts w:hint="eastAsia" w:ascii="楷体" w:hAnsi="楷体" w:eastAsia="楷体"/>
          <w:b/>
          <w:szCs w:val="21"/>
        </w:rPr>
        <w:t>分。意思对即可。</w:t>
      </w:r>
    </w:p>
    <w:p>
      <w:r>
        <w:rPr>
          <w:rFonts w:hint="eastAsia"/>
        </w:rPr>
        <w:t>（二）（</w:t>
      </w:r>
      <w:r>
        <w:t>16</w:t>
      </w:r>
      <w:r>
        <w:rPr>
          <w:rFonts w:hint="eastAsia"/>
        </w:rPr>
        <w:t>分）</w:t>
      </w:r>
    </w:p>
    <w:p>
      <w:pPr>
        <w:adjustRightInd w:val="0"/>
        <w:snapToGrid w:val="0"/>
        <w:rPr>
          <w:rFonts w:ascii="宋体"/>
        </w:rPr>
      </w:pPr>
      <w:r>
        <w:rPr>
          <w:rFonts w:ascii="宋体" w:hAnsi="宋体"/>
        </w:rPr>
        <w:t>6</w:t>
      </w:r>
      <w:r>
        <w:rPr>
          <w:rFonts w:ascii="宋体"/>
        </w:rPr>
        <w:t>.</w:t>
      </w:r>
      <w:r>
        <w:rPr>
          <w:rFonts w:hint="eastAsia" w:ascii="宋体" w:hAnsi="宋体"/>
        </w:rPr>
        <w:t>（</w:t>
      </w:r>
      <w:r>
        <w:rPr>
          <w:rFonts w:ascii="宋体" w:hAnsi="宋体"/>
        </w:rPr>
        <w:t>4</w:t>
      </w:r>
      <w:r>
        <w:rPr>
          <w:rFonts w:hint="eastAsia" w:ascii="宋体" w:hAnsi="宋体"/>
        </w:rPr>
        <w:t>分）（</w:t>
      </w:r>
      <w:r>
        <w:rPr>
          <w:rFonts w:ascii="宋体" w:hAnsi="宋体"/>
        </w:rPr>
        <w:t>1</w:t>
      </w:r>
      <w:r>
        <w:rPr>
          <w:rFonts w:hint="eastAsia" w:ascii="宋体" w:hAnsi="宋体"/>
        </w:rPr>
        <w:t>）时候</w:t>
      </w:r>
      <w:r>
        <w:rPr>
          <w:rFonts w:ascii="宋体" w:hAnsi="宋体"/>
        </w:rPr>
        <w:t xml:space="preserve"> </w:t>
      </w:r>
      <w:r>
        <w:rPr>
          <w:rFonts w:hint="eastAsia" w:ascii="宋体" w:hAnsi="宋体"/>
        </w:rPr>
        <w:t>边际</w:t>
      </w:r>
      <w:r>
        <w:rPr>
          <w:rFonts w:ascii="宋体" w:hAnsi="宋体"/>
        </w:rPr>
        <w:t xml:space="preserve">  </w:t>
      </w:r>
      <w:r>
        <w:rPr>
          <w:rFonts w:hint="eastAsia" w:ascii="宋体" w:hAnsi="宋体"/>
        </w:rPr>
        <w:t>（</w:t>
      </w:r>
      <w:r>
        <w:rPr>
          <w:rFonts w:ascii="宋体" w:hAnsi="宋体"/>
        </w:rPr>
        <w:t>2</w:t>
      </w:r>
      <w:r>
        <w:rPr>
          <w:rFonts w:hint="eastAsia" w:ascii="宋体" w:hAnsi="宋体"/>
        </w:rPr>
        <w:t>）本来</w:t>
      </w:r>
      <w:r>
        <w:rPr>
          <w:rFonts w:ascii="宋体" w:hAnsi="宋体"/>
        </w:rPr>
        <w:t xml:space="preserve"> </w:t>
      </w:r>
      <w:r>
        <w:rPr>
          <w:rFonts w:hint="eastAsia" w:ascii="宋体" w:hAnsi="宋体"/>
        </w:rPr>
        <w:t>顽固</w:t>
      </w:r>
    </w:p>
    <w:p>
      <w:pPr>
        <w:adjustRightInd w:val="0"/>
        <w:snapToGrid w:val="0"/>
        <w:rPr>
          <w:rFonts w:ascii="宋体"/>
          <w:szCs w:val="21"/>
        </w:rPr>
      </w:pPr>
      <w:r>
        <w:rPr>
          <w:rFonts w:ascii="宋体" w:hAnsi="宋体"/>
        </w:rPr>
        <w:t>7.</w:t>
      </w:r>
      <w:r>
        <w:rPr>
          <w:rFonts w:hint="eastAsia" w:ascii="宋体" w:hAnsi="宋体"/>
        </w:rPr>
        <w:t>（</w:t>
      </w:r>
      <w:r>
        <w:rPr>
          <w:rFonts w:ascii="宋体" w:hAnsi="宋体"/>
        </w:rPr>
        <w:t>3</w:t>
      </w:r>
      <w:r>
        <w:rPr>
          <w:rFonts w:hint="eastAsia" w:ascii="宋体" w:hAnsi="宋体"/>
        </w:rPr>
        <w:t>分）由内及外</w:t>
      </w:r>
      <w:r>
        <w:rPr>
          <w:rFonts w:ascii="宋体" w:hAnsi="宋体"/>
        </w:rPr>
        <w:t>/</w:t>
      </w:r>
      <w:r>
        <w:rPr>
          <w:rFonts w:hint="eastAsia" w:ascii="宋体" w:hAnsi="宋体"/>
        </w:rPr>
        <w:t>由近及远</w:t>
      </w:r>
      <w:r>
        <w:rPr>
          <w:rFonts w:ascii="宋体" w:hAnsi="宋体"/>
        </w:rPr>
        <w:t>/</w:t>
      </w:r>
      <w:r>
        <w:rPr>
          <w:rFonts w:hint="eastAsia" w:ascii="宋体" w:hAnsi="宋体"/>
        </w:rPr>
        <w:t>然兴复之本</w:t>
      </w:r>
      <w:r>
        <w:rPr>
          <w:rFonts w:ascii="宋体" w:hAnsi="宋体"/>
        </w:rPr>
        <w:t>/</w:t>
      </w:r>
      <w:r>
        <w:rPr>
          <w:rFonts w:hint="eastAsia" w:ascii="宋体" w:hAnsi="宋体"/>
        </w:rPr>
        <w:t>总在人君</w:t>
      </w:r>
    </w:p>
    <w:p>
      <w:pPr>
        <w:spacing w:line="360" w:lineRule="exact"/>
        <w:rPr>
          <w:rFonts w:ascii="宋体"/>
        </w:rPr>
      </w:pPr>
      <w:r>
        <w:rPr>
          <w:rFonts w:ascii="宋体" w:hAnsi="宋体"/>
        </w:rPr>
        <w:t>8.</w:t>
      </w:r>
      <w:r>
        <w:rPr>
          <w:rFonts w:hint="eastAsia" w:ascii="宋体" w:hAnsi="宋体"/>
        </w:rPr>
        <w:t>（</w:t>
      </w:r>
      <w:r>
        <w:rPr>
          <w:rFonts w:ascii="宋体" w:hAnsi="宋体"/>
        </w:rPr>
        <w:t>4</w:t>
      </w:r>
      <w:r>
        <w:rPr>
          <w:rFonts w:hint="eastAsia" w:ascii="宋体" w:hAnsi="宋体"/>
        </w:rPr>
        <w:t>分）（</w:t>
      </w:r>
      <w:r>
        <w:rPr>
          <w:rFonts w:ascii="宋体" w:hAnsi="宋体"/>
        </w:rPr>
        <w:t>1</w:t>
      </w:r>
      <w:r>
        <w:rPr>
          <w:rFonts w:hint="eastAsia" w:ascii="宋体" w:hAnsi="宋体"/>
        </w:rPr>
        <w:t>）（</w:t>
      </w:r>
      <w:r>
        <w:rPr>
          <w:rFonts w:ascii="宋体" w:hAnsi="宋体"/>
        </w:rPr>
        <w:t>2</w:t>
      </w:r>
      <w:r>
        <w:rPr>
          <w:rFonts w:hint="eastAsia" w:ascii="宋体" w:hAnsi="宋体"/>
        </w:rPr>
        <w:t>分）其次谈到南方已经平定，（他）想要北上平定中原。</w:t>
      </w:r>
    </w:p>
    <w:p>
      <w:pPr>
        <w:spacing w:line="276" w:lineRule="auto"/>
        <w:rPr>
          <w:rFonts w:ascii="楷体" w:hAnsi="楷体" w:eastAsia="楷体" w:cs="楷体"/>
          <w:b/>
          <w:szCs w:val="21"/>
        </w:rPr>
      </w:pPr>
      <w:r>
        <w:rPr>
          <w:rFonts w:hint="eastAsia" w:ascii="楷体" w:hAnsi="楷体" w:eastAsia="楷体" w:cs="楷体"/>
          <w:b/>
          <w:szCs w:val="21"/>
        </w:rPr>
        <w:t>评分说明：“次”</w:t>
      </w:r>
      <w:r>
        <w:rPr>
          <w:rFonts w:ascii="楷体" w:hAnsi="楷体" w:eastAsia="楷体" w:cs="楷体"/>
          <w:b/>
          <w:szCs w:val="21"/>
        </w:rPr>
        <w:t>1</w:t>
      </w:r>
      <w:r>
        <w:rPr>
          <w:rFonts w:hint="eastAsia" w:ascii="楷体" w:hAnsi="楷体" w:eastAsia="楷体" w:cs="楷体"/>
          <w:b/>
          <w:szCs w:val="21"/>
        </w:rPr>
        <w:t>分，句意正确</w:t>
      </w:r>
      <w:r>
        <w:rPr>
          <w:rFonts w:ascii="楷体" w:hAnsi="楷体" w:eastAsia="楷体" w:cs="楷体"/>
          <w:b/>
          <w:szCs w:val="21"/>
        </w:rPr>
        <w:t>1</w:t>
      </w:r>
      <w:r>
        <w:rPr>
          <w:rFonts w:hint="eastAsia" w:ascii="楷体" w:hAnsi="楷体" w:eastAsia="楷体" w:cs="楷体"/>
          <w:b/>
          <w:szCs w:val="21"/>
        </w:rPr>
        <w:t>分。</w:t>
      </w:r>
    </w:p>
    <w:p>
      <w:pPr>
        <w:spacing w:line="360" w:lineRule="exact"/>
        <w:ind w:firstLine="420" w:firstLineChars="200"/>
        <w:rPr>
          <w:rFonts w:ascii="宋体"/>
        </w:rPr>
      </w:pPr>
      <w:r>
        <w:rPr>
          <w:rFonts w:hint="eastAsia" w:ascii="宋体" w:hAnsi="宋体"/>
        </w:rPr>
        <w:t>（</w:t>
      </w:r>
      <w:r>
        <w:rPr>
          <w:rFonts w:ascii="宋体" w:hAnsi="宋体"/>
        </w:rPr>
        <w:t>2</w:t>
      </w:r>
      <w:r>
        <w:rPr>
          <w:rFonts w:hint="eastAsia" w:ascii="宋体" w:hAnsi="宋体"/>
        </w:rPr>
        <w:t>）（</w:t>
      </w:r>
      <w:r>
        <w:rPr>
          <w:rFonts w:ascii="宋体" w:hAnsi="宋体"/>
        </w:rPr>
        <w:t>2</w:t>
      </w:r>
      <w:r>
        <w:rPr>
          <w:rFonts w:hint="eastAsia" w:ascii="宋体" w:hAnsi="宋体"/>
        </w:rPr>
        <w:t>分）像这样的文字，韩昌黎也没办法写出来。</w:t>
      </w:r>
    </w:p>
    <w:p>
      <w:pPr>
        <w:spacing w:line="276" w:lineRule="auto"/>
        <w:rPr>
          <w:rFonts w:ascii="楷体" w:hAnsi="楷体" w:eastAsia="楷体" w:cs="楷体"/>
          <w:b/>
          <w:szCs w:val="21"/>
        </w:rPr>
      </w:pPr>
      <w:r>
        <w:rPr>
          <w:rFonts w:hint="eastAsia" w:ascii="楷体" w:hAnsi="楷体" w:eastAsia="楷体" w:cs="楷体"/>
          <w:b/>
          <w:szCs w:val="21"/>
        </w:rPr>
        <w:t>评分说明：“若”</w:t>
      </w:r>
      <w:r>
        <w:rPr>
          <w:rFonts w:ascii="楷体" w:hAnsi="楷体" w:eastAsia="楷体" w:cs="楷体"/>
          <w:b/>
          <w:szCs w:val="21"/>
        </w:rPr>
        <w:t>1</w:t>
      </w:r>
      <w:r>
        <w:rPr>
          <w:rFonts w:hint="eastAsia" w:ascii="楷体" w:hAnsi="楷体" w:eastAsia="楷体" w:cs="楷体"/>
          <w:b/>
          <w:szCs w:val="21"/>
        </w:rPr>
        <w:t>分，句意正确</w:t>
      </w:r>
      <w:r>
        <w:rPr>
          <w:rFonts w:ascii="楷体" w:hAnsi="楷体" w:eastAsia="楷体" w:cs="楷体"/>
          <w:b/>
          <w:szCs w:val="21"/>
        </w:rPr>
        <w:t>1</w:t>
      </w:r>
      <w:r>
        <w:rPr>
          <w:rFonts w:hint="eastAsia" w:ascii="楷体" w:hAnsi="楷体" w:eastAsia="楷体" w:cs="楷体"/>
          <w:b/>
          <w:szCs w:val="21"/>
        </w:rPr>
        <w:t>分。</w:t>
      </w:r>
    </w:p>
    <w:p>
      <w:pPr>
        <w:spacing w:line="360" w:lineRule="exact"/>
        <w:rPr>
          <w:rFonts w:ascii="宋体"/>
        </w:rPr>
      </w:pPr>
      <w:r>
        <w:rPr>
          <w:rFonts w:ascii="宋体" w:hAnsi="宋体"/>
        </w:rPr>
        <w:t>9.</w:t>
      </w:r>
      <w:r>
        <w:rPr>
          <w:rFonts w:hint="eastAsia" w:ascii="宋体" w:hAnsi="宋体"/>
        </w:rPr>
        <w:t>（</w:t>
      </w:r>
      <w:r>
        <w:rPr>
          <w:rFonts w:ascii="宋体" w:hAnsi="宋体"/>
        </w:rPr>
        <w:t>5</w:t>
      </w:r>
      <w:r>
        <w:rPr>
          <w:rFonts w:hint="eastAsia" w:ascii="宋体" w:hAnsi="宋体"/>
        </w:rPr>
        <w:t>分）言有伦次（或“条理清晰”）。（</w:t>
      </w:r>
      <w:r>
        <w:rPr>
          <w:rFonts w:ascii="宋体" w:hAnsi="宋体"/>
        </w:rPr>
        <w:t>1</w:t>
      </w:r>
      <w:r>
        <w:rPr>
          <w:rFonts w:hint="eastAsia" w:ascii="宋体" w:hAnsi="宋体"/>
        </w:rPr>
        <w:t>分）先要后主修身、齐家，“尊贤”“敬大臣”，（</w:t>
      </w:r>
      <w:r>
        <w:rPr>
          <w:rFonts w:ascii="宋体" w:hAnsi="宋体"/>
        </w:rPr>
        <w:t>2</w:t>
      </w:r>
      <w:r>
        <w:rPr>
          <w:rFonts w:hint="eastAsia" w:ascii="宋体" w:hAnsi="宋体"/>
        </w:rPr>
        <w:t>分）然后言及自己出处和出师北伐，（</w:t>
      </w:r>
      <w:r>
        <w:rPr>
          <w:rFonts w:ascii="宋体" w:hAnsi="宋体"/>
        </w:rPr>
        <w:t>1</w:t>
      </w:r>
      <w:r>
        <w:rPr>
          <w:rFonts w:hint="eastAsia" w:ascii="宋体" w:hAnsi="宋体"/>
        </w:rPr>
        <w:t>分）最后再反复叮嘱人君（君臣）。（</w:t>
      </w:r>
      <w:r>
        <w:rPr>
          <w:rFonts w:ascii="宋体" w:hAnsi="宋体"/>
        </w:rPr>
        <w:t>1</w:t>
      </w:r>
      <w:r>
        <w:rPr>
          <w:rFonts w:hint="eastAsia" w:ascii="宋体" w:hAnsi="宋体"/>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ind w:firstLine="420" w:firstLineChars="200"/>
        <w:rPr>
          <w:rFonts w:ascii="楷体" w:hAnsi="楷体" w:eastAsia="楷体"/>
        </w:rPr>
      </w:pPr>
      <w:r>
        <w:rPr>
          <w:rFonts w:hint="eastAsia" w:ascii="楷体" w:hAnsi="楷体" w:eastAsia="楷体"/>
        </w:rPr>
        <w:t>附参考译文：诸葛亮《前出师表》，在仓猝的时间内，（却）说得很有条理。首先要求后主要“开张圣听，光先帝遗德”，“不宜妄自菲薄，引喻失义”，这是修身的意思。其次谈到“宫中府中，俱为一体”，这是齐家的意思。皇宫中的事务，交给（郭）攸之、（费）祎、（董）允等人，军营中的事务，交给向宠，这也是尊重贤臣的事情。“亲贤臣，远小人”几句话，《伊训》《说命》都难以超越。再其次谈到自己的出身，（又）其次谈到南方已经平定，想要北上平定中原。由内及外，由近及远，然而兴复汉室的根本，总是在君主。所以反复要求（郭）攸之、（费）祎、（董）允等人进谏忠言。而后又恳切嘱咐后主“自谋，谘诹善道，察纳雅言，深追先帝遗诏”。后主后来丧失治国的方法，诸葛亮本来就已经看出来了。像这样的文字，韩昌黎也没办法写出来。昌黎后来做了国子祭酒，也没看见他的条奏可以和《天人策》相比。做侍郎的时候，没有看见他的章疏能像《出师表》那样。总之，（他的文章）少了诸葛亮文章中的一片诚恳痛切的情感。</w:t>
      </w:r>
    </w:p>
    <w:p>
      <w:r>
        <w:rPr>
          <w:rFonts w:hint="eastAsia"/>
        </w:rPr>
        <w:t>（三）（</w:t>
      </w:r>
      <w:r>
        <w:t>22</w:t>
      </w:r>
      <w:r>
        <w:rPr>
          <w:rFonts w:hint="eastAsia"/>
        </w:rPr>
        <w:t>分）</w:t>
      </w:r>
    </w:p>
    <w:p>
      <w:bookmarkStart w:id="0" w:name="_GoBack"/>
      <w:bookmarkEnd w:id="0"/>
    </w:p>
    <w:p>
      <w:pPr>
        <w:spacing w:line="360" w:lineRule="exact"/>
        <w:rPr>
          <w:rFonts w:ascii="宋体" w:cs="宋体"/>
          <w:szCs w:val="21"/>
        </w:rPr>
      </w:pPr>
      <w:r>
        <w:rPr>
          <w:rFonts w:ascii="宋体" w:hAnsi="宋体" w:cs="宋体"/>
          <w:szCs w:val="21"/>
        </w:rPr>
        <w:t>1</w:t>
      </w:r>
      <w:r>
        <w:rPr>
          <w:rFonts w:ascii="宋体" w:cs="宋体"/>
          <w:szCs w:val="21"/>
        </w:rPr>
        <w:t>0.</w:t>
      </w:r>
      <w:r>
        <w:rPr>
          <w:rFonts w:ascii="宋体" w:hAnsi="宋体" w:cs="宋体"/>
          <w:szCs w:val="21"/>
        </w:rPr>
        <w:t>B</w:t>
      </w:r>
    </w:p>
    <w:p>
      <w:pPr>
        <w:spacing w:line="360" w:lineRule="exact"/>
        <w:rPr>
          <w:rFonts w:ascii="宋体" w:cs="宋体"/>
          <w:szCs w:val="21"/>
        </w:rPr>
      </w:pPr>
      <w:r>
        <w:rPr>
          <w:rFonts w:ascii="宋体" w:hAnsi="宋体" w:cs="宋体"/>
          <w:szCs w:val="21"/>
        </w:rPr>
        <w:t>11.</w:t>
      </w:r>
      <w:r>
        <w:rPr>
          <w:rFonts w:hint="eastAsia" w:ascii="宋体" w:hAnsi="宋体" w:cs="宋体"/>
          <w:szCs w:val="21"/>
        </w:rPr>
        <w:t>（</w:t>
      </w:r>
      <w:r>
        <w:rPr>
          <w:rFonts w:ascii="宋体" w:hAnsi="宋体" w:cs="宋体"/>
          <w:szCs w:val="21"/>
        </w:rPr>
        <w:t>1</w:t>
      </w:r>
      <w:r>
        <w:rPr>
          <w:rFonts w:hint="eastAsia" w:ascii="宋体" w:hAnsi="宋体" w:cs="宋体"/>
          <w:szCs w:val="21"/>
        </w:rPr>
        <w:t>）“整”有刻意整人的意思；（</w:t>
      </w:r>
      <w:r>
        <w:rPr>
          <w:rFonts w:ascii="宋体" w:hAnsi="宋体" w:cs="宋体"/>
          <w:szCs w:val="21"/>
        </w:rPr>
        <w:t>1</w:t>
      </w:r>
      <w:r>
        <w:rPr>
          <w:rFonts w:hint="eastAsia" w:ascii="宋体" w:hAnsi="宋体" w:cs="宋体"/>
          <w:szCs w:val="21"/>
        </w:rPr>
        <w:t>分）在这里贬词褒用，（</w:t>
      </w:r>
      <w:r>
        <w:rPr>
          <w:rFonts w:ascii="宋体" w:hAnsi="宋体" w:cs="宋体"/>
          <w:szCs w:val="21"/>
        </w:rPr>
        <w:t>1</w:t>
      </w:r>
      <w:r>
        <w:rPr>
          <w:rFonts w:hint="eastAsia" w:ascii="宋体" w:hAnsi="宋体" w:cs="宋体"/>
          <w:szCs w:val="21"/>
        </w:rPr>
        <w:t>分）将郎平欣然接受袁伟民刻意制造困难以磨练自己的态度鲜活地呈现了出来。（</w:t>
      </w:r>
      <w:r>
        <w:rPr>
          <w:rFonts w:ascii="宋体" w:hAnsi="宋体" w:cs="宋体"/>
          <w:szCs w:val="21"/>
        </w:rPr>
        <w:t>1</w:t>
      </w:r>
      <w:r>
        <w:rPr>
          <w:rFonts w:hint="eastAsia" w:ascii="宋体" w:hAnsi="宋体" w:cs="宋体"/>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spacing w:line="360" w:lineRule="exact"/>
        <w:ind w:firstLine="420" w:firstLineChars="200"/>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）把观众的兴奋比喻（或“夸张”）为“漩涡”，（</w:t>
      </w:r>
      <w:r>
        <w:rPr>
          <w:rFonts w:ascii="宋体" w:hAnsi="宋体" w:cs="宋体"/>
          <w:szCs w:val="21"/>
        </w:rPr>
        <w:t>1</w:t>
      </w:r>
      <w:r>
        <w:rPr>
          <w:rFonts w:hint="eastAsia" w:ascii="宋体" w:hAnsi="宋体" w:cs="宋体"/>
          <w:szCs w:val="21"/>
        </w:rPr>
        <w:t>分）形象地写出胜利的消息传播的迅捷和强大感染力。（</w:t>
      </w:r>
      <w:r>
        <w:rPr>
          <w:rFonts w:ascii="宋体" w:hAnsi="宋体" w:cs="宋体"/>
          <w:szCs w:val="21"/>
        </w:rPr>
        <w:t>1</w:t>
      </w:r>
      <w:r>
        <w:rPr>
          <w:rFonts w:hint="eastAsia" w:ascii="宋体" w:hAnsi="宋体" w:cs="宋体"/>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spacing w:line="360" w:lineRule="exact"/>
        <w:rPr>
          <w:rFonts w:ascii="宋体" w:cs="宋体"/>
          <w:szCs w:val="21"/>
        </w:rPr>
      </w:pPr>
      <w:r>
        <w:rPr>
          <w:rFonts w:ascii="宋体" w:hAnsi="宋体" w:cs="宋体"/>
          <w:szCs w:val="21"/>
        </w:rPr>
        <w:t>12.</w:t>
      </w:r>
      <w:r>
        <w:rPr>
          <w:rFonts w:hint="eastAsia" w:ascii="宋体" w:hAnsi="宋体" w:cs="宋体"/>
          <w:szCs w:val="21"/>
        </w:rPr>
        <w:t>球艺高超，善于化险为夷；（</w:t>
      </w:r>
      <w:r>
        <w:rPr>
          <w:rFonts w:ascii="宋体" w:hAnsi="宋体" w:cs="宋体"/>
          <w:szCs w:val="21"/>
        </w:rPr>
        <w:t>2</w:t>
      </w:r>
      <w:r>
        <w:rPr>
          <w:rFonts w:hint="eastAsia" w:ascii="宋体" w:hAnsi="宋体" w:cs="宋体"/>
          <w:szCs w:val="21"/>
        </w:rPr>
        <w:t>分）熟知队员，精于调动指挥。（</w:t>
      </w:r>
      <w:r>
        <w:rPr>
          <w:rFonts w:ascii="宋体" w:hAnsi="宋体" w:cs="宋体"/>
          <w:szCs w:val="21"/>
        </w:rPr>
        <w:t>2</w:t>
      </w:r>
      <w:r>
        <w:rPr>
          <w:rFonts w:hint="eastAsia" w:ascii="宋体" w:hAnsi="宋体" w:cs="宋体"/>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spacing w:line="360" w:lineRule="exact"/>
        <w:ind w:hanging="10"/>
        <w:rPr>
          <w:rFonts w:ascii="宋体" w:cs="宋体"/>
          <w:szCs w:val="21"/>
        </w:rPr>
      </w:pPr>
      <w:r>
        <w:rPr>
          <w:rFonts w:ascii="宋体" w:hAnsi="宋体" w:cs="宋体"/>
          <w:szCs w:val="21"/>
        </w:rPr>
        <w:t>13.</w:t>
      </w:r>
      <w:r>
        <w:rPr>
          <w:rFonts w:hint="eastAsia" w:ascii="宋体" w:hAnsi="宋体" w:cs="宋体"/>
          <w:szCs w:val="21"/>
        </w:rPr>
        <w:t>答题要点：突出球赛的紧张激烈程度，快节奏球权争夺使人无法用文字加以描述；（</w:t>
      </w:r>
      <w:r>
        <w:rPr>
          <w:rFonts w:ascii="宋体" w:hAnsi="宋体" w:cs="宋体"/>
          <w:szCs w:val="21"/>
        </w:rPr>
        <w:t>2</w:t>
      </w:r>
      <w:r>
        <w:rPr>
          <w:rFonts w:hint="eastAsia" w:ascii="宋体" w:hAnsi="宋体" w:cs="宋体"/>
          <w:szCs w:val="21"/>
        </w:rPr>
        <w:t>分）表现人们对比赛胜利结果的急切渴望；（</w:t>
      </w:r>
      <w:r>
        <w:rPr>
          <w:rFonts w:ascii="宋体" w:hAnsi="宋体" w:cs="宋体"/>
          <w:szCs w:val="21"/>
        </w:rPr>
        <w:t>1</w:t>
      </w:r>
      <w:r>
        <w:rPr>
          <w:rFonts w:hint="eastAsia" w:ascii="宋体" w:hAnsi="宋体" w:cs="宋体"/>
          <w:szCs w:val="21"/>
        </w:rPr>
        <w:t>分）给读者留下丰富的想象空间。（</w:t>
      </w:r>
      <w:r>
        <w:rPr>
          <w:rFonts w:ascii="宋体" w:hAnsi="宋体" w:cs="宋体"/>
          <w:szCs w:val="21"/>
        </w:rPr>
        <w:t>1</w:t>
      </w:r>
      <w:r>
        <w:rPr>
          <w:rFonts w:hint="eastAsia" w:ascii="宋体" w:hAnsi="宋体" w:cs="宋体"/>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spacing w:line="360" w:lineRule="exact"/>
        <w:rPr>
          <w:rFonts w:ascii="宋体" w:cs="宋体"/>
          <w:szCs w:val="21"/>
        </w:rPr>
      </w:pPr>
      <w:r>
        <w:rPr>
          <w:rFonts w:ascii="宋体" w:hAnsi="宋体" w:cs="宋体"/>
          <w:szCs w:val="21"/>
        </w:rPr>
        <w:t>14.</w:t>
      </w:r>
      <w:r>
        <w:rPr>
          <w:rFonts w:hint="eastAsia" w:ascii="宋体" w:hAnsi="宋体" w:cs="宋体"/>
          <w:szCs w:val="21"/>
        </w:rPr>
        <w:t>答题要点：郎平是攻球手，训练刻苦，表现女排敢打敢拼的精神品质；（</w:t>
      </w:r>
      <w:r>
        <w:rPr>
          <w:rFonts w:ascii="宋体" w:hAnsi="宋体" w:cs="宋体"/>
          <w:szCs w:val="21"/>
        </w:rPr>
        <w:t>1</w:t>
      </w:r>
      <w:r>
        <w:rPr>
          <w:rFonts w:hint="eastAsia" w:ascii="宋体" w:hAnsi="宋体" w:cs="宋体"/>
          <w:szCs w:val="21"/>
        </w:rPr>
        <w:t>分）孙晋芳是二传手，协调队友，是女排团队精神的体现；（</w:t>
      </w:r>
      <w:r>
        <w:rPr>
          <w:rFonts w:ascii="宋体" w:hAnsi="宋体" w:cs="宋体"/>
          <w:szCs w:val="21"/>
        </w:rPr>
        <w:t>1</w:t>
      </w:r>
      <w:r>
        <w:rPr>
          <w:rFonts w:hint="eastAsia" w:ascii="宋体" w:hAnsi="宋体" w:cs="宋体"/>
          <w:szCs w:val="21"/>
        </w:rPr>
        <w:t>分）两个人物具有典型意义，代表了中国女排姑娘的团队形象。（</w:t>
      </w:r>
      <w:r>
        <w:rPr>
          <w:rFonts w:ascii="宋体" w:hAnsi="宋体" w:cs="宋体"/>
          <w:szCs w:val="21"/>
        </w:rPr>
        <w:t>2</w:t>
      </w:r>
      <w:r>
        <w:rPr>
          <w:rFonts w:hint="eastAsia" w:ascii="宋体" w:hAnsi="宋体" w:cs="宋体"/>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r>
        <w:rPr>
          <w:rFonts w:hint="eastAsia"/>
        </w:rPr>
        <w:t>（四）（</w:t>
      </w:r>
      <w:r>
        <w:t>12</w:t>
      </w:r>
      <w:r>
        <w:rPr>
          <w:rFonts w:hint="eastAsia"/>
        </w:rPr>
        <w:t>分）</w:t>
      </w:r>
    </w:p>
    <w:p>
      <w:pPr>
        <w:widowControl/>
        <w:shd w:val="clear" w:color="auto" w:fill="FFFFFF"/>
        <w:spacing w:line="360" w:lineRule="exact"/>
        <w:rPr>
          <w:rFonts w:ascii="宋体" w:cs="宋体"/>
          <w:kern w:val="0"/>
          <w:szCs w:val="21"/>
        </w:rPr>
      </w:pPr>
      <w:r>
        <w:rPr>
          <w:rFonts w:ascii="宋体" w:hAnsi="宋体" w:cs="宋体"/>
          <w:kern w:val="0"/>
          <w:szCs w:val="21"/>
        </w:rPr>
        <w:t>15.</w:t>
      </w: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分）</w:t>
      </w:r>
      <w:r>
        <w:rPr>
          <w:rFonts w:ascii="宋体" w:hAnsi="宋体" w:cs="宋体"/>
          <w:kern w:val="0"/>
          <w:szCs w:val="21"/>
        </w:rPr>
        <w:t>C</w:t>
      </w:r>
    </w:p>
    <w:p>
      <w:pPr>
        <w:widowControl/>
        <w:shd w:val="clear" w:color="auto" w:fill="FFFFFF"/>
        <w:spacing w:line="360" w:lineRule="exact"/>
        <w:rPr>
          <w:rFonts w:ascii="宋体" w:cs="宋体"/>
          <w:kern w:val="0"/>
          <w:szCs w:val="21"/>
        </w:rPr>
      </w:pPr>
      <w:r>
        <w:rPr>
          <w:rFonts w:ascii="宋体" w:hAnsi="宋体" w:cs="宋体"/>
          <w:kern w:val="0"/>
          <w:szCs w:val="21"/>
        </w:rPr>
        <w:t>16.</w:t>
      </w:r>
      <w:r>
        <w:rPr>
          <w:rFonts w:hint="eastAsia" w:ascii="宋体" w:hAnsi="宋体" w:cs="宋体"/>
          <w:kern w:val="0"/>
          <w:szCs w:val="21"/>
        </w:rPr>
        <w:t>（</w:t>
      </w:r>
      <w:r>
        <w:rPr>
          <w:rFonts w:ascii="宋体" w:hAnsi="宋体" w:cs="宋体"/>
          <w:kern w:val="0"/>
          <w:szCs w:val="21"/>
        </w:rPr>
        <w:t>6</w:t>
      </w:r>
      <w:r>
        <w:rPr>
          <w:rFonts w:hint="eastAsia" w:ascii="宋体" w:hAnsi="宋体" w:cs="宋体"/>
          <w:kern w:val="0"/>
          <w:szCs w:val="21"/>
        </w:rPr>
        <w:t>分）（</w:t>
      </w:r>
      <w:r>
        <w:rPr>
          <w:rFonts w:ascii="宋体" w:hAnsi="宋体" w:cs="宋体"/>
          <w:kern w:val="0"/>
          <w:szCs w:val="21"/>
        </w:rPr>
        <w:t>1</w:t>
      </w:r>
      <w:r>
        <w:rPr>
          <w:rFonts w:hint="eastAsia" w:ascii="宋体" w:hAnsi="宋体" w:cs="宋体"/>
          <w:kern w:val="0"/>
          <w:szCs w:val="21"/>
        </w:rPr>
        <w:t>）小鼠的血液会在共生的体内循环；（</w:t>
      </w:r>
      <w:r>
        <w:rPr>
          <w:rFonts w:ascii="宋体" w:hAnsi="宋体" w:cs="宋体"/>
          <w:kern w:val="0"/>
          <w:szCs w:val="21"/>
        </w:rPr>
        <w:t>2</w:t>
      </w:r>
      <w:r>
        <w:rPr>
          <w:rFonts w:hint="eastAsia" w:ascii="宋体" w:hAnsi="宋体" w:cs="宋体"/>
          <w:kern w:val="0"/>
          <w:szCs w:val="21"/>
        </w:rPr>
        <w:t>）年轻小鼠的血液里含有使老年小鼠逆转衰老的化学物质；（</w:t>
      </w:r>
      <w:r>
        <w:rPr>
          <w:rFonts w:ascii="宋体" w:hAnsi="宋体" w:cs="宋体"/>
          <w:kern w:val="0"/>
          <w:szCs w:val="21"/>
        </w:rPr>
        <w:t>3</w:t>
      </w:r>
      <w:r>
        <w:rPr>
          <w:rFonts w:hint="eastAsia" w:ascii="宋体" w:hAnsi="宋体" w:cs="宋体"/>
          <w:kern w:val="0"/>
          <w:szCs w:val="21"/>
        </w:rPr>
        <w:t>）人胎儿的脐带血中也含有对老年小鼠有逆转衰老的功效。</w:t>
      </w:r>
    </w:p>
    <w:p>
      <w:pPr>
        <w:widowControl/>
        <w:shd w:val="clear" w:color="auto" w:fill="FFFFFF"/>
        <w:spacing w:line="360" w:lineRule="exact"/>
        <w:rPr>
          <w:rFonts w:ascii="楷体" w:hAnsi="楷体" w:eastAsia="楷体" w:cs="楷体"/>
          <w:b/>
          <w:szCs w:val="21"/>
        </w:rPr>
      </w:pPr>
      <w:r>
        <w:rPr>
          <w:rFonts w:hint="eastAsia" w:ascii="楷体" w:hAnsi="楷体" w:eastAsia="楷体" w:cs="楷体"/>
          <w:b/>
          <w:szCs w:val="21"/>
        </w:rPr>
        <w:t>评分说明：每点</w:t>
      </w:r>
      <w:r>
        <w:rPr>
          <w:rFonts w:ascii="楷体" w:hAnsi="楷体" w:eastAsia="楷体" w:cs="楷体"/>
          <w:b/>
          <w:szCs w:val="21"/>
        </w:rPr>
        <w:t>2</w:t>
      </w:r>
      <w:r>
        <w:rPr>
          <w:rFonts w:hint="eastAsia" w:ascii="楷体" w:hAnsi="楷体" w:eastAsia="楷体" w:cs="楷体"/>
          <w:b/>
          <w:szCs w:val="21"/>
        </w:rPr>
        <w:t>分。意思对即可。</w:t>
      </w:r>
    </w:p>
    <w:p>
      <w:pPr>
        <w:adjustRightInd w:val="0"/>
        <w:snapToGrid w:val="0"/>
        <w:spacing w:line="360" w:lineRule="exact"/>
        <w:rPr>
          <w:rFonts w:ascii="宋体" w:cs="宋体"/>
          <w:bCs/>
          <w:szCs w:val="21"/>
        </w:rPr>
      </w:pPr>
      <w:r>
        <w:rPr>
          <w:rFonts w:ascii="宋体" w:hAnsi="宋体"/>
          <w:szCs w:val="21"/>
        </w:rPr>
        <w:t>17.</w:t>
      </w:r>
      <w:r>
        <w:rPr>
          <w:rFonts w:hint="eastAsia" w:ascii="宋体" w:hAnsi="宋体"/>
          <w:szCs w:val="21"/>
        </w:rPr>
        <w:t>（</w:t>
      </w:r>
      <w:r>
        <w:rPr>
          <w:rFonts w:ascii="宋体" w:hAnsi="宋体"/>
          <w:szCs w:val="21"/>
        </w:rPr>
        <w:t>3</w:t>
      </w:r>
      <w:r>
        <w:rPr>
          <w:rFonts w:hint="eastAsia" w:ascii="宋体" w:hAnsi="宋体"/>
          <w:szCs w:val="21"/>
        </w:rPr>
        <w:t>分）先用关联词“既然”承接上文，（</w:t>
      </w:r>
      <w:r>
        <w:rPr>
          <w:rFonts w:ascii="宋体" w:hAnsi="宋体"/>
          <w:szCs w:val="21"/>
        </w:rPr>
        <w:t>1</w:t>
      </w:r>
      <w:r>
        <w:rPr>
          <w:rFonts w:hint="eastAsia" w:ascii="宋体" w:hAnsi="宋体"/>
          <w:szCs w:val="21"/>
        </w:rPr>
        <w:t>分）再连续运用两个设问，（</w:t>
      </w:r>
      <w:r>
        <w:rPr>
          <w:rFonts w:ascii="宋体" w:hAnsi="宋体"/>
          <w:szCs w:val="21"/>
        </w:rPr>
        <w:t>1</w:t>
      </w:r>
      <w:r>
        <w:rPr>
          <w:rFonts w:hint="eastAsia" w:ascii="宋体" w:hAnsi="宋体"/>
          <w:szCs w:val="21"/>
        </w:rPr>
        <w:t>分）由动物研究自然过渡到关于人的研究。（</w:t>
      </w:r>
      <w:r>
        <w:rPr>
          <w:rFonts w:ascii="宋体" w:hAnsi="宋体"/>
          <w:szCs w:val="21"/>
        </w:rPr>
        <w:t>1</w:t>
      </w:r>
      <w:r>
        <w:rPr>
          <w:rFonts w:hint="eastAsia" w:ascii="宋体" w:hAnsi="宋体"/>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r>
        <w:rPr>
          <w:rFonts w:hint="eastAsia"/>
        </w:rPr>
        <w:t>（五）（</w:t>
      </w:r>
      <w:r>
        <w:t>10</w:t>
      </w:r>
      <w:r>
        <w:rPr>
          <w:rFonts w:hint="eastAsia"/>
        </w:rPr>
        <w:t>分）</w:t>
      </w:r>
    </w:p>
    <w:p>
      <w:pPr>
        <w:pStyle w:val="2"/>
        <w:spacing w:before="0" w:beforeAutospacing="0" w:after="0" w:afterAutospacing="0" w:line="360" w:lineRule="exact"/>
        <w:rPr>
          <w:kern w:val="2"/>
          <w:sz w:val="21"/>
          <w:szCs w:val="21"/>
        </w:rPr>
      </w:pPr>
      <w:r>
        <w:rPr>
          <w:kern w:val="2"/>
          <w:sz w:val="21"/>
          <w:szCs w:val="21"/>
        </w:rPr>
        <w:t>18.</w:t>
      </w:r>
      <w:r>
        <w:rPr>
          <w:rFonts w:hint="eastAsia"/>
          <w:kern w:val="2"/>
          <w:sz w:val="21"/>
          <w:szCs w:val="21"/>
        </w:rPr>
        <w:t>（</w:t>
      </w:r>
      <w:r>
        <w:rPr>
          <w:kern w:val="2"/>
          <w:sz w:val="21"/>
          <w:szCs w:val="21"/>
        </w:rPr>
        <w:t>4</w:t>
      </w:r>
      <w:r>
        <w:rPr>
          <w:rFonts w:hint="eastAsia"/>
          <w:kern w:val="2"/>
          <w:sz w:val="21"/>
          <w:szCs w:val="21"/>
        </w:rPr>
        <w:t>分）</w:t>
      </w:r>
      <w:r>
        <w:rPr>
          <w:kern w:val="2"/>
          <w:sz w:val="21"/>
          <w:szCs w:val="21"/>
        </w:rPr>
        <w:t>120</w:t>
      </w:r>
      <w:r>
        <w:rPr>
          <w:rFonts w:hint="eastAsia"/>
          <w:kern w:val="2"/>
          <w:sz w:val="21"/>
          <w:szCs w:val="21"/>
        </w:rPr>
        <w:t>年前的发现；（</w:t>
      </w:r>
      <w:r>
        <w:rPr>
          <w:kern w:val="2"/>
          <w:sz w:val="21"/>
          <w:szCs w:val="21"/>
        </w:rPr>
        <w:t>2</w:t>
      </w:r>
      <w:r>
        <w:rPr>
          <w:rFonts w:hint="eastAsia"/>
          <w:kern w:val="2"/>
          <w:sz w:val="21"/>
          <w:szCs w:val="21"/>
        </w:rPr>
        <w:t>分）</w:t>
      </w:r>
      <w:r>
        <w:rPr>
          <w:kern w:val="2"/>
          <w:sz w:val="21"/>
          <w:szCs w:val="21"/>
        </w:rPr>
        <w:t>120</w:t>
      </w:r>
      <w:r>
        <w:rPr>
          <w:rFonts w:hint="eastAsia"/>
          <w:kern w:val="2"/>
          <w:sz w:val="21"/>
          <w:szCs w:val="21"/>
        </w:rPr>
        <w:t>年后甲骨文愈发受到珍视，彰显独特的时代价值。（</w:t>
      </w:r>
      <w:r>
        <w:rPr>
          <w:kern w:val="2"/>
          <w:sz w:val="21"/>
          <w:szCs w:val="21"/>
        </w:rPr>
        <w:t>2</w:t>
      </w:r>
      <w:r>
        <w:rPr>
          <w:rFonts w:hint="eastAsia"/>
          <w:kern w:val="2"/>
          <w:sz w:val="21"/>
          <w:szCs w:val="21"/>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pStyle w:val="2"/>
        <w:spacing w:before="0" w:beforeAutospacing="0" w:after="0" w:afterAutospacing="0" w:line="360" w:lineRule="exact"/>
        <w:rPr>
          <w:rFonts w:cs="Arial"/>
          <w:sz w:val="21"/>
          <w:szCs w:val="21"/>
          <w:shd w:val="clear" w:color="auto" w:fill="FFFFFF"/>
        </w:rPr>
      </w:pPr>
      <w:r>
        <w:rPr>
          <w:rFonts w:cs="Arial"/>
          <w:sz w:val="21"/>
          <w:szCs w:val="21"/>
          <w:shd w:val="clear" w:color="auto" w:fill="FFFFFF"/>
        </w:rPr>
        <w:t>19.</w:t>
      </w:r>
      <w:r>
        <w:rPr>
          <w:rFonts w:hint="eastAsia" w:cs="Arial"/>
          <w:sz w:val="21"/>
          <w:szCs w:val="21"/>
          <w:shd w:val="clear" w:color="auto" w:fill="FFFFFF"/>
        </w:rPr>
        <w:t>（</w:t>
      </w:r>
      <w:r>
        <w:rPr>
          <w:rFonts w:cs="Arial"/>
          <w:sz w:val="21"/>
          <w:szCs w:val="21"/>
          <w:shd w:val="clear" w:color="auto" w:fill="FFFFFF"/>
        </w:rPr>
        <w:t>3</w:t>
      </w:r>
      <w:r>
        <w:rPr>
          <w:rFonts w:hint="eastAsia" w:cs="Arial"/>
          <w:sz w:val="21"/>
          <w:szCs w:val="21"/>
          <w:shd w:val="clear" w:color="auto" w:fill="FFFFFF"/>
        </w:rPr>
        <w:t>分）甲骨文本字及组词，并配上相关的图形；（</w:t>
      </w:r>
      <w:r>
        <w:rPr>
          <w:rFonts w:cs="Arial"/>
          <w:sz w:val="21"/>
          <w:szCs w:val="21"/>
          <w:shd w:val="clear" w:color="auto" w:fill="FFFFFF"/>
        </w:rPr>
        <w:t>2</w:t>
      </w:r>
      <w:r>
        <w:rPr>
          <w:rFonts w:hint="eastAsia" w:cs="Arial"/>
          <w:sz w:val="21"/>
          <w:szCs w:val="21"/>
          <w:shd w:val="clear" w:color="auto" w:fill="FFFFFF"/>
        </w:rPr>
        <w:t>分）图文并茂，形象直观。（</w:t>
      </w:r>
      <w:r>
        <w:rPr>
          <w:rFonts w:cs="Arial"/>
          <w:sz w:val="21"/>
          <w:szCs w:val="21"/>
          <w:shd w:val="clear" w:color="auto" w:fill="FFFFFF"/>
        </w:rPr>
        <w:t>1</w:t>
      </w:r>
      <w:r>
        <w:rPr>
          <w:rFonts w:hint="eastAsia" w:cs="Arial"/>
          <w:sz w:val="21"/>
          <w:szCs w:val="21"/>
          <w:shd w:val="clear" w:color="auto" w:fill="FFFFFF"/>
        </w:rPr>
        <w:t>分）</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p>
      <w:pPr>
        <w:pStyle w:val="2"/>
        <w:spacing w:before="0" w:beforeAutospacing="0" w:after="0" w:afterAutospacing="0" w:line="360" w:lineRule="exact"/>
        <w:rPr>
          <w:rFonts w:cs="Arial"/>
          <w:sz w:val="21"/>
          <w:szCs w:val="21"/>
          <w:shd w:val="clear" w:color="auto" w:fill="FFFFFF"/>
        </w:rPr>
      </w:pPr>
      <w:r>
        <w:rPr>
          <w:rFonts w:cs="Arial"/>
          <w:sz w:val="21"/>
          <w:szCs w:val="21"/>
          <w:shd w:val="clear" w:color="auto" w:fill="FFFFFF"/>
        </w:rPr>
        <w:t>20.</w:t>
      </w:r>
      <w:r>
        <w:rPr>
          <w:rFonts w:hint="eastAsia" w:cs="Arial"/>
          <w:sz w:val="21"/>
          <w:szCs w:val="21"/>
          <w:shd w:val="clear" w:color="auto" w:fill="FFFFFF"/>
        </w:rPr>
        <w:t>（</w:t>
      </w:r>
      <w:r>
        <w:rPr>
          <w:rFonts w:cs="Arial"/>
          <w:sz w:val="21"/>
          <w:szCs w:val="21"/>
          <w:shd w:val="clear" w:color="auto" w:fill="FFFFFF"/>
        </w:rPr>
        <w:t>3</w:t>
      </w:r>
      <w:r>
        <w:rPr>
          <w:rFonts w:hint="eastAsia" w:cs="Arial"/>
          <w:sz w:val="21"/>
          <w:szCs w:val="21"/>
          <w:shd w:val="clear" w:color="auto" w:fill="FFFFFF"/>
        </w:rPr>
        <w:t>分）</w:t>
      </w:r>
      <w:r>
        <w:rPr>
          <w:rFonts w:cs="Arial"/>
          <w:sz w:val="21"/>
          <w:szCs w:val="21"/>
          <w:shd w:val="clear" w:color="auto" w:fill="FFFFFF"/>
        </w:rPr>
        <w:t>B</w:t>
      </w:r>
    </w:p>
    <w:p>
      <w:r>
        <w:rPr>
          <w:rFonts w:hint="eastAsia"/>
        </w:rPr>
        <w:t>（六）（</w:t>
      </w:r>
      <w:r>
        <w:t>6</w:t>
      </w:r>
      <w:r>
        <w:rPr>
          <w:rFonts w:hint="eastAsia"/>
        </w:rPr>
        <w:t>分）</w:t>
      </w:r>
    </w:p>
    <w:p>
      <w:pPr>
        <w:spacing w:line="360" w:lineRule="exact"/>
        <w:rPr>
          <w:rFonts w:ascii="宋体"/>
        </w:rPr>
      </w:pPr>
      <w:r>
        <w:rPr>
          <w:rFonts w:ascii="宋体" w:hAnsi="宋体"/>
        </w:rPr>
        <w:t>21.</w:t>
      </w:r>
      <w:r>
        <w:rPr>
          <w:rFonts w:hint="eastAsia" w:ascii="宋体" w:hAnsi="宋体"/>
        </w:rPr>
        <w:t>（</w:t>
      </w:r>
      <w:r>
        <w:rPr>
          <w:rFonts w:ascii="宋体" w:hAnsi="宋体"/>
        </w:rPr>
        <w:t>3</w:t>
      </w:r>
      <w:r>
        <w:rPr>
          <w:rFonts w:hint="eastAsia" w:ascii="宋体" w:hAnsi="宋体"/>
        </w:rPr>
        <w:t>分）（</w:t>
      </w:r>
      <w:r>
        <w:rPr>
          <w:rFonts w:ascii="宋体" w:hAnsi="宋体"/>
        </w:rPr>
        <w:t>1</w:t>
      </w:r>
      <w:r>
        <w:rPr>
          <w:rFonts w:hint="eastAsia" w:ascii="宋体" w:hAnsi="宋体"/>
        </w:rPr>
        <w:t>）（</w:t>
      </w:r>
      <w:r>
        <w:rPr>
          <w:rFonts w:ascii="宋体" w:hAnsi="宋体"/>
        </w:rPr>
        <w:t>1</w:t>
      </w:r>
      <w:r>
        <w:rPr>
          <w:rFonts w:hint="eastAsia" w:ascii="宋体" w:hAnsi="宋体"/>
        </w:rPr>
        <w:t>分）第七十三回</w:t>
      </w:r>
      <w:r>
        <w:rPr>
          <w:rFonts w:ascii="宋体" w:hAnsi="宋体"/>
        </w:rPr>
        <w:t xml:space="preserve">  </w:t>
      </w:r>
      <w:r>
        <w:rPr>
          <w:rFonts w:hint="eastAsia" w:ascii="宋体" w:hAnsi="宋体"/>
        </w:rPr>
        <w:t>（</w:t>
      </w:r>
      <w:r>
        <w:rPr>
          <w:rFonts w:ascii="宋体" w:hAnsi="宋体"/>
        </w:rPr>
        <w:t>2</w:t>
      </w:r>
      <w:r>
        <w:rPr>
          <w:rFonts w:hint="eastAsia" w:ascii="宋体" w:hAnsi="宋体"/>
        </w:rPr>
        <w:t>）（</w:t>
      </w:r>
      <w:r>
        <w:rPr>
          <w:rFonts w:ascii="宋体" w:hAnsi="宋体"/>
        </w:rPr>
        <w:t>1</w:t>
      </w:r>
      <w:r>
        <w:rPr>
          <w:rFonts w:hint="eastAsia" w:ascii="宋体" w:hAnsi="宋体"/>
        </w:rPr>
        <w:t>分）毛泽东</w:t>
      </w:r>
      <w:r>
        <w:rPr>
          <w:rFonts w:ascii="宋体" w:hAnsi="宋体"/>
        </w:rPr>
        <w:t xml:space="preserve">  </w:t>
      </w:r>
      <w:r>
        <w:rPr>
          <w:rFonts w:hint="eastAsia" w:ascii="宋体" w:hAnsi="宋体"/>
        </w:rPr>
        <w:t>（</w:t>
      </w:r>
      <w:r>
        <w:rPr>
          <w:rFonts w:ascii="宋体" w:hAnsi="宋体"/>
        </w:rPr>
        <w:t>3</w:t>
      </w:r>
      <w:r>
        <w:rPr>
          <w:rFonts w:hint="eastAsia" w:ascii="宋体" w:hAnsi="宋体"/>
        </w:rPr>
        <w:t>）（</w:t>
      </w:r>
      <w:r>
        <w:rPr>
          <w:rFonts w:ascii="宋体" w:hAnsi="宋体"/>
        </w:rPr>
        <w:t>1</w:t>
      </w:r>
      <w:r>
        <w:rPr>
          <w:rFonts w:hint="eastAsia" w:ascii="宋体" w:hAnsi="宋体"/>
        </w:rPr>
        <w:t>分）大闹天宫</w:t>
      </w:r>
    </w:p>
    <w:p>
      <w:pPr>
        <w:spacing w:line="360" w:lineRule="exact"/>
        <w:rPr>
          <w:rFonts w:hAnsi="宋体"/>
          <w:szCs w:val="21"/>
        </w:rPr>
      </w:pPr>
      <w:r>
        <w:rPr>
          <w:rFonts w:hAnsi="宋体"/>
          <w:szCs w:val="21"/>
        </w:rPr>
        <w:t xml:space="preserve">22. </w:t>
      </w:r>
      <w:r>
        <w:rPr>
          <w:rFonts w:hint="eastAsia" w:hAnsi="宋体"/>
          <w:szCs w:val="21"/>
        </w:rPr>
        <w:t>（</w:t>
      </w:r>
      <w:r>
        <w:rPr>
          <w:rFonts w:hAnsi="宋体"/>
          <w:szCs w:val="21"/>
        </w:rPr>
        <w:t>3</w:t>
      </w:r>
      <w:r>
        <w:rPr>
          <w:rFonts w:hint="eastAsia" w:hAnsi="宋体"/>
          <w:szCs w:val="21"/>
        </w:rPr>
        <w:t>分）是否答应圣约翰的求婚</w:t>
      </w:r>
      <w:r>
        <w:rPr>
          <w:rFonts w:hAnsi="宋体"/>
          <w:szCs w:val="21"/>
        </w:rPr>
        <w:t xml:space="preserve">    </w:t>
      </w:r>
      <w:r>
        <w:rPr>
          <w:rFonts w:hint="eastAsia" w:hAnsi="宋体"/>
          <w:szCs w:val="21"/>
        </w:rPr>
        <w:t>印度（传教）</w:t>
      </w:r>
      <w:r>
        <w:rPr>
          <w:rFonts w:hAnsi="宋体"/>
          <w:szCs w:val="21"/>
        </w:rPr>
        <w:t xml:space="preserve">   </w:t>
      </w:r>
      <w:r>
        <w:rPr>
          <w:rFonts w:hint="eastAsia" w:hAnsi="宋体"/>
          <w:szCs w:val="21"/>
        </w:rPr>
        <w:t>桑菲尔德庄园（探望罗切斯特）</w:t>
      </w:r>
    </w:p>
    <w:p>
      <w:pPr>
        <w:spacing w:line="276" w:lineRule="auto"/>
        <w:rPr>
          <w:rFonts w:ascii="楷体" w:hAnsi="楷体" w:eastAsia="楷体" w:cs="楷体"/>
          <w:b/>
          <w:szCs w:val="21"/>
        </w:rPr>
      </w:pPr>
      <w:r>
        <w:rPr>
          <w:rFonts w:hint="eastAsia" w:ascii="楷体" w:hAnsi="楷体" w:eastAsia="楷体" w:cs="楷体"/>
          <w:b/>
          <w:szCs w:val="21"/>
        </w:rPr>
        <w:t>评分说明：意思对即可。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7EDC"/>
    <w:rsid w:val="000839AE"/>
    <w:rsid w:val="001609C8"/>
    <w:rsid w:val="00383629"/>
    <w:rsid w:val="00A4723B"/>
    <w:rsid w:val="00AC7EDC"/>
    <w:rsid w:val="09346547"/>
    <w:rsid w:val="17FC2E74"/>
    <w:rsid w:val="22BD1D4B"/>
    <w:rsid w:val="24AC024E"/>
    <w:rsid w:val="28EB26C6"/>
    <w:rsid w:val="36A17013"/>
    <w:rsid w:val="3E4B0001"/>
    <w:rsid w:val="3FE809E9"/>
    <w:rsid w:val="4E1276A7"/>
    <w:rsid w:val="588010D7"/>
    <w:rsid w:val="62F65570"/>
    <w:rsid w:val="659851E6"/>
    <w:rsid w:val="6F6D6BBC"/>
    <w:rsid w:val="705D433D"/>
    <w:rsid w:val="72183076"/>
    <w:rsid w:val="7F9D31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279</Words>
  <Characters>1596</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2020-01-13T03:19:00Z</dcterms:created>
  <dc:creator>xiegu</dc:creator>
  <cp:lastModifiedBy>Administrator</cp:lastModifiedBy>
  <dcterms:modified xsi:type="dcterms:W3CDTF">2020-01-13T13:05:25Z</dcterms:modified>
  <dc:title>泉州市2019～2020学年度上学期初三年教学质量检测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