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10909300</wp:posOffset>
            </wp:positionV>
            <wp:extent cx="469900" cy="317500"/>
            <wp:effectExtent l="0" t="0" r="635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</w:rPr>
        <w:drawing>
          <wp:inline distT="0" distB="0" distL="114300" distR="114300">
            <wp:extent cx="5272405" cy="601980"/>
            <wp:effectExtent l="0" t="0" r="63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一．选择题（共7小题）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解：通过摩擦后，塑料绳带上了同种电荷，因同种电荷相互排斥从而使细丝张开。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故选：B。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解：中学生的质量大约是50kg，则受到的重力：G＝mg＝50kg×10N/kg＝500N；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由图知，跳起的高度大约是0.7米，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该同学从最高点至落地过程中重力所做的功大约：W＝Gh＝500N×0.7m＝350J，350J比较接近300J；故选：C。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3．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解：从图中知，a与b、c与d的质量相同，a与c、b与d的温度相同，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所以d的内能比c多，d的内能比b多，c的内能比a多，b的内能比a多。故选：D。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4．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解：物块在光滑斜面上由静止开始下滑（不计空气阻力），在下滑过程中，高度减小，重力势能减小，速度增大，动能变大；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由于a点的位置要高于b点的位置，所以a处的重力势能大于b处的重力势能；物块在下滑过程中动能变大，所以物块在b点动能大，故B正确，ACD错误。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故选：B。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5．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①</w:t>
      </w:r>
      <w:r>
        <w:rPr>
          <w:rFonts w:hint="default" w:ascii="Times New Roman" w:hAnsi="Times New Roman" w:eastAsia="新宋体" w:cs="Times New Roman"/>
          <w:szCs w:val="21"/>
        </w:rPr>
        <w:t>A图电压表测量的是电源电压，电压表示数也不会随人体重的改变而改变；故A图错误，不符合题意。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②</w:t>
      </w:r>
      <w:r>
        <w:rPr>
          <w:rFonts w:hint="default" w:ascii="Times New Roman" w:hAnsi="Times New Roman" w:eastAsia="新宋体" w:cs="Times New Roman"/>
          <w:szCs w:val="21"/>
        </w:rPr>
        <w:t>B图电压表与被测用电器串联，不符合电压表的使用规则；故B图错误，不符合题意。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③</w:t>
      </w:r>
      <w:r>
        <w:rPr>
          <w:rFonts w:hint="default" w:ascii="Times New Roman" w:hAnsi="Times New Roman" w:eastAsia="新宋体" w:cs="Times New Roman"/>
          <w:szCs w:val="21"/>
        </w:rPr>
        <w:t>C图中电流表串联在电路中，电流表的示数会随着滑动变阻器连入电路中的电阻的改变而改变；故C图正确，符合题意。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④</w:t>
      </w:r>
      <w:r>
        <w:rPr>
          <w:rFonts w:hint="default" w:ascii="Times New Roman" w:hAnsi="Times New Roman" w:eastAsia="新宋体" w:cs="Times New Roman"/>
          <w:szCs w:val="21"/>
        </w:rPr>
        <w:t>电流表与被测用电器串联，而D图中电流表将滑动变阻器短路，并且电流表示数不随人体重的改变而改变；故D图错误，不符合题意。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6．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解：（1）直接用F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的力匀速提升重物，F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＝G，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使用某机械匀速提升该重物，由于机械可能是省力，有可能费力，也可能既不省力也不费力，所以F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与G的大小关系不能判断，则无法比较F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与F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的大小；故AB错误；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（2）直接用F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的力匀速提升重物，所做的功是W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＝W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default" w:ascii="Times New Roman" w:hAnsi="Times New Roman" w:eastAsia="新宋体" w:cs="Times New Roman"/>
          <w:szCs w:val="21"/>
        </w:rPr>
        <w:t>＝Gh；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若人使用某机械匀速提升该重物到同一高度，W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default" w:ascii="Times New Roman" w:hAnsi="Times New Roman" w:eastAsia="新宋体" w:cs="Times New Roman"/>
          <w:szCs w:val="21"/>
        </w:rPr>
        <w:t>＝Gh；但由于要克服机械重力和摩擦力做额外功，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所以W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＝W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default" w:ascii="Times New Roman" w:hAnsi="Times New Roman" w:eastAsia="新宋体" w:cs="Times New Roman"/>
          <w:szCs w:val="21"/>
        </w:rPr>
        <w:t>+W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额外</w:t>
      </w:r>
      <w:r>
        <w:rPr>
          <w:rFonts w:hint="default" w:ascii="Times New Roman" w:hAnsi="Times New Roman" w:eastAsia="新宋体" w:cs="Times New Roman"/>
          <w:szCs w:val="21"/>
        </w:rPr>
        <w:t>，则W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＞W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；故C正确，D错误。故选：C。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7．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解：∵I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∴“2.5V、0.5A”的小灯泡的电阻：R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1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I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1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2.5V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0.5A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5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“2.5V、0.6A”的小灯泡的电阻：R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I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2.5V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0.6A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≈</m:t>
        </m:r>
      </m:oMath>
      <w:r>
        <w:rPr>
          <w:rFonts w:hint="default" w:ascii="Times New Roman" w:hAnsi="Times New Roman" w:eastAsia="新宋体" w:cs="Times New Roman"/>
          <w:szCs w:val="21"/>
        </w:rPr>
        <w:t>4.1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，∴R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＞R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当接入“2.5V、0.6A”的小灯泡时，a、b两点间的电阻变小，则该灯泡分得的电压小于2.5V，故实际功率小于额定功率，比正常发光暗些。故选：C。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二．填空题（共8小题）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8．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解：（1）结合图象进行分析可知：A图是定滑轮，不能省力；B图是动滑轮，能够省力，所以提起相同的重物，乙工人用力较小；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（2）用定滑轮和动滑轮分别将质量相同的甲、乙两物体匀速提升相同的高度，则所做的有用功一样大，不计绳重与摩擦，由于要克服动滑轮重力的作用，所以使用动滑轮做的总功多，由</w:t>
      </w:r>
      <w:r>
        <w:rPr>
          <w:rFonts w:hint="default" w:ascii="Times New Roman" w:hAnsi="Times New Roman" w:eastAsia="Cambria Math" w:cs="Times New Roman"/>
          <w:szCs w:val="21"/>
        </w:rPr>
        <w:t>η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有用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总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×</m:t>
        </m:r>
      </m:oMath>
      <w:r>
        <w:rPr>
          <w:rFonts w:hint="default" w:ascii="Times New Roman" w:hAnsi="Times New Roman" w:eastAsia="新宋体" w:cs="Times New Roman"/>
          <w:szCs w:val="21"/>
        </w:rPr>
        <w:t>100%可知定滑轮的机械效率高，所以</w:t>
      </w:r>
      <w:r>
        <w:rPr>
          <w:rFonts w:hint="default" w:ascii="Times New Roman" w:hAnsi="Times New Roman" w:eastAsia="Cambria Math" w:cs="Times New Roman"/>
          <w:szCs w:val="21"/>
        </w:rPr>
        <w:t>η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甲</w:t>
      </w:r>
      <w:r>
        <w:rPr>
          <w:rFonts w:hint="default" w:ascii="Times New Roman" w:hAnsi="Times New Roman" w:eastAsia="新宋体" w:cs="Times New Roman"/>
          <w:szCs w:val="21"/>
        </w:rPr>
        <w:t>＞</w:t>
      </w:r>
      <w:r>
        <w:rPr>
          <w:rFonts w:hint="default" w:ascii="Times New Roman" w:hAnsi="Times New Roman" w:eastAsia="Cambria Math" w:cs="Times New Roman"/>
          <w:szCs w:val="21"/>
        </w:rPr>
        <w:t>η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乙</w:t>
      </w:r>
      <w:r>
        <w:rPr>
          <w:rFonts w:hint="default" w:ascii="Times New Roman" w:hAnsi="Times New Roman" w:eastAsia="新宋体" w:cs="Times New Roman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（3）在相同的时间内，使用动滑轮做的总功多，拉力做功多，由P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W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t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可知动滑轮拉力做功的功率较大。故答案为：乙；甲；乙。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9．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解：（1）题中电压表所选量程为0～3V，对应的分度值为0.1V；根据指针所指位置可读出电压值为0.3V。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（2）根据电压表的使用规则：正接线柱靠近电源的正极，负接线柱靠近电源的负极；可判断出铜片是正极。故答案为：0.3；铜。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10．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（1）图中，汽油机的进气门关闭，排气门打开，活塞向上运动，是排气冲程；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（2）汽油来源于石油，石油是经过几百万年的演变形成的，汽油是从石油中提炼出来的，属于不可再生能源；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（3）完全燃烧0.1kg汽油放出的热量：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Q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放</w:t>
      </w:r>
      <w:r>
        <w:rPr>
          <w:rFonts w:hint="default" w:ascii="Times New Roman" w:hAnsi="Times New Roman" w:eastAsia="新宋体" w:cs="Times New Roman"/>
          <w:szCs w:val="21"/>
        </w:rPr>
        <w:t>＝m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煤油</w:t>
      </w:r>
      <w:r>
        <w:rPr>
          <w:rFonts w:hint="default" w:ascii="Times New Roman" w:hAnsi="Times New Roman" w:eastAsia="新宋体" w:cs="Times New Roman"/>
          <w:szCs w:val="21"/>
        </w:rPr>
        <w:t>q＝0.1kg×4.6×10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7</w:t>
      </w:r>
      <w:r>
        <w:rPr>
          <w:rFonts w:hint="default" w:ascii="Times New Roman" w:hAnsi="Times New Roman" w:eastAsia="新宋体" w:cs="Times New Roman"/>
          <w:szCs w:val="21"/>
        </w:rPr>
        <w:t>J/kg＝4.6×10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6</w:t>
      </w:r>
      <w:r>
        <w:rPr>
          <w:rFonts w:hint="default" w:ascii="Times New Roman" w:hAnsi="Times New Roman" w:eastAsia="新宋体" w:cs="Times New Roman"/>
          <w:szCs w:val="21"/>
        </w:rPr>
        <w:t>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（4）根据Q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吸</w:t>
      </w:r>
      <w:r>
        <w:rPr>
          <w:rFonts w:hint="default" w:ascii="Times New Roman" w:hAnsi="Times New Roman" w:eastAsia="新宋体" w:cs="Times New Roman"/>
          <w:szCs w:val="21"/>
        </w:rPr>
        <w:t>＝cm△t＝Q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放</w:t>
      </w:r>
      <w:r>
        <w:rPr>
          <w:rFonts w:hint="default" w:ascii="Times New Roman" w:hAnsi="Times New Roman" w:eastAsia="新宋体" w:cs="Times New Roman"/>
          <w:szCs w:val="21"/>
        </w:rPr>
        <w:t>可知水温度升高值：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△t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Q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吸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cm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4.6×1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0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6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J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4.2×1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0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3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J/(kg⋅℃)×100kg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≈</m:t>
        </m:r>
      </m:oMath>
      <w:r>
        <w:rPr>
          <w:rFonts w:hint="default" w:ascii="Times New Roman" w:hAnsi="Times New Roman" w:eastAsia="新宋体" w:cs="Times New Roman"/>
          <w:szCs w:val="21"/>
        </w:rPr>
        <w:t>11℃。故答案为：排气；不可再生；4.6×10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6</w:t>
      </w:r>
      <w:r>
        <w:rPr>
          <w:rFonts w:hint="default" w:ascii="Times New Roman" w:hAnsi="Times New Roman" w:eastAsia="新宋体" w:cs="Times New Roman"/>
          <w:szCs w:val="21"/>
        </w:rPr>
        <w:t>；11℃。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11．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解：要探究“导体电阻的大小与其横截面积的关系”，就应选材料相同、长度相同，横截面积不同的导体甲和乙；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将电阻的大小转换成电流的大小来比较，电流越大则电阻就越小；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由于乙、丙两电阻丝的材料、横截面积相同，长度不同，因此可探究导体电阻的大小与长度的关系。故答案为：甲、乙；小灯泡的亮度；长度。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12．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（1）由图所示的方法连接，电流只有一条路径，即电流逐个通过两灯，故两灯的连接方式是串联；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（2）根据欧姆定律可得，灯泡的电阻：R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I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2.2V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0.22A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10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串联电路中总电压等于各分电压之和，电源的电压U＝2×1.5V＝3V，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由串联电路中总电阻等于各电阻之和，P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两灯泡串联时，两个灯泡的实际总功率：P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R+R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(3V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)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10Ω+10Ω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0.45W。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故答案为：串联；10；0.45。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13．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由图和题意可知，物体在EF段和GH段通过的路程相同，但所用时间t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EF</w:t>
      </w:r>
      <w:r>
        <w:rPr>
          <w:rFonts w:hint="default" w:ascii="Times New Roman" w:hAnsi="Times New Roman" w:eastAsia="新宋体" w:cs="Times New Roman"/>
          <w:szCs w:val="21"/>
        </w:rPr>
        <w:t>＝2t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GH</w:t>
      </w:r>
      <w:r>
        <w:rPr>
          <w:rFonts w:hint="default" w:ascii="Times New Roman" w:hAnsi="Times New Roman" w:eastAsia="新宋体" w:cs="Times New Roman"/>
          <w:szCs w:val="21"/>
        </w:rPr>
        <w:t>，由v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s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t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可知，物体在EF段的速度小于GH段的速度；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由图可知，s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EF</w:t>
      </w:r>
      <w:r>
        <w:rPr>
          <w:rFonts w:hint="default" w:ascii="Times New Roman" w:hAnsi="Times New Roman" w:eastAsia="新宋体" w:cs="Times New Roman"/>
          <w:szCs w:val="21"/>
        </w:rPr>
        <w:t>＝s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GH</w:t>
      </w:r>
      <w:r>
        <w:rPr>
          <w:rFonts w:hint="default" w:ascii="Times New Roman" w:hAnsi="Times New Roman" w:eastAsia="新宋体" w:cs="Times New Roman"/>
          <w:szCs w:val="21"/>
        </w:rPr>
        <w:t>，所用的拉力相同即F＝5N，由W＝Fs可知，所做的功相同；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由图和题意可知，s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EF</w:t>
      </w:r>
      <w:r>
        <w:rPr>
          <w:rFonts w:hint="default" w:ascii="Times New Roman" w:hAnsi="Times New Roman" w:eastAsia="新宋体" w:cs="Times New Roman"/>
          <w:szCs w:val="21"/>
        </w:rPr>
        <w:t>＜s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GK</w:t>
      </w:r>
      <w:r>
        <w:rPr>
          <w:rFonts w:hint="default" w:ascii="Times New Roman" w:hAnsi="Times New Roman" w:eastAsia="新宋体" w:cs="Times New Roman"/>
          <w:szCs w:val="21"/>
        </w:rPr>
        <w:t>，所用时间t和拉力F均相同，由P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W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t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Fs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t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可知，拉力F在EF段的功率小于在GK段的功率。故答案为：小于；等于；小于。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14．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（1）当滑片P在a端时，灯泡被短路，电路为变阻器最大阻值的简单电路，电流表测电路中的电流，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由I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可得，电源的电压：U＝IR＝0.6A×10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＝6V，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此时电路每分钟消耗的电能：W＝UIt＝6V×0.6A×60s＝216J；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（2）当滑片P在b端时，灯泡L与R的最大阻值并联，电流表测干路电流，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因并联电路中各支路独立工作、互不影响，所以，通过R的电流不变，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eastAsia="新宋体" w:cs="Times New Roman"/>
          <w:szCs w:val="21"/>
        </w:rPr>
      </w:pPr>
      <w:r>
        <w:rPr>
          <w:rFonts w:hint="default" w:ascii="Times New Roman" w:hAnsi="Times New Roman" w:eastAsia="新宋体" w:cs="Times New Roman"/>
          <w:szCs w:val="21"/>
        </w:rPr>
        <w:t>因并联电路中干路电流等于各支路电流之和，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所以，通过灯泡L的电流：I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L</w:t>
      </w:r>
      <w:r>
        <w:rPr>
          <w:rFonts w:hint="default" w:ascii="Times New Roman" w:hAnsi="Times New Roman" w:eastAsia="新宋体" w:cs="Times New Roman"/>
          <w:szCs w:val="21"/>
        </w:rPr>
        <w:t>＝I′﹣I＝1.5A﹣0.6A＝0.9A，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因并联电路中各支路两端的电压相等，且小灯泡正常发光，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所以，小灯泡的额定功率：P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L</w:t>
      </w:r>
      <w:r>
        <w:rPr>
          <w:rFonts w:hint="default" w:ascii="Times New Roman" w:hAnsi="Times New Roman" w:eastAsia="新宋体" w:cs="Times New Roman"/>
          <w:szCs w:val="21"/>
        </w:rPr>
        <w:t>＝UI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L</w:t>
      </w:r>
      <w:r>
        <w:rPr>
          <w:rFonts w:hint="default" w:ascii="Times New Roman" w:hAnsi="Times New Roman" w:eastAsia="新宋体" w:cs="Times New Roman"/>
          <w:szCs w:val="21"/>
        </w:rPr>
        <w:t>＝6V×0.9A＝5.4W。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故答案为：6；5.4；216。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15．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解：（1）在实验过程中控制加热时间相同，通过比较升高的温度（或温度升高的多少等）来研究水和煤油吸热能力的差异。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（2）在此实验中，如果要使水和煤油的最后温度相同，就要给水加热更长的时间。因为选用相同的酒精灯加热，所以加热时间长的吸收的热量多。即水吸收的热量大于煤油吸收的热量。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（3）由Q＝Cm△t知：质量相同的物质，升高相同的温度，吸收热量多的物质比热容大。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因为水和煤油的质量相同，它们的初温相同，要使水和煤油的最后温度相同，水吸收的热量大于煤油吸收的热量，所以水的比热容大，即水吸热的能力更强。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（4）因为水的吸收热量的能力强，因此根据图象可知，甲的温度变化快，因此吸热能力弱，故甲为煤油。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故答案为：（1）升高的温度；（2）水；大于；（3）水；（4）煤油。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三．作图题（共3小题）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16．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解：从电源正极出发，依次经过两个灯泡和开关，然后回到电源负极即可，如图所示：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drawing>
          <wp:inline distT="0" distB="0" distL="0" distR="0">
            <wp:extent cx="1473835" cy="1036955"/>
            <wp:effectExtent l="0" t="0" r="4445" b="14605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17．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题知，灯泡与滑动变阻器串联，滑片向a端移动，灯泡变亮，说明电路中电流变大，则滑动变阻器接入电路的电阻变小，故将变阻器的左下接线柱与灯泡右边接线柱相连，并将电压表并联在灯泡两端；再根据实物连接画出电路图，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drawing>
          <wp:inline distT="0" distB="0" distL="0" distR="0">
            <wp:extent cx="2747645" cy="1117600"/>
            <wp:effectExtent l="0" t="0" r="10795" b="10160"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18．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  <w:r>
        <w:rPr>
          <w:rFonts w:hint="default" w:ascii="Times New Roman" w:hAnsi="Times New Roman" w:eastAsia="Cambria Math" w:cs="Times New Roman"/>
          <w:szCs w:val="21"/>
        </w:rPr>
        <w:t>①</w:t>
      </w:r>
      <w:r>
        <w:rPr>
          <w:rFonts w:hint="default" w:ascii="Times New Roman" w:hAnsi="Times New Roman" w:eastAsia="新宋体" w:cs="Times New Roman"/>
          <w:szCs w:val="21"/>
        </w:rPr>
        <w:t>只闭合S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时，L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、L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都发光；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②</w:t>
      </w:r>
      <w:r>
        <w:rPr>
          <w:rFonts w:hint="default" w:ascii="Times New Roman" w:hAnsi="Times New Roman" w:eastAsia="新宋体" w:cs="Times New Roman"/>
          <w:szCs w:val="21"/>
        </w:rPr>
        <w:t>只闭合S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时，两灯均不发光；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③</w:t>
      </w:r>
      <w:r>
        <w:rPr>
          <w:rFonts w:hint="default" w:ascii="Times New Roman" w:hAnsi="Times New Roman" w:eastAsia="新宋体" w:cs="Times New Roman"/>
          <w:szCs w:val="21"/>
        </w:rPr>
        <w:t>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、S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都闭合时，L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发光、L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不发光。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由此可知，两灯应串联，开关S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Cs w:val="21"/>
        </w:rPr>
        <w:t>应在干路上，开关S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与L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灯并联，当S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闭合时，则L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Cs w:val="21"/>
        </w:rPr>
        <w:t>被短路，如下图所示：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drawing>
          <wp:inline distT="0" distB="0" distL="0" distR="0">
            <wp:extent cx="1796415" cy="1147445"/>
            <wp:effectExtent l="0" t="0" r="1905" b="10795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四．实验探究题（共3小题）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19．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解：（1）观察弹簧测力计的量程、零刻度线和分度值。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（2）如图1所示，测力计分度值为0.2N，测量物体G所受的重力为4.6N；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（3）如图2所示，实验过程中，拉动弹簧测力计并读出拉力F的数值，用刻度尺测出的物体G上升的高度h和弹簧测力计移动的距离s；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根据绳子自由端移动的距离与物体升高高度的关系s＝nh，绳子的有效段数n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s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h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15.00cm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5.00cm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=----=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30.00cm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10.00cm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3，可以知道他们选用的滑轮组是乙；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</w:t>
      </w:r>
      <w:r>
        <w:rPr>
          <w:rFonts w:hint="default" w:ascii="Times New Roman" w:hAnsi="Times New Roman" w:eastAsia="Cambria Math" w:cs="Times New Roman"/>
          <w:szCs w:val="21"/>
        </w:rPr>
        <w:t>①</w:t>
      </w:r>
      <w:r>
        <w:rPr>
          <w:rFonts w:hint="default" w:ascii="Times New Roman" w:hAnsi="Times New Roman" w:eastAsia="新宋体" w:cs="Times New Roman"/>
          <w:szCs w:val="21"/>
        </w:rPr>
        <w:t>滑轮组的机械效率：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mbria Math" w:cs="Times New Roman"/>
          <w:szCs w:val="21"/>
        </w:rPr>
        <w:t>η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有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总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Gh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Fs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Gh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F×3h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G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3F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，故滑轮组的机械效率与所提升物体的高度无关，由题意和表中数据，滑轮组的机械效率与所提升物体的重力有关；小明和小红的实验结论不科学；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eastAsia="新宋体" w:cs="Times New Roman"/>
          <w:szCs w:val="21"/>
        </w:rPr>
      </w:pPr>
      <w:r>
        <w:rPr>
          <w:rFonts w:hint="default" w:ascii="Times New Roman" w:hAnsi="Times New Roman" w:eastAsia="Cambria Math" w:cs="Times New Roman"/>
          <w:szCs w:val="21"/>
        </w:rPr>
        <w:t>②</w:t>
      </w:r>
      <w:r>
        <w:rPr>
          <w:rFonts w:hint="default" w:ascii="Times New Roman" w:hAnsi="Times New Roman" w:eastAsia="新宋体" w:cs="Times New Roman"/>
          <w:szCs w:val="21"/>
        </w:rPr>
        <w:t>小明认为提升的物重会影响该滑轮组的机械效率，建议进一步探究：改变提升物体的重力，重复实验（3）步骤，计算出机械效率进行比较分析。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eastAsia="新宋体" w:cs="Times New Roman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故答案为：（1）分度值；（2）4.6N；（3）刻度尺；乙；（4）</w:t>
      </w:r>
      <w:r>
        <w:rPr>
          <w:rFonts w:hint="default" w:ascii="Times New Roman" w:hAnsi="Times New Roman" w:eastAsia="Cambria Math" w:cs="Times New Roman"/>
          <w:szCs w:val="21"/>
        </w:rPr>
        <w:t>①</w:t>
      </w:r>
      <w:r>
        <w:rPr>
          <w:rFonts w:hint="default" w:ascii="Times New Roman" w:hAnsi="Times New Roman" w:eastAsia="新宋体" w:cs="Times New Roman"/>
          <w:szCs w:val="21"/>
        </w:rPr>
        <w:t>不科学；根据</w:t>
      </w:r>
      <w:r>
        <w:rPr>
          <w:rFonts w:hint="default" w:ascii="Times New Roman" w:hAnsi="Times New Roman" w:eastAsia="Cambria Math" w:cs="Times New Roman"/>
          <w:szCs w:val="21"/>
        </w:rPr>
        <w:t>η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G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3F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×</m:t>
        </m:r>
      </m:oMath>
      <w:r>
        <w:rPr>
          <w:rFonts w:hint="default" w:ascii="Times New Roman" w:hAnsi="Times New Roman" w:eastAsia="新宋体" w:cs="Times New Roman"/>
          <w:szCs w:val="21"/>
        </w:rPr>
        <w:t>100%，滑轮组的机械效率与所提升物体的高度无关；</w:t>
      </w:r>
      <w:r>
        <w:rPr>
          <w:rFonts w:hint="default" w:ascii="Times New Roman" w:hAnsi="Times New Roman" w:eastAsia="Cambria Math" w:cs="Times New Roman"/>
          <w:szCs w:val="21"/>
        </w:rPr>
        <w:t>②</w:t>
      </w:r>
      <w:r>
        <w:rPr>
          <w:rFonts w:hint="default" w:ascii="Times New Roman" w:hAnsi="Times New Roman" w:eastAsia="新宋体" w:cs="Times New Roman"/>
          <w:szCs w:val="21"/>
        </w:rPr>
        <w:t>提升物体的重力。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20．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（1）为了保护电路，连接电路时开关应断开，应将滑片移到变阻器的最大阻值处，由图甲知，应向A端调整滑动变阻器的滑片，使电路中电阻最大，电流最小；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（2）由图乙知，电流表使用0～0.6A量程，分度值为0.02A，此时电流值为0.26A；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由图知，L与变阻器串联，电压表测灯泡L两端电压，所以电压表示数小于电源电压。当灯泡丝烧断后，电压表串联在电路中，相当于电压表测量电源电压，所以电压表的示数变大；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（3）因为灯丝的电阻与温度有关，而灯泡两端的电压越大，灯丝的温度越高，因此小灯泡在不同电压下工作时，小灯泡的灯丝温度不同，电阻也不相同，所以不能求灯丝电阻的平均值；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（4）丙图中的B图象，随着电流的增大，电压减小，正好与A图象相反，符合滑动变阻器两端电压的变化规律，因此电压表接在了滑动变阻器两端。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故答案为：（1）断开；A；（2）0.26；变大；（3）不同意；灯丝的电阻受温度影响，并非一个定值；（4）电压表接在了滑动变阻器两端。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21．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解：（1）让钢球从某一高度由静止释放，使钢球获得动能；钢球动能的大小是通过钢球对木块做功的多少来体现出来的，木块运动的距离越长，就表示钢球的动能越大；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（2）让小球从同一高度处释放，使小球到达最底端的速度相同，从而探究动能与质量的关系；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（3）第1次实验时若不考虑能量损失，钢球对木块最多可做的功：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W＝mgh＝0.02kg×10N/kg×0.3m＝0.06J；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上面的两次实验是在速度一定时，改变物体的质量，探究动能的大小，动能的大小通过木块移动距离的大小表现出来的，因此改变木板的长度，应采用甲的建议；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（4）由表中的数据知：速度一定时，质量越大动能越大。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故答案为：（1）将钢球从某一高度由静止释放；（2）速度；质量；（3）0.06； 甲；   （4）速度一定时，质量越大，动能越大。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五．计算题（共2小题）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22．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解：（1）提升装置所做的有用功：W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有用</w:t>
      </w:r>
      <w:r>
        <w:rPr>
          <w:rFonts w:hint="default" w:ascii="Times New Roman" w:hAnsi="Times New Roman" w:eastAsia="新宋体" w:cs="Times New Roman"/>
          <w:szCs w:val="21"/>
        </w:rPr>
        <w:t>＝Gh＝450 N×2 m＝900J；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（2）根据P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W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t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可得拉力F做的功：W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总</w:t>
      </w:r>
      <w:r>
        <w:rPr>
          <w:rFonts w:hint="default" w:ascii="Times New Roman" w:hAnsi="Times New Roman" w:eastAsia="新宋体" w:cs="Times New Roman"/>
          <w:szCs w:val="21"/>
        </w:rPr>
        <w:t>＝Pt＝120W×10s＝1200J；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（3）滑轮组的机械效率：</w:t>
      </w:r>
      <w:r>
        <w:rPr>
          <w:rFonts w:hint="default" w:ascii="Times New Roman" w:hAnsi="Times New Roman" w:eastAsia="Cambria Math" w:cs="Times New Roman"/>
          <w:szCs w:val="21"/>
        </w:rPr>
        <w:t>η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有用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</w:rPr>
                </m:ctrlPr>
              </m:sSub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W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b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总</m:t>
                </m:r>
                <m:ctrlPr>
                  <w:rPr>
                    <w:rFonts w:hint="default" w:ascii="Cambria Math" w:hAnsi="Cambria Math" w:cs="Times New Roman"/>
                  </w:rPr>
                </m:ctrlPr>
              </m:sub>
            </m:sSub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900J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1200J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×</m:t>
        </m:r>
      </m:oMath>
      <w:r>
        <w:rPr>
          <w:rFonts w:hint="default" w:ascii="Times New Roman" w:hAnsi="Times New Roman" w:eastAsia="新宋体" w:cs="Times New Roman"/>
          <w:szCs w:val="21"/>
        </w:rPr>
        <w:t>100%＝75%。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答：（1）有用功是900J；（2）拉力F做功是1200J；（3）机械效率是75%。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23．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解：（1）灯泡的额定电压是6V，额定功率是3W，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由P＝UI得，灯泡的额定电流：I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L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P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3W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6V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0.5A，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由欧姆定律得，灯泡的电阻：R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I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6V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0.5A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12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（2）灯泡正常工作时电路中的电流为：I＝I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L</w:t>
      </w:r>
      <w:r>
        <w:rPr>
          <w:rFonts w:hint="default" w:ascii="Times New Roman" w:hAnsi="Times New Roman" w:eastAsia="新宋体" w:cs="Times New Roman"/>
          <w:szCs w:val="21"/>
        </w:rPr>
        <w:t>＝0.5A，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滑动变阻器两端的电压：U'＝U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总</w:t>
      </w:r>
      <w:r>
        <w:rPr>
          <w:rFonts w:hint="default" w:ascii="Times New Roman" w:hAnsi="Times New Roman" w:eastAsia="新宋体" w:cs="Times New Roman"/>
          <w:szCs w:val="21"/>
        </w:rPr>
        <w:t>﹣U＝8V﹣6V＝2V，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所以滑动变阻器的电阻：R'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U'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I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2V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0.5A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（3）当电压表示数为3V时，灯泡两端的电压为3V，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此时灯泡的实际功率为：P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实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(U'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)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(3V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)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12Ω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0.75W。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答：（1）小灯泡的额定电流是0.5A；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（2）小灯泡正常发光时，滑动变阻器R接入电路的阻值是4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（3）电压表示数为3V时，小灯泡的实际功率是0.75W。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Cs w:val="21"/>
        </w:rPr>
        <w:t>六．解答题（共2小题）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24．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解：（1）从节能和环保的角度分析，压缩空气动力汽车最理想的加气工具应是电动机；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（2）热机的原理是利用燃烧产生的高温燃气推动活塞做功，从而把内能转化为机械能，所以是做功冲程，故C正确；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（3）A、松开鼓起来的气球时，气球飞出去，这是因为气球向外喷气时，自身也获得一个反作用力，因此说明物体间力的作用是相互的，故A错误；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B、空气动力汽车工作时压缩的气体对外做或，将内能转化为机械能，故B正确；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C、以空气发动机为动力的汽车，靠气缸内空气膨胀对外做功，而不是燃烧产生能量，故C错误；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D、空气动力汽车工作时能量会有一定的损失，因此能量不可能完全被利用，故D错误；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故选B；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（4）空气发动机排出的尾气温度低于周围空气的温度，这主要是因为气体对外做功，内能减小，温度降低。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故答案为：（1）电动机；（2）内；C；（3）B；（4）气体对外做功，内能减小，温度降低。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25．</w:t>
      </w:r>
      <w:r>
        <w:rPr>
          <w:rFonts w:hint="default" w:ascii="Times New Roman" w:hAnsi="Times New Roman" w:eastAsia="新宋体" w:cs="Times New Roman"/>
          <w:color w:val="0000FF"/>
          <w:szCs w:val="21"/>
        </w:rPr>
        <w:t>【解答】</w:t>
      </w:r>
      <w:r>
        <w:rPr>
          <w:rFonts w:hint="default" w:ascii="Times New Roman" w:hAnsi="Times New Roman" w:eastAsia="新宋体" w:cs="Times New Roman"/>
          <w:szCs w:val="21"/>
        </w:rPr>
        <w:t>解：（1）由题意可知，PTC有个“居里点温度”当温度低于这个温度时，其电阻值随温度的升高而减小，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高于这个温度时，电阻值随温度的升高而增大，结合图象可知，该PCT材料的居里点温度为100℃；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（2）家用固体电热灭蚊器工作时的温度基本恒定在165℃左右，由图象可知，若它的温度高于165℃时，电阻会变大，电源电压不变，由P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知，功率会变小，功率变小，其温度会降低；反之，也能自动调节。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（3）由图c所示电路图可知，R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0</w:t>
      </w:r>
      <w:r>
        <w:rPr>
          <w:rFonts w:hint="default" w:ascii="Times New Roman" w:hAnsi="Times New Roman" w:eastAsia="新宋体" w:cs="Times New Roman"/>
          <w:szCs w:val="21"/>
        </w:rPr>
        <w:t>与R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T</w:t>
      </w:r>
      <w:r>
        <w:rPr>
          <w:rFonts w:hint="default" w:ascii="Times New Roman" w:hAnsi="Times New Roman" w:eastAsia="新宋体" w:cs="Times New Roman"/>
          <w:szCs w:val="21"/>
        </w:rPr>
        <w:t>首尾顺次连接，电路只有一条电流路径，两电阻是串联的；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由图d所示可知，100℃时电阻R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T</w:t>
      </w:r>
      <w:r>
        <w:rPr>
          <w:rFonts w:hint="default" w:ascii="Times New Roman" w:hAnsi="Times New Roman" w:eastAsia="新宋体" w:cs="Times New Roman"/>
          <w:szCs w:val="21"/>
        </w:rPr>
        <w:t>连入电路的阻值为34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∵P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Cs w:val="21"/>
        </w:rPr>
        <w:t>，∴电热水壶总电阻R</w:t>
      </w:r>
      <m:oMath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U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P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(220V</m:t>
            </m:r>
            <m:sSup>
              <m:sSupPr>
                <m:ctrlPr>
                  <w:rPr>
                    <w:rFonts w:hint="default" w:ascii="Cambria Math" w:hAnsi="Cambria Math" w:cs="Times New Roman"/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)</m:t>
                </m:r>
                <m:ctrlPr>
                  <w:rPr>
                    <w:rFonts w:hint="default" w:ascii="Cambria Math" w:hAnsi="Cambria Math" w:cs="Times New Roman"/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sz w:val="28"/>
                    <w:szCs w:val="28"/>
                  </w:rPr>
                  <m:t>2</m:t>
                </m:r>
                <m:ctrlPr>
                  <w:rPr>
                    <w:rFonts w:hint="default" w:ascii="Cambria Math" w:hAnsi="Cambria Math" w:cs="Times New Roman"/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1100W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新宋体" w:cs="Times New Roman"/>
            <w:szCs w:val="21"/>
          </w:rPr>
          <m:t>=</m:t>
        </m:r>
      </m:oMath>
      <w:r>
        <w:rPr>
          <w:rFonts w:hint="default" w:ascii="Times New Roman" w:hAnsi="Times New Roman" w:eastAsia="新宋体" w:cs="Times New Roman"/>
          <w:szCs w:val="21"/>
        </w:rPr>
        <w:t>44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电阻R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0</w:t>
      </w:r>
      <w:r>
        <w:rPr>
          <w:rFonts w:hint="default" w:ascii="Times New Roman" w:hAnsi="Times New Roman" w:eastAsia="新宋体" w:cs="Times New Roman"/>
          <w:szCs w:val="21"/>
        </w:rPr>
        <w:t>＝R﹣R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T</w:t>
      </w:r>
      <w:r>
        <w:rPr>
          <w:rFonts w:hint="default" w:ascii="Times New Roman" w:hAnsi="Times New Roman" w:eastAsia="新宋体" w:cs="Times New Roman"/>
          <w:szCs w:val="21"/>
        </w:rPr>
        <w:t>＝44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﹣34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＝10</w:t>
      </w:r>
      <w:r>
        <w:rPr>
          <w:rFonts w:hint="default" w:ascii="Times New Roman" w:hAnsi="Times New Roman" w:eastAsia="Cambria Math" w:cs="Times New Roman"/>
          <w:szCs w:val="21"/>
        </w:rPr>
        <w:t>Ω</w:t>
      </w:r>
      <w:r>
        <w:rPr>
          <w:rFonts w:hint="default" w:ascii="Times New Roman" w:hAnsi="Times New Roman" w:eastAsia="新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Cs w:val="21"/>
        </w:rPr>
        <w:t>故答案为：（1）100；（2）变大；变小；降低；（3）串；34；10。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794" w:gutter="0"/>
      <w:pgNumType w:fmt="chineseCounting"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\* CHINESENUM3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六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\* CHINESENUM3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六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260AA7"/>
    <w:rsid w:val="00444185"/>
    <w:rsid w:val="1026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2020-01-18T13:20:00Z</dcterms:created>
  <dc:creator>SKL陈伟华</dc:creator>
  <cp:lastModifiedBy>Administrator</cp:lastModifiedBy>
  <dcterms:modified xsi:type="dcterms:W3CDTF">2020-01-19T03:10:28Z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