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10541000</wp:posOffset>
            </wp:positionV>
            <wp:extent cx="292100" cy="2921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1979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sz w:val="32"/>
          <w:szCs w:val="32"/>
        </w:rPr>
        <w:t>2020贵州省初中毕业升学考试</w:t>
      </w:r>
    </w:p>
    <w:p>
      <w:pPr>
        <w:pStyle w:val="Heading1"/>
        <w:jc w:val="center"/>
        <w:rPr>
          <w:rFonts w:hint="eastAsia"/>
          <w:sz w:val="32"/>
          <w:szCs w:val="32"/>
        </w:rPr>
      </w:pPr>
      <w:r>
        <w:rPr>
          <w:rFonts w:ascii="Times New Roman" w:hAnsi="Times New Roman" w:cs="Times New Roman" w:hint="eastAsia"/>
          <w:sz w:val="32"/>
          <w:szCs w:val="32"/>
          <w:lang w:val="en-US" w:eastAsia="zh-CN"/>
        </w:rPr>
        <w:t xml:space="preserve">    </w:t>
      </w:r>
      <w:r>
        <w:rPr>
          <w:rFonts w:ascii="Times New Roman" w:hAnsi="Times New Roman" w:cs="Times New Roman"/>
          <w:sz w:val="32"/>
          <w:szCs w:val="32"/>
        </w:rPr>
        <w:t>阶段检测题(一)　中国古代史</w:t>
      </w:r>
    </w:p>
    <w:p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t>(时间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>
            <wp:extent cx="219106" cy="219106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6409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9106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：60分钟　　满分：75分)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班级：________　姓名：________　得分：________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 w:hint="eastAsia"/>
          <w:sz w:val="28"/>
          <w:szCs w:val="28"/>
        </w:rPr>
        <w:t>一、选择题(每小题</w:t>
      </w:r>
      <w:r>
        <w:rPr>
          <w:rFonts w:ascii="Times New Roman" w:eastAsia="黑体" w:hAnsi="Times New Roman" w:cs="Times New Roman"/>
          <w:sz w:val="28"/>
          <w:szCs w:val="28"/>
        </w:rPr>
        <w:t>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共40分)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(2019·北京)</w:t>
      </w:r>
      <w:r>
        <w:rPr>
          <w:rFonts w:ascii="Times New Roman" w:hAnsi="Times New Roman" w:cs="Times New Roman"/>
          <w:sz w:val="28"/>
          <w:szCs w:val="28"/>
        </w:rPr>
        <w:t>考古发现是研究历史的重要证据。陕西西安半坡遗址出土的以下石器说明半坡原始居民(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　　　　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 distT="0" distB="0" distL="114300" distR="114300">
            <wp:extent cx="497205" cy="577850"/>
            <wp:effectExtent l="0" t="0" r="1714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37835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205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　　　　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 distT="0" distB="0" distL="114300" distR="114300">
            <wp:extent cx="797560" cy="497205"/>
            <wp:effectExtent l="0" t="0" r="254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34586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97560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　　　　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 distT="0" distB="0" distL="114300" distR="114300">
            <wp:extent cx="1111885" cy="461010"/>
            <wp:effectExtent l="0" t="0" r="12065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18084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1885" cy="461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　　　　　　　　　　　　　　　</w:t>
      </w:r>
    </w:p>
    <w:p>
      <w:pPr>
        <w:pStyle w:val="PlainText"/>
        <w:ind w:firstLine="1680" w:firstLineChars="6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石铲(翻土)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</w:t>
      </w:r>
      <w:r>
        <w:rPr>
          <w:rFonts w:ascii="Times New Roman" w:eastAsia="楷体_GB2312" w:hAnsi="Times New Roman" w:cs="Times New Roman"/>
          <w:sz w:val="28"/>
          <w:szCs w:val="28"/>
        </w:rPr>
        <w:t>石刀(收割)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</w:t>
      </w:r>
      <w:r>
        <w:rPr>
          <w:rFonts w:ascii="Times New Roman" w:eastAsia="楷体_GB2312" w:hAnsi="Times New Roman" w:cs="Times New Roman"/>
          <w:sz w:val="28"/>
          <w:szCs w:val="28"/>
        </w:rPr>
        <w:t>石磨盘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(谷物加工)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已从事农业生产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B．以捕鱼狩猎为生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住半地穴式房屋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D．会人工种植水稻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(2019·恩施)</w:t>
      </w:r>
      <w:r>
        <w:rPr>
          <w:rFonts w:ascii="Times New Roman" w:hAnsi="Times New Roman" w:cs="Times New Roman"/>
          <w:sz w:val="28"/>
          <w:szCs w:val="28"/>
        </w:rPr>
        <w:t>袁隆平在出席三亚国际海水稻论坛时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提出以海水稻一颗种子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带动中国农业全产业链走出国门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服务于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国家。我国最早种植水稻的是(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 w:hint="eastAsia"/>
          <w:sz w:val="28"/>
          <w:szCs w:val="28"/>
        </w:rPr>
        <w:t>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元谋人　B．北京人　 C．河姆渡居民　　 D．半坡居民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(2019·海南)</w:t>
      </w:r>
      <w:r>
        <w:rPr>
          <w:rFonts w:ascii="Times New Roman" w:hAnsi="Times New Roman" w:cs="Times New Roman"/>
          <w:sz w:val="28"/>
          <w:szCs w:val="28"/>
        </w:rPr>
        <w:t>相传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神农氏遍尝百草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还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制耒耜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教民农作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。这一传说反映了(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农业的起源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B．手工业兴起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商业的发展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D．畜牧业繁荣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(2019·苏州)</w:t>
      </w:r>
      <w:r>
        <w:rPr>
          <w:rFonts w:ascii="Times New Roman" w:hAnsi="Times New Roman" w:cs="Times New Roman"/>
          <w:sz w:val="28"/>
          <w:szCs w:val="28"/>
        </w:rPr>
        <w:t>儒家学派创始人孔子的思</w:t>
      </w:r>
      <w:r>
        <w:rPr>
          <w:rFonts w:ascii="Times New Roman" w:hAnsi="Times New Roman" w:cs="Times New Roman" w:hint="eastAsia"/>
          <w:sz w:val="28"/>
          <w:szCs w:val="28"/>
        </w:rPr>
        <w:t>想体系中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以爱人之心调节与和谐人际关系的主张是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①“</w:t>
      </w:r>
      <w:r>
        <w:rPr>
          <w:rFonts w:ascii="Times New Roman" w:hAnsi="Times New Roman" w:cs="Times New Roman"/>
          <w:sz w:val="28"/>
          <w:szCs w:val="28"/>
        </w:rPr>
        <w:t>仁者爱人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hAnsi="宋体" w:cs="Times New Roman"/>
          <w:sz w:val="28"/>
          <w:szCs w:val="28"/>
        </w:rPr>
        <w:t>②“</w:t>
      </w:r>
      <w:r>
        <w:rPr>
          <w:rFonts w:ascii="Times New Roman" w:hAnsi="Times New Roman" w:cs="Times New Roman"/>
          <w:sz w:val="28"/>
          <w:szCs w:val="28"/>
        </w:rPr>
        <w:t>己所不欲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勿施于人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hAnsi="宋体" w:cs="Times New Roman"/>
          <w:sz w:val="28"/>
          <w:szCs w:val="28"/>
        </w:rPr>
        <w:t>③“</w:t>
      </w:r>
      <w:r>
        <w:rPr>
          <w:rFonts w:ascii="Times New Roman" w:hAnsi="Times New Roman" w:cs="Times New Roman"/>
          <w:sz w:val="28"/>
          <w:szCs w:val="28"/>
        </w:rPr>
        <w:t>己欲立而立人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己欲达而达人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hAnsi="宋体" w:cs="Times New Roman"/>
          <w:sz w:val="28"/>
          <w:szCs w:val="28"/>
        </w:rPr>
        <w:t>④“</w:t>
      </w:r>
      <w:r>
        <w:rPr>
          <w:rFonts w:ascii="Times New Roman" w:hAnsi="Times New Roman" w:cs="Times New Roman"/>
          <w:sz w:val="28"/>
          <w:szCs w:val="28"/>
        </w:rPr>
        <w:t>贵贱有序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(2019·淮安)</w:t>
      </w:r>
      <w:r>
        <w:rPr>
          <w:rFonts w:ascii="Times New Roman" w:hAnsi="Times New Roman" w:cs="Times New Roman"/>
          <w:sz w:val="28"/>
          <w:szCs w:val="28"/>
        </w:rPr>
        <w:t>下列关于我国古代农业发展的叙述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原始农耕时期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半坡人以种植水稻为主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战国时期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铁制农具和牛耕进一步推广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宋朝时期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小麦产量跃居粮食作物首位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元朝时期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发明并推广了曲辕犁和筒车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(2019·宜昌)</w:t>
      </w:r>
      <w:r>
        <w:rPr>
          <w:rFonts w:ascii="Times New Roman" w:hAnsi="Times New Roman" w:cs="Times New Roman"/>
          <w:sz w:val="28"/>
          <w:szCs w:val="28"/>
        </w:rPr>
        <w:t>以下历史事件发生于商周时期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并被长篇小说《封神演义》用作故事创作背景的是(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武王伐纣　B．黄巾起义　　C．安史之乱　　 D．陈桥兵变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(2019·广东)</w:t>
      </w:r>
      <w:r>
        <w:rPr>
          <w:rFonts w:ascii="Times New Roman" w:hAnsi="Times New Roman" w:cs="Times New Roman"/>
          <w:sz w:val="28"/>
          <w:szCs w:val="28"/>
        </w:rPr>
        <w:t>对下图所示秦国有关信息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理解正确的是(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263390" cy="977265"/>
            <wp:effectExtent l="0" t="0" r="381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50179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63390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 xml:space="preserve">商鞅变法成效显著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B．分封制度基本瓦解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诸侯混战破坏经济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D．改革图强成为风潮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(2019·玉林)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汉武帝</w:t>
      </w:r>
      <w:r>
        <w:rPr>
          <w:rFonts w:ascii="Times New Roman" w:hAnsi="Times New Roman" w:cs="Times New Roman" w:hint="eastAsia"/>
          <w:sz w:val="28"/>
          <w:szCs w:val="28"/>
        </w:rPr>
        <w:t>一反祖宗定法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尊儒术以约束官吏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效法家而严惩贪官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王道霸道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交错为用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。这说明汉武帝治国的特点是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无为而治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B．儒法并用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重用外戚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以德化民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(2019·益阳)</w:t>
      </w:r>
      <w:r>
        <w:rPr>
          <w:rFonts w:ascii="Times New Roman" w:hAnsi="Times New Roman" w:cs="Times New Roman"/>
          <w:sz w:val="28"/>
          <w:szCs w:val="28"/>
        </w:rPr>
        <w:t>勤劳智慧的中国人民创造了辉煌灿烂的科技文化。下列我国古代人物与科技文化成就的搭配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华佗——《本草纲目》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B．司马迁——《史记》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宋应星——《农政全书》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D．罗贯中——《红楼梦》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(2019·咸宁)</w:t>
      </w:r>
      <w:r>
        <w:rPr>
          <w:rFonts w:ascii="Times New Roman" w:hAnsi="Times New Roman" w:cs="Times New Roman"/>
          <w:sz w:val="28"/>
          <w:szCs w:val="28"/>
        </w:rPr>
        <w:t>下面是中国古代主要朝代(时期)沿革示意图(部分)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相应空格内应依次填入(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3840" cy="303530"/>
            <wp:effectExtent l="0" t="0" r="10160" b="127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75774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303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 xml:space="preserve">三国、隋、元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B．三国、五代、元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东汉、五代、北宋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D．东汉、隋、北宋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(2019·赤峰)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确立县制；允许土地自由买卖；奖励军功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hAnsi="Times New Roman" w:cs="Times New Roman"/>
          <w:sz w:val="28"/>
          <w:szCs w:val="28"/>
        </w:rPr>
        <w:t>。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规定官员在朝廷中必须使用汉语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禁用鲜卑语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hAnsi="Times New Roman" w:cs="Times New Roman"/>
          <w:sz w:val="28"/>
          <w:szCs w:val="28"/>
        </w:rPr>
        <w:t>以上材料叙述的是(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商鞅变法和秦始皇巩固统一的措施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商鞅变法和孝文帝改革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西</w:t>
      </w:r>
      <w:r>
        <w:rPr>
          <w:rFonts w:ascii="Times New Roman" w:hAnsi="Times New Roman" w:cs="Times New Roman" w:hint="eastAsia"/>
          <w:sz w:val="28"/>
          <w:szCs w:val="28"/>
        </w:rPr>
        <w:t>周分封制和孝文帝改革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秦始皇巩固统一的措施和孝文帝改革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(2019·大庆)</w:t>
      </w:r>
      <w:r>
        <w:rPr>
          <w:rFonts w:ascii="Times New Roman" w:hAnsi="Times New Roman" w:cs="Times New Roman"/>
          <w:sz w:val="28"/>
          <w:szCs w:val="28"/>
        </w:rPr>
        <w:t>隋唐时期确立的用分科考试的方法选官员的制度是(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分封制　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B．三省六部制　　C．科举制　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D．行省制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大运河沿线拥有多座国家级历史文化名城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它的中心在(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余杭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B．长安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C．涿郡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D．洛阳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(2019·南通)</w:t>
      </w:r>
      <w:r>
        <w:rPr>
          <w:rFonts w:ascii="Times New Roman" w:hAnsi="Times New Roman" w:cs="Times New Roman"/>
          <w:sz w:val="28"/>
          <w:szCs w:val="28"/>
        </w:rPr>
        <w:t>唐开成三年(838年)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日本僧人圆仁来到今南通如东的国清寺。此后他走遍半个中国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研学佛法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受到朝廷及地方州县的热情接待。这说明了唐朝(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重视中外文化交流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B．中外贸易往来频繁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实行开明民族政策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D．社会生活丰富多彩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活字印刷术对人类文明的发展产生了重大的影响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它的发明者是(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华佗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B．沈括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C．毕昇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D．徐光启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2019</w:t>
      </w:r>
      <w:r>
        <w:rPr>
          <w:rFonts w:ascii="Times New Roman" w:hAnsi="Times New Roman" w:cs="Times New Roman"/>
          <w:sz w:val="28"/>
          <w:szCs w:val="28"/>
        </w:rPr>
        <w:t>年4月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第二届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国际合作高峰论坛在北京隆重举行。我国海上丝绸之路进入鼎盛时期是在(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隋</w:t>
      </w:r>
      <w:r>
        <w:rPr>
          <w:rFonts w:ascii="Times New Roman" w:hAnsi="Times New Roman" w:cs="Times New Roman" w:hint="eastAsia"/>
          <w:sz w:val="28"/>
          <w:szCs w:val="28"/>
        </w:rPr>
        <w:t>朝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B．唐朝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C．宋朝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D．元朝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(2019·咸宁)</w:t>
      </w:r>
      <w:r>
        <w:rPr>
          <w:rFonts w:ascii="Times New Roman" w:hAnsi="Times New Roman" w:cs="Times New Roman"/>
          <w:sz w:val="28"/>
          <w:szCs w:val="28"/>
        </w:rPr>
        <w:t>西藏自古以来就是中国的领土。历代中央政府管理西藏的措施有(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设置驻藏大臣　　　　　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设立宣政院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设立西域都护　　　　　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册封达赖、班禅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②③④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C．</w:t>
      </w:r>
      <w:r>
        <w:rPr>
          <w:rFonts w:hAnsi="宋体" w:cs="Times New Roman"/>
          <w:sz w:val="28"/>
          <w:szCs w:val="28"/>
        </w:rPr>
        <w:t>①②④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</w:t>
      </w:r>
      <w:r>
        <w:rPr>
          <w:rFonts w:hAnsi="宋体" w:cs="Times New Roman"/>
          <w:sz w:val="28"/>
          <w:szCs w:val="28"/>
        </w:rPr>
        <w:t>①③④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明朝建立以后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先后18次修筑长城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其目的是为了(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防御北方蒙古贵族南侵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促进北方经济的发展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推动了作战方式的演变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推动了世界文明的进程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(2019·岳阳)</w:t>
      </w:r>
      <w:r>
        <w:rPr>
          <w:rFonts w:ascii="Times New Roman" w:hAnsi="Times New Roman" w:cs="Times New Roman"/>
          <w:sz w:val="28"/>
          <w:szCs w:val="28"/>
        </w:rPr>
        <w:t>我国古</w:t>
      </w:r>
      <w:r>
        <w:rPr>
          <w:rFonts w:ascii="Times New Roman" w:hAnsi="Times New Roman" w:cs="Times New Roman" w:hint="eastAsia"/>
          <w:sz w:val="28"/>
          <w:szCs w:val="28"/>
        </w:rPr>
        <w:t>代历朝统治者为强化君主专制中央集权采取了一系列措施。下列表述正确的是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 xml:space="preserve">秦朝推行郡县制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唐朝颁布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推恩令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元朝设立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厂卫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机构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清朝设立军机处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①③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①④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C．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(2019·北京)</w:t>
      </w:r>
      <w:r>
        <w:rPr>
          <w:rFonts w:ascii="Times New Roman" w:hAnsi="Times New Roman" w:cs="Times New Roman"/>
          <w:sz w:val="28"/>
          <w:szCs w:val="28"/>
        </w:rPr>
        <w:t>以下文物按时间先后排序正确的是(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096385" cy="1125855"/>
            <wp:effectExtent l="0" t="0" r="1841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961606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96385" cy="1125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hAnsi="宋体" w:cs="Times New Roman" w:hint="eastAsia"/>
          <w:sz w:val="28"/>
          <w:szCs w:val="28"/>
        </w:rPr>
        <w:t>①②③④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②③④①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C．</w:t>
      </w:r>
      <w:r>
        <w:rPr>
          <w:rFonts w:hAnsi="宋体" w:cs="Times New Roman" w:hint="eastAsia"/>
          <w:sz w:val="28"/>
          <w:szCs w:val="28"/>
        </w:rPr>
        <w:t>②①④③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D．</w:t>
      </w:r>
      <w:r>
        <w:rPr>
          <w:rFonts w:hAnsi="宋体" w:cs="Times New Roman" w:hint="eastAsia"/>
          <w:sz w:val="28"/>
          <w:szCs w:val="28"/>
        </w:rPr>
        <w:t>①②④③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二、列举题(</w:t>
      </w:r>
      <w:r>
        <w:rPr>
          <w:rFonts w:ascii="Times New Roman" w:eastAsia="黑体" w:hAnsi="Times New Roman" w:cs="Times New Roman"/>
          <w:b/>
          <w:sz w:val="28"/>
          <w:szCs w:val="28"/>
        </w:rPr>
        <w:t>2</w:t>
      </w:r>
      <w:r>
        <w:rPr>
          <w:rFonts w:ascii="Times New Roman" w:eastAsia="黑体" w:hAnsi="Times New Roman" w:cs="Times New Roman"/>
          <w:sz w:val="28"/>
          <w:szCs w:val="28"/>
        </w:rPr>
        <w:t>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每小题</w:t>
      </w:r>
      <w:r>
        <w:rPr>
          <w:rFonts w:ascii="Times New Roman" w:eastAsia="黑体" w:hAnsi="Times New Roman" w:cs="Times New Roman"/>
          <w:b/>
          <w:sz w:val="28"/>
          <w:szCs w:val="28"/>
        </w:rPr>
        <w:t>4</w:t>
      </w:r>
      <w:r>
        <w:rPr>
          <w:rFonts w:ascii="Times New Roman" w:eastAsia="黑体" w:hAnsi="Times New Roman" w:cs="Times New Roman"/>
          <w:sz w:val="28"/>
          <w:szCs w:val="28"/>
        </w:rPr>
        <w:t>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</w:t>
      </w:r>
      <w:r>
        <w:rPr>
          <w:rFonts w:ascii="Times New Roman" w:eastAsia="黑体" w:hAnsi="Times New Roman" w:cs="Times New Roman"/>
          <w:b/>
          <w:sz w:val="28"/>
          <w:szCs w:val="28"/>
        </w:rPr>
        <w:t>8</w:t>
      </w:r>
      <w:r>
        <w:rPr>
          <w:rFonts w:ascii="Times New Roman" w:eastAsia="黑体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根据下列提示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写出相对应的历史人物：(每空1分)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 《齐民要术》的作者是：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贾思勰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(2)《伤寒杂病论》的作者是：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张仲景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(3)《资治通鉴》的编写者是：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司马光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(4)《牡丹亭》的作者是：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汤显祖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根据下列提示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写出相对应的历史事件：(每空1分)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(1)西域正式归属中央政权的标志是：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西域都护的设置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(2)元朝中央政府首次在</w:t>
      </w:r>
      <w:r>
        <w:rPr>
          <w:rFonts w:ascii="Times New Roman" w:hAnsi="Times New Roman" w:cs="Times New Roman" w:hint="eastAsia"/>
          <w:sz w:val="28"/>
          <w:szCs w:val="28"/>
        </w:rPr>
        <w:t>台湾地区建立的行政机构是：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澎湖巡检司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(3)中央政府对西藏正式行使行政管辖的标志是：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宣慰使司都元帅府的设立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(4)乾隆时期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管辖包括巴勒喀什池在内的整个新疆地区的措施是：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设置伊犁将军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三、解析与探究题(</w:t>
      </w:r>
      <w:r>
        <w:rPr>
          <w:rFonts w:ascii="Times New Roman" w:eastAsia="黑体" w:hAnsi="Times New Roman" w:cs="Times New Roman"/>
          <w:b/>
          <w:sz w:val="28"/>
          <w:szCs w:val="28"/>
        </w:rPr>
        <w:t>4</w:t>
      </w:r>
      <w:r>
        <w:rPr>
          <w:rFonts w:ascii="Times New Roman" w:eastAsia="黑体" w:hAnsi="Times New Roman" w:cs="Times New Roman"/>
          <w:sz w:val="28"/>
          <w:szCs w:val="28"/>
        </w:rPr>
        <w:t>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</w:t>
      </w:r>
      <w:r>
        <w:rPr>
          <w:rFonts w:ascii="Times New Roman" w:eastAsia="黑体" w:hAnsi="Times New Roman" w:cs="Times New Roman"/>
          <w:b/>
          <w:sz w:val="28"/>
          <w:szCs w:val="28"/>
        </w:rPr>
        <w:t>27</w:t>
      </w:r>
      <w:r>
        <w:rPr>
          <w:rFonts w:ascii="Times New Roman" w:eastAsia="黑体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(2019·苏州)</w:t>
      </w:r>
      <w:r>
        <w:rPr>
          <w:rFonts w:ascii="Times New Roman" w:hAnsi="Times New Roman" w:cs="Times New Roman"/>
          <w:sz w:val="28"/>
          <w:szCs w:val="28"/>
        </w:rPr>
        <w:t>在中国几千年的文明史上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政治制度的确立、改革和不断完善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巩固了国家的统治和民族的统一。阅读下列材料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回答问题。(7分)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231390" cy="1697355"/>
            <wp:effectExtent l="0" t="0" r="16510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19910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31390" cy="1697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440815" cy="1814195"/>
            <wp:effectExtent l="0" t="0" r="6985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472178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40815" cy="1814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3480" w:firstLineChars="1243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人教版统编教材《中国历史》七上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(1)根据材料一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指出西周实行了什么政治制度？并结合所学知识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概括该制度实行的目的。(2分)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制度：分封制(或封建制)。目的：巩固西周统治。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　</w:t>
      </w:r>
      <w:r>
        <w:rPr>
          <w:rFonts w:ascii="Times New Roman" w:eastAsia="楷体_GB2312" w:hAnsi="Times New Roman" w:cs="Times New Roman"/>
          <w:sz w:val="28"/>
          <w:szCs w:val="28"/>
        </w:rPr>
        <w:t>中国作为一个多民族的统一的大国</w:t>
      </w:r>
      <w:r>
        <w:rPr>
          <w:rFonts w:hAnsi="宋体" w:cs="Times New Roman"/>
          <w:sz w:val="28"/>
          <w:szCs w:val="28"/>
        </w:rPr>
        <w:t>……</w:t>
      </w:r>
      <w:r>
        <w:rPr>
          <w:rFonts w:ascii="Times New Roman" w:eastAsia="楷体_GB2312" w:hAnsi="Times New Roman" w:cs="Times New Roman"/>
          <w:sz w:val="28"/>
          <w:szCs w:val="28"/>
        </w:rPr>
        <w:t>在世界历史中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特别是与其他古国相比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是一个十分罕见的现象。这其中有地理、经济、思想文化等多方面的原因。除此之外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中国几千年来的政治制度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也是这个多民族的千年古国得以始终维持统一的重要原因。</w:t>
      </w:r>
    </w:p>
    <w:p>
      <w:pPr>
        <w:pStyle w:val="PlainText"/>
        <w:ind w:firstLine="3898" w:firstLineChars="1392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张岂之《中国历史十五讲》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(2)材料二中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中国几千年来的政治制度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主要是指什么制度？结合</w:t>
      </w:r>
      <w:r>
        <w:rPr>
          <w:rFonts w:ascii="Times New Roman" w:hAnsi="Times New Roman" w:cs="Times New Roman" w:hint="eastAsia"/>
          <w:sz w:val="28"/>
          <w:szCs w:val="28"/>
        </w:rPr>
        <w:t>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指出该制度在秦朝时的具体表现。(</w:t>
      </w:r>
      <w:r>
        <w:rPr>
          <w:rFonts w:ascii="Times New Roman" w:hAnsi="Times New Roman" w:cs="Times New Roman"/>
          <w:sz w:val="28"/>
          <w:szCs w:val="28"/>
        </w:rPr>
        <w:t>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制度：中央集权制度。表现：实行皇帝制(或设立由丞相、御史大夫、太尉统领的中央政权机构)和郡县制(或郡县长官由中央直接任命)。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材料三　</w:t>
      </w:r>
      <w:r>
        <w:rPr>
          <w:rFonts w:ascii="Times New Roman" w:eastAsia="楷体_GB2312" w:hAnsi="Times New Roman" w:cs="Times New Roman"/>
          <w:sz w:val="28"/>
          <w:szCs w:val="28"/>
        </w:rPr>
        <w:t>军机处之所以创立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部分是由于雍正帝需要一个联系紧密的助手小班子帮助他起草敕令；部分则由于它是一种避开权势显赫的亲王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从而进一步巩固皇帝权力和提高效率的手段。军机大臣与皇上商讨国是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并就一些皇上还未批阅的奏折提出对策建议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以及尽力记下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皇上的旨意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然后回去起草谕旨。</w:t>
      </w:r>
    </w:p>
    <w:p>
      <w:pPr>
        <w:pStyle w:val="PlainText"/>
        <w:ind w:firstLine="977" w:firstLineChars="349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——摘编自徐中约《中国近代史：1600～2000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仿宋_GB2312" w:hAnsi="Times New Roman" w:cs="Times New Roman"/>
          <w:sz w:val="28"/>
          <w:szCs w:val="28"/>
        </w:rPr>
        <w:t>中国的奋斗》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完成下列要求：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(3)根据材料三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指出军机处设立的原因及其职能。综合上述材料并结合所学知识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谈谈你对中国古代政治制度设计的认识。(3分)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原因：起草诏令的需要；巩固皇权、提高效率的需要。职能：讨论国是并提出建议；记录旨意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起草谕旨。认识：因时因势进行调整、改革和创新；以巩固统治为目的。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(2019·潍坊)</w:t>
      </w:r>
      <w:r>
        <w:rPr>
          <w:rFonts w:ascii="Times New Roman" w:hAnsi="Times New Roman" w:cs="Times New Roman"/>
          <w:sz w:val="28"/>
          <w:szCs w:val="28"/>
        </w:rPr>
        <w:t>唐诗、宋词、元曲是中华优秀传统文化中的璀璨明珠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从中可感受文学魅力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一览历史胜景。阅读材料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回答问题。(9分)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文学览胜一　唐诗——春风得意马蹄疾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一日看尽长安花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唐朝诗人创作了大量诗歌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谱写了丝路明珠长安的繁华。俯瞰长安城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百千家似围棋局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十二街如种菜畦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。街市上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熙熙攘攘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水门向晚茶商闹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桥市通宵酒客行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。在唐朝的宫殿上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万国衣冠拜冕旒(借指皇帝)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。考试吸引着越来越多的读书人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喧喧车马欲朝天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人探东堂榜已悬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。妇女引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领着时尚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楷体_GB2312" w:eastAsia="楷体_GB2312" w:hAnsi="楷体_GB2312" w:cs="楷体_GB2312" w:hint="eastAsia"/>
          <w:sz w:val="28"/>
          <w:szCs w:val="28"/>
        </w:rPr>
        <w:t>女为胡妇学胡妆</w:t>
      </w:r>
      <w:r>
        <w:rPr>
          <w:rFonts w:hAnsi="宋体" w:cs="Times New Roman" w:hint="eastAsia"/>
          <w:sz w:val="28"/>
          <w:szCs w:val="28"/>
        </w:rPr>
        <w:t>……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胡音胡骑与胡妆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五十年来竟纷泊</w:t>
      </w:r>
      <w:r>
        <w:rPr>
          <w:rFonts w:hAnsi="宋体" w:cs="楷体_GB2312" w:hint="eastAsia"/>
          <w:sz w:val="28"/>
          <w:szCs w:val="28"/>
        </w:rPr>
        <w:t>”</w:t>
      </w:r>
      <w:r>
        <w:rPr>
          <w:rFonts w:ascii="楷体_GB2312" w:eastAsia="楷体_GB2312" w:hAnsi="楷体_GB2312" w:cs="楷体_GB2312" w:hint="eastAsia"/>
          <w:sz w:val="28"/>
          <w:szCs w:val="28"/>
        </w:rPr>
        <w:t>。</w:t>
      </w:r>
    </w:p>
    <w:p>
      <w:pPr>
        <w:pStyle w:val="PlainText"/>
        <w:ind w:firstLine="1812" w:firstLineChars="647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——据《以诗证史——以唐诗看唐都长安的繁华》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(1)根据材料和所学知识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以长安为例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归纳唐朝繁盛的表现。(2分)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经济高度繁荣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文化高度发达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商业十分繁华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中外交流频繁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社会风气开放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文学艺术灿烂辉煌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等等。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文学览胜二　宋词——长忆钱塘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不是人寰是天上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杭州是海上丝绸之路的重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要港口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唐代已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楷体_GB2312" w:eastAsia="楷体_GB2312" w:hAnsi="楷体_GB2312" w:cs="楷体_GB2312" w:hint="eastAsia"/>
          <w:sz w:val="28"/>
          <w:szCs w:val="28"/>
        </w:rPr>
        <w:t>户口日益增</w:t>
      </w:r>
      <w:r>
        <w:rPr>
          <w:rFonts w:hAnsi="宋体" w:cs="楷体_GB2312" w:hint="eastAsia"/>
          <w:sz w:val="28"/>
          <w:szCs w:val="28"/>
        </w:rPr>
        <w:t>”“</w:t>
      </w:r>
      <w:r>
        <w:rPr>
          <w:rFonts w:ascii="楷体_GB2312" w:eastAsia="楷体_GB2312" w:hAnsi="楷体_GB2312" w:cs="楷体_GB2312" w:hint="eastAsia"/>
          <w:sz w:val="28"/>
          <w:szCs w:val="28"/>
        </w:rPr>
        <w:t>开肆三万室</w:t>
      </w:r>
      <w:r>
        <w:rPr>
          <w:rFonts w:hAnsi="宋体" w:cs="楷体_GB2312" w:hint="eastAsia"/>
          <w:sz w:val="28"/>
          <w:szCs w:val="28"/>
        </w:rPr>
        <w:t>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至宋代更为东南繁华之最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楷体_GB2312" w:eastAsia="楷体_GB2312" w:hAnsi="楷体_GB2312" w:cs="楷体_GB2312" w:hint="eastAsia"/>
          <w:sz w:val="28"/>
          <w:szCs w:val="28"/>
        </w:rPr>
        <w:t>衣冠毕会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商贾云集</w:t>
      </w:r>
      <w:r>
        <w:rPr>
          <w:rFonts w:hAnsi="宋体" w:cs="楷体_GB2312" w:hint="eastAsia"/>
          <w:sz w:val="28"/>
          <w:szCs w:val="28"/>
        </w:rPr>
        <w:t>”</w:t>
      </w:r>
      <w:r>
        <w:rPr>
          <w:rFonts w:ascii="楷体_GB2312" w:eastAsia="楷体_GB2312" w:hAnsi="楷体_GB2312" w:cs="楷体_GB2312" w:hint="eastAsia"/>
          <w:sz w:val="28"/>
          <w:szCs w:val="28"/>
        </w:rPr>
        <w:t>。柳永词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楷体_GB2312" w:eastAsia="楷体_GB2312" w:hAnsi="楷体_GB2312" w:cs="楷体_GB2312" w:hint="eastAsia"/>
          <w:sz w:val="28"/>
          <w:szCs w:val="28"/>
        </w:rPr>
        <w:t>东南形胜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三吴都会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钱塘自古繁华</w:t>
      </w:r>
      <w:r>
        <w:rPr>
          <w:rFonts w:hAnsi="宋体" w:cs="Times New Roman" w:hint="eastAsia"/>
          <w:sz w:val="28"/>
          <w:szCs w:val="28"/>
        </w:rPr>
        <w:t>……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参差十万人家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潘阆词云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楷体_GB2312" w:eastAsia="楷体_GB2312" w:hAnsi="楷体_GB2312" w:cs="楷体_GB2312" w:hint="eastAsia"/>
          <w:sz w:val="28"/>
          <w:szCs w:val="28"/>
        </w:rPr>
        <w:t>万家掩映翠微间</w:t>
      </w:r>
      <w:r>
        <w:rPr>
          <w:rFonts w:hAnsi="宋体" w:cs="楷体_GB2312" w:hint="eastAsia"/>
          <w:sz w:val="28"/>
          <w:szCs w:val="28"/>
        </w:rPr>
        <w:t>”</w:t>
      </w:r>
      <w:r>
        <w:rPr>
          <w:rFonts w:ascii="楷体_GB2312" w:eastAsia="楷体_GB2312" w:hAnsi="楷体_GB2312" w:cs="楷体_GB2312" w:hint="eastAsia"/>
          <w:sz w:val="28"/>
          <w:szCs w:val="28"/>
        </w:rPr>
        <w:t>。</w:t>
      </w:r>
    </w:p>
    <w:p>
      <w:pPr>
        <w:pStyle w:val="PlainText"/>
        <w:ind w:firstLine="2229" w:firstLineChars="796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——据《宋朝诗歌所反映的宋朝城市市场分析》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(2)根据材料和所学知识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概括杭州在唐宋时期的发展盛况。简要分析其在宋代成为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东南繁华之最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的原因。(4分)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盛况：是海上丝绸之路的重要港口；商业繁盛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人口众多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等等。原因：经济重心南移；政府鼓励海外贸易；农业、手工业发</w:t>
      </w:r>
      <w:r>
        <w:rPr>
          <w:rFonts w:ascii="Times New Roman" w:eastAsia="华文行楷" w:hAnsi="Times New Roman" w:cs="Times New Roman" w:hint="eastAsia"/>
          <w:sz w:val="28"/>
          <w:szCs w:val="28"/>
        </w:rPr>
        <w:t>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商业繁荣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等等。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文学览胜三　元曲——四围锦绣繁华地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车马喧天闹起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元朝建立后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丝绸之路更加通畅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东西交往频繁。马致远在散曲中赞美：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至治华夷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正堂堂大元朝世</w:t>
      </w:r>
      <w:r>
        <w:rPr>
          <w:rFonts w:hAnsi="宋体" w:cs="Times New Roman"/>
          <w:sz w:val="28"/>
          <w:szCs w:val="28"/>
        </w:rPr>
        <w:t>……</w:t>
      </w:r>
      <w:r>
        <w:rPr>
          <w:rFonts w:ascii="Times New Roman" w:eastAsia="楷体_GB2312" w:hAnsi="Times New Roman" w:cs="Times New Roman"/>
          <w:sz w:val="28"/>
          <w:szCs w:val="28"/>
        </w:rPr>
        <w:t>小国土尽来朝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。贯云石也在散曲中唱道：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江山富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天下总欣伏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大元至大古今无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。清代魏源说：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元有天下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其疆域之袤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海漕之富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兵力物力之雄廓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过于汉唐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</w:t>
      </w:r>
    </w:p>
    <w:p>
      <w:pPr>
        <w:pStyle w:val="PlainText"/>
        <w:ind w:firstLine="3063" w:firstLineChars="1094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据《元曲的人文精神与文化启示》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(3)根据材料和所学知识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举一史实说明元朝疆</w:t>
      </w:r>
      <w:r>
        <w:rPr>
          <w:rFonts w:ascii="Times New Roman" w:hAnsi="Times New Roman" w:cs="Times New Roman" w:hint="eastAsia"/>
          <w:sz w:val="28"/>
          <w:szCs w:val="28"/>
        </w:rPr>
        <w:t>域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过于汉唐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。马致远、贯云石、魏源对元朝有什么共同认识？(</w:t>
      </w:r>
      <w:r>
        <w:rPr>
          <w:rFonts w:ascii="Times New Roman" w:hAnsi="Times New Roman" w:cs="Times New Roman"/>
          <w:sz w:val="28"/>
          <w:szCs w:val="28"/>
        </w:rPr>
        <w:t>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史实：元朝时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西藏正式成为中央直接管辖下的一个地方行政区域。共同认识：元朝疆域辽阔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经济繁荣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交通发达。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(2019·怀化)</w:t>
      </w:r>
      <w:r>
        <w:rPr>
          <w:rFonts w:ascii="Times New Roman" w:hAnsi="Times New Roman" w:cs="Times New Roman"/>
          <w:sz w:val="28"/>
          <w:szCs w:val="28"/>
        </w:rPr>
        <w:t>阅读下列材料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回答问题。(4分)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　</w:t>
      </w:r>
      <w:r>
        <w:rPr>
          <w:rFonts w:ascii="Times New Roman" w:eastAsia="楷体_GB2312" w:hAnsi="Times New Roman" w:cs="Times New Roman"/>
          <w:sz w:val="28"/>
          <w:szCs w:val="28"/>
        </w:rPr>
        <w:t>英国哲学家培根曾说：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这三种东西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已改变了世界的面貌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第一种在文学上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第二种在战争上</w:t>
      </w:r>
      <w:r>
        <w:rPr>
          <w:rFonts w:hAnsi="宋体" w:cs="Times New Roman"/>
          <w:sz w:val="28"/>
          <w:szCs w:val="28"/>
        </w:rPr>
        <w:t>……”</w:t>
      </w:r>
    </w:p>
    <w:p>
      <w:pPr>
        <w:pStyle w:val="PlainText"/>
        <w:ind w:firstLine="3480" w:firstLineChars="1243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岳麓版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《中国历史》七下教材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　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舟师识地理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夜则观星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昼则观日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阴晦则观指南针。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3480" w:firstLineChars="1243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朱</w:t>
      </w:r>
      <w:r>
        <w:rPr>
          <w:rFonts w:hAnsi="宋体" w:cs="宋体" w:hint="eastAsia"/>
          <w:sz w:val="28"/>
          <w:szCs w:val="28"/>
        </w:rPr>
        <w:t>彧</w:t>
      </w:r>
      <w:r>
        <w:rPr>
          <w:rFonts w:ascii="仿宋_GB2312" w:eastAsia="仿宋_GB2312" w:hAnsi="仿宋_GB2312" w:cs="仿宋_GB2312" w:hint="eastAsia"/>
          <w:sz w:val="28"/>
          <w:szCs w:val="28"/>
        </w:rPr>
        <w:t>《萍洲可谈》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材料三　</w:t>
      </w:r>
      <w:r>
        <w:rPr>
          <w:rFonts w:ascii="Times New Roman" w:eastAsia="楷体_GB2312" w:hAnsi="Times New Roman" w:cs="Times New Roman"/>
          <w:sz w:val="28"/>
          <w:szCs w:val="28"/>
        </w:rPr>
        <w:t>东汉时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在总结前人经验的基础上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改进造纸术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制成质优价廉的植物纤维纸。</w:t>
      </w:r>
    </w:p>
    <w:p>
      <w:pPr>
        <w:pStyle w:val="PlainText"/>
        <w:ind w:firstLine="3898" w:firstLineChars="1392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岳麓版《中国历史》七上教材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(1)根据材料一并结合所学知识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第一种在文学上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指的是宋代的哪种发明？(1分)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活字印刷术。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(2)根据材料二并结合所学知识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分析宋代时期中国的指南针开始运用于哪个领域？到了明代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郑和的船队借助指南针这一发明最远到达了什么地方？(2分)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领域：航海。地方：非洲东海岸和红海沿岸。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(3)根据材料三并结合所学知识指出东汉改进造纸术的是谁？(1分)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蔡伦。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统一多民族国家的建立、巩固和发展是中华民族生生不息、绵延不断、屹立于世</w:t>
      </w:r>
      <w:r>
        <w:rPr>
          <w:rFonts w:ascii="Times New Roman" w:hAnsi="Times New Roman" w:cs="Times New Roman" w:hint="eastAsia"/>
          <w:sz w:val="28"/>
          <w:szCs w:val="28"/>
        </w:rPr>
        <w:t>界民族之林的根本。维护祖国统一是中华儿女不变的追求。结合所学知识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回答下列问题。(</w:t>
      </w:r>
      <w:r>
        <w:rPr>
          <w:rFonts w:ascii="Times New Roman" w:hAnsi="Times New Roman" w:cs="Times New Roman"/>
          <w:sz w:val="28"/>
          <w:szCs w:val="28"/>
        </w:rPr>
        <w:t>7分)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(1)谁建立了我国历史上第一个统一的多民族中央集权的封建国家？(1分)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 xml:space="preserve">秦始皇。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(2)新疆是何时开始正式归属中央政府管辖的？中央政府设置的是什么机构？清朝前期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清政府在西藏设置了什么机构来加强管辖？(3分)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时期：西汉。机构：西域都护。机构：驻藏大臣。</w:t>
      </w:r>
      <w:bookmarkStart w:id="0" w:name="_GoBack"/>
      <w:bookmarkEnd w:id="0"/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(3)明朝和清朝前期为巩固统一的多民族国家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在抵</w:t>
      </w:r>
      <w:r>
        <w:rPr>
          <w:rFonts w:ascii="Times New Roman" w:hAnsi="Times New Roman" w:cs="Times New Roman" w:hint="eastAsia"/>
          <w:sz w:val="28"/>
          <w:szCs w:val="28"/>
        </w:rPr>
        <w:t>抗外侮方面进行了哪些斗争？各起到了什么作用？(</w:t>
      </w:r>
      <w:r>
        <w:rPr>
          <w:rFonts w:ascii="Times New Roman" w:hAnsi="Times New Roman" w:cs="Times New Roman"/>
          <w:sz w:val="28"/>
          <w:szCs w:val="28"/>
        </w:rPr>
        <w:t>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戚继光抗倭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平息东南沿海倭患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保卫了人民生命财产安全；郑成功收复台湾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台湾重新回到祖国怀抱；康熙帝组织两次雅克萨之战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赶走沙俄侵略者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保卫了祖国的边疆。</w:t>
      </w:r>
    </w:p>
    <w:p>
      <w:pPr>
        <w:pStyle w:val="PlainText"/>
        <w:rPr>
          <w:rFonts w:ascii="Times New Roman" w:hAnsi="Times New Roman" w:cs="Times New Roman" w:hint="eastAsia"/>
          <w:sz w:val="28"/>
          <w:szCs w:val="28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137E"/>
    <w:rsid w:val="00C3137E"/>
    <w:rsid w:val="00D875BA"/>
    <w:rsid w:val="00E43E8D"/>
    <w:rsid w:val="00F64C33"/>
    <w:rsid w:val="0B027198"/>
    <w:rsid w:val="16F7587C"/>
    <w:rsid w:val="1FF43408"/>
    <w:rsid w:val="339C14B2"/>
    <w:rsid w:val="52586D47"/>
    <w:rsid w:val="5FD93CBF"/>
    <w:rsid w:val="62B7355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WW03.TIF" TargetMode="External" /><Relationship Id="rId12" Type="http://schemas.openxmlformats.org/officeDocument/2006/relationships/image" Target="media/image5.png" /><Relationship Id="rId13" Type="http://schemas.openxmlformats.org/officeDocument/2006/relationships/image" Target="WW05.TIF" TargetMode="External" /><Relationship Id="rId14" Type="http://schemas.openxmlformats.org/officeDocument/2006/relationships/image" Target="media/image6.png" /><Relationship Id="rId15" Type="http://schemas.openxmlformats.org/officeDocument/2006/relationships/image" Target="media/image7.png" /><Relationship Id="rId16" Type="http://schemas.openxmlformats.org/officeDocument/2006/relationships/image" Target="WW06.TIF" TargetMode="External" /><Relationship Id="rId17" Type="http://schemas.openxmlformats.org/officeDocument/2006/relationships/image" Target="media/image8.png" /><Relationship Id="rId18" Type="http://schemas.openxmlformats.org/officeDocument/2006/relationships/image" Target="GT1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GT2.TIF" TargetMode="External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WW01.TIF" TargetMode="External" /><Relationship Id="rId8" Type="http://schemas.openxmlformats.org/officeDocument/2006/relationships/image" Target="media/image3.png" /><Relationship Id="rId9" Type="http://schemas.openxmlformats.org/officeDocument/2006/relationships/image" Target="WW02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31</Pages>
  <Words>4021</Words>
  <Characters>22926</Characters>
  <Application>Microsoft Office Word</Application>
  <DocSecurity>0</DocSecurity>
  <Lines>191</Lines>
  <Paragraphs>53</Paragraphs>
  <ScaleCrop>false</ScaleCrop>
  <Company>微软中国</Company>
  <LinksUpToDate>false</LinksUpToDate>
  <CharactersWithSpaces>26894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2019-11-23T01:58:00Z</dcterms:created>
  <dcterms:modified xsi:type="dcterms:W3CDTF">2019-11-23T02:40:13Z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 linkTarget="0">
    <vt:lpwstr>6</vt:lpwstr>
  </property>
</Properties>
</file>