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宋体" w:hAnsi="Calibri" w:eastAsia="宋体" w:cs="宋体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 w:cs="宋体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12344400</wp:posOffset>
            </wp:positionH>
            <wp:positionV relativeFrom="topMargin">
              <wp:posOffset>10858500</wp:posOffset>
            </wp:positionV>
            <wp:extent cx="469900" cy="317500"/>
            <wp:effectExtent l="0" t="0" r="6350" b="6350"/>
            <wp:wrapNone/>
            <wp:docPr id="100057" name="图片 1000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7" name="图片 100057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9900" cy="317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201</w:t>
      </w:r>
      <w:r>
        <w:rPr>
          <w:rFonts w:hint="eastAsia" w:ascii="宋体" w:hAnsi="宋体" w:eastAsia="宋体" w:cs="宋体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9</w:t>
      </w:r>
      <w:r>
        <w:rPr>
          <w:rFonts w:ascii="宋体" w:hAnsi="宋体" w:eastAsia="宋体" w:cs="宋体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—20</w:t>
      </w:r>
      <w:r>
        <w:rPr>
          <w:rFonts w:hint="eastAsia" w:ascii="宋体" w:hAnsi="宋体" w:eastAsia="宋体" w:cs="宋体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20学年第一学期期末</w:t>
      </w:r>
    </w:p>
    <w:p>
      <w:pPr>
        <w:spacing w:line="360" w:lineRule="auto"/>
        <w:jc w:val="center"/>
        <w:rPr>
          <w:rFonts w:ascii="宋体" w:hAnsi="宋体" w:eastAsia="宋体" w:cs="宋体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九年级化学质量检测考试试卷</w:t>
      </w:r>
      <w:r>
        <w:rPr>
          <w:rFonts w:ascii="宋体" w:hAnsi="宋体" w:eastAsia="宋体" w:cs="宋体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   </w:t>
      </w:r>
    </w:p>
    <w:p>
      <w:pPr>
        <w:spacing w:before="156" w:beforeLines="50" w:line="360" w:lineRule="auto"/>
        <w:rPr>
          <w:rFonts w:ascii="Times New Roman" w:hAnsi="Times New Roman" w:eastAsia="楷体_GB2312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黑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说明：</w:t>
      </w:r>
      <w:r>
        <w:rPr>
          <w:rFonts w:ascii="Times New Roman" w:hAnsi="Times New Roman" w:eastAsia="楷体_GB2312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1．</w:t>
      </w:r>
      <w:r>
        <w:rPr>
          <w:rFonts w:ascii="Times New Roman" w:hAnsi="Times New Roman" w:eastAsia="楷体_GB2312" w:cs="Times New Roman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本卷共五大题，</w:t>
      </w:r>
      <w:r>
        <w:rPr>
          <w:rFonts w:hint="eastAsia" w:ascii="Times New Roman" w:hAnsi="Times New Roman" w:eastAsia="楷体_GB2312" w:cs="Times New Roman"/>
          <w:bCs/>
          <w:szCs w:val="21"/>
        </w:rPr>
        <w:t>共</w:t>
      </w:r>
      <w:r>
        <w:rPr>
          <w:rFonts w:ascii="Times New Roman" w:hAnsi="Times New Roman" w:eastAsia="楷体_GB2312" w:cs="Times New Roman"/>
          <w:bCs/>
          <w:szCs w:val="21"/>
        </w:rPr>
        <w:t>21小题。</w:t>
      </w:r>
      <w:r>
        <w:rPr>
          <w:rFonts w:ascii="Times New Roman" w:hAnsi="Times New Roman" w:eastAsia="楷体_GB2312" w:cs="Times New Roman"/>
          <w:szCs w:val="21"/>
        </w:rPr>
        <w:t>全卷共6页，考试时间60分钟，</w:t>
      </w:r>
      <w:r>
        <w:rPr>
          <w:rFonts w:ascii="Times New Roman" w:hAnsi="Times New Roman" w:eastAsia="楷体_GB2312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满分100分</w:t>
      </w:r>
    </w:p>
    <w:p>
      <w:pPr>
        <w:spacing w:line="360" w:lineRule="auto"/>
        <w:ind w:left="945" w:leftChars="300" w:hanging="315" w:hangingChars="150"/>
        <w:rPr>
          <w:rFonts w:ascii="Times New Roman" w:hAnsi="Times New Roman" w:eastAsia="楷体_GB2312" w:cs="Times New Roman"/>
          <w:szCs w:val="21"/>
        </w:rPr>
      </w:pPr>
      <w:r>
        <w:rPr>
          <w:rFonts w:ascii="Times New Roman" w:hAnsi="Times New Roman" w:eastAsia="楷体_GB2312" w:cs="Times New Roman"/>
          <w:szCs w:val="21"/>
        </w:rPr>
        <w:t>2．本试卷分选择题和非选择题两部分，将正确答案写在</w:t>
      </w:r>
      <w:r>
        <w:rPr>
          <w:rFonts w:hint="eastAsia" w:ascii="Times New Roman" w:hAnsi="Times New Roman" w:eastAsia="楷体_GB2312" w:cs="Times New Roman"/>
          <w:szCs w:val="21"/>
        </w:rPr>
        <w:t>答题</w:t>
      </w:r>
      <w:r>
        <w:rPr>
          <w:rFonts w:ascii="Times New Roman" w:hAnsi="Times New Roman" w:eastAsia="楷体_GB2312" w:cs="Times New Roman"/>
          <w:szCs w:val="21"/>
        </w:rPr>
        <w:t>卷上。</w:t>
      </w:r>
    </w:p>
    <w:p>
      <w:pPr>
        <w:ind w:left="630"/>
        <w:rPr>
          <w:rFonts w:eastAsia="楷体_GB2312"/>
          <w:sz w:val="20"/>
          <w:szCs w:val="20"/>
        </w:rPr>
      </w:pPr>
      <w:r>
        <w:rPr>
          <w:rFonts w:eastAsia="楷体_GB2312"/>
          <w:sz w:val="20"/>
          <w:szCs w:val="20"/>
        </w:rPr>
        <w:t>3．答题</w:t>
      </w:r>
      <w:r>
        <w:rPr>
          <w:rFonts w:eastAsia="楷体_GB2312"/>
          <w:bCs/>
          <w:sz w:val="20"/>
          <w:szCs w:val="20"/>
        </w:rPr>
        <w:t>可能用到的相对原子质量：</w:t>
      </w:r>
      <w:r>
        <w:rPr>
          <w:rFonts w:eastAsia="楷体_GB2312"/>
          <w:sz w:val="20"/>
          <w:szCs w:val="20"/>
        </w:rPr>
        <w:t xml:space="preserve">H 1   C 12   N 14   O 16   Ca 40    </w:t>
      </w:r>
    </w:p>
    <w:p>
      <w:pPr>
        <w:spacing w:line="360" w:lineRule="auto"/>
        <w:ind w:left="945" w:leftChars="300" w:hanging="315" w:hangingChars="150"/>
        <w:rPr>
          <w:rFonts w:ascii="Times New Roman" w:hAnsi="Times New Roman" w:eastAsia="楷体_GB2312" w:cs="Times New Roman"/>
          <w:color w:val="FF0000"/>
          <w:szCs w:val="21"/>
        </w:rPr>
      </w:pPr>
      <w:r>
        <w:rPr>
          <w:rFonts w:eastAsia="楷体_GB2312"/>
          <w:szCs w:val="21"/>
        </w:rPr>
        <w:t xml:space="preserve">   S 32   Mg 24   Zn 65</w:t>
      </w:r>
    </w:p>
    <w:p>
      <w:pPr>
        <w:pStyle w:val="13"/>
        <w:numPr>
          <w:ilvl w:val="0"/>
          <w:numId w:val="1"/>
        </w:numPr>
        <w:spacing w:line="360" w:lineRule="auto"/>
        <w:ind w:firstLineChars="0"/>
        <w:jc w:val="left"/>
        <w:rPr>
          <w:rFonts w:ascii="宋体" w:hAnsi="宋体" w:eastAsia="宋体" w:cs="宋体"/>
          <w:b/>
          <w:bCs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Cs w:val="24"/>
          <w14:textFill>
            <w14:solidFill>
              <w14:schemeClr w14:val="tx1"/>
            </w14:solidFill>
          </w14:textFill>
        </w:rPr>
        <w:t>选择题（</w:t>
      </w:r>
      <w:r>
        <w:rPr>
          <w:rFonts w:ascii="宋体" w:hAnsi="宋体" w:eastAsia="宋体" w:cs="宋体"/>
          <w:b/>
          <w:bCs/>
          <w:color w:val="000000" w:themeColor="text1"/>
          <w:szCs w:val="24"/>
          <w14:textFill>
            <w14:solidFill>
              <w14:schemeClr w14:val="tx1"/>
            </w14:solidFill>
          </w14:textFill>
        </w:rPr>
        <w:t>本题包括1</w:t>
      </w:r>
      <w:r>
        <w:rPr>
          <w:rFonts w:hint="eastAsia" w:ascii="宋体" w:hAnsi="宋体" w:eastAsia="宋体" w:cs="宋体"/>
          <w:b/>
          <w:bCs/>
          <w:color w:val="000000" w:themeColor="text1"/>
          <w:szCs w:val="24"/>
          <w14:textFill>
            <w14:solidFill>
              <w14:schemeClr w14:val="tx1"/>
            </w14:solidFill>
          </w14:textFill>
        </w:rPr>
        <w:t>5</w:t>
      </w:r>
      <w:r>
        <w:rPr>
          <w:rFonts w:ascii="宋体" w:hAnsi="宋体" w:eastAsia="宋体" w:cs="宋体"/>
          <w:b/>
          <w:bCs/>
          <w:color w:val="000000" w:themeColor="text1"/>
          <w:szCs w:val="24"/>
          <w14:textFill>
            <w14:solidFill>
              <w14:schemeClr w14:val="tx1"/>
            </w14:solidFill>
          </w14:textFill>
        </w:rPr>
        <w:t>小题</w:t>
      </w:r>
      <w:r>
        <w:rPr>
          <w:rFonts w:hint="eastAsia" w:ascii="宋体" w:hAnsi="宋体" w:eastAsia="宋体" w:cs="宋体"/>
          <w:b/>
          <w:bCs/>
          <w:color w:val="000000" w:themeColor="text1"/>
          <w:szCs w:val="24"/>
          <w14:textFill>
            <w14:solidFill>
              <w14:schemeClr w14:val="tx1"/>
            </w14:solidFill>
          </w14:textFill>
        </w:rPr>
        <w:t>，每小题3分，共45分，</w:t>
      </w:r>
      <w:r>
        <w:rPr>
          <w:rFonts w:ascii="宋体" w:hAnsi="宋体" w:eastAsia="宋体" w:cs="宋体"/>
          <w:b/>
          <w:bCs/>
          <w:color w:val="000000" w:themeColor="text1"/>
          <w:szCs w:val="24"/>
          <w14:textFill>
            <w14:solidFill>
              <w14:schemeClr w14:val="tx1"/>
            </w14:solidFill>
          </w14:textFill>
        </w:rPr>
        <w:t>每题只有一个选项符合题意</w:t>
      </w:r>
      <w:r>
        <w:rPr>
          <w:rFonts w:hint="eastAsia" w:ascii="宋体" w:hAnsi="宋体" w:eastAsia="宋体" w:cs="宋体"/>
          <w:b/>
          <w:bCs/>
          <w:color w:val="000000" w:themeColor="text1"/>
          <w:szCs w:val="24"/>
          <w14:textFill>
            <w14:solidFill>
              <w14:schemeClr w14:val="tx1"/>
            </w14:solidFill>
          </w14:textFill>
        </w:rPr>
        <w:t>）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1．下列事实中，属于物质化学性质的是（　　）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 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A．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酒精易挥发  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  B．二氧化碳能使澄清石灰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7145" cy="17145"/>
            <wp:effectExtent l="0" t="0" r="0" b="0"/>
            <wp:docPr id="29" name="图片 2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145" cy="17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水变浑浊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 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C．金刚石硬度大      D．盛有水和植物油的试管振荡得到乳状浑浊液体</w:t>
      </w:r>
    </w:p>
    <w:p>
      <w:pPr>
        <w:spacing w:line="360" w:lineRule="auto"/>
        <w:rPr>
          <w:rFonts w:asciiTheme="minorEastAsia" w:hAnsiTheme="minorEastAsia"/>
          <w:color w:val="000000" w:themeColor="text1"/>
          <w14:textFill>
            <w14:solidFill>
              <w14:schemeClr w14:val="tx1"/>
            </w14:solidFill>
          </w14:textFill>
        </w:rPr>
      </w:pPr>
      <w:bookmarkStart w:id="0" w:name="topic_57679f14-3b3f-4e78-aeb8-6ef63d0d78"/>
      <w:r>
        <w:rPr>
          <w:rFonts w:asciiTheme="minorEastAsia" w:hAnsiTheme="minorEastAsia"/>
          <w:color w:val="000000" w:themeColor="text1"/>
          <w14:textFill>
            <w14:solidFill>
              <w14:schemeClr w14:val="tx1"/>
            </w14:solidFill>
          </w14:textFill>
        </w:rPr>
        <w:t xml:space="preserve">2. </w:t>
      </w:r>
      <w:r>
        <w:rPr>
          <w:rFonts w:hint="eastAsia" w:asciiTheme="minorEastAsia" w:hAnsiTheme="minorEastAsia"/>
          <w:color w:val="000000" w:themeColor="text1"/>
          <w14:textFill>
            <w14:solidFill>
              <w14:schemeClr w14:val="tx1"/>
            </w14:solidFill>
          </w14:textFill>
        </w:rPr>
        <w:t>下列物质的分类正确的是</w:t>
      </w:r>
      <w:r>
        <w:rPr>
          <w:rFonts w:asciiTheme="minorEastAsia" w:hAnsiTheme="minorEastAsia"/>
          <w:color w:val="000000" w:themeColor="text1"/>
          <w14:textFill>
            <w14:solidFill>
              <w14:schemeClr w14:val="tx1"/>
            </w14:solidFill>
          </w14:textFill>
        </w:rPr>
        <w:t>（　　）</w:t>
      </w:r>
    </w:p>
    <w:p>
      <w:pPr>
        <w:spacing w:line="360" w:lineRule="auto"/>
        <w:rPr>
          <w:rFonts w:asciiTheme="minorEastAsia" w:hAnsiTheme="minor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/>
          <w:color w:val="000000" w:themeColor="text1"/>
          <w14:textFill>
            <w14:solidFill>
              <w14:schemeClr w14:val="tx1"/>
            </w14:solidFill>
          </w14:textFill>
        </w:rPr>
        <w:t xml:space="preserve">  A</w:t>
      </w:r>
      <w:r>
        <w:rPr>
          <w:rFonts w:hint="eastAsia" w:asciiTheme="minorEastAsia" w:hAnsiTheme="minorEastAsia"/>
          <w:color w:val="000000" w:themeColor="text1"/>
          <w14:textFill>
            <w14:solidFill>
              <w14:schemeClr w14:val="tx1"/>
            </w14:solidFill>
          </w14:textFill>
        </w:rPr>
        <w:t>．活泼金属：镁、铝、铜　　　　</w:t>
      </w:r>
      <w:r>
        <w:rPr>
          <w:rFonts w:asciiTheme="minorEastAsia" w:hAnsiTheme="minorEastAsia"/>
          <w:color w:val="000000" w:themeColor="text1"/>
          <w14:textFill>
            <w14:solidFill>
              <w14:schemeClr w14:val="tx1"/>
            </w14:solidFill>
          </w14:textFill>
        </w:rPr>
        <w:t xml:space="preserve">     B</w:t>
      </w:r>
      <w:r>
        <w:rPr>
          <w:rFonts w:hint="eastAsia" w:asciiTheme="minorEastAsia" w:hAnsiTheme="minorEastAsia"/>
          <w:color w:val="000000" w:themeColor="text1"/>
          <w14:textFill>
            <w14:solidFill>
              <w14:schemeClr w14:val="tx1"/>
            </w14:solidFill>
          </w14:textFill>
        </w:rPr>
        <w:t>．碳单质：金刚石、石墨、碳-</w:t>
      </w:r>
      <w:r>
        <w:rPr>
          <w:rFonts w:asciiTheme="minorEastAsia" w:hAnsiTheme="minorEastAsia"/>
          <w:color w:val="000000" w:themeColor="text1"/>
          <w14:textFill>
            <w14:solidFill>
              <w14:schemeClr w14:val="tx1"/>
            </w14:solidFill>
          </w14:textFill>
        </w:rPr>
        <w:t>60</w:t>
      </w:r>
    </w:p>
    <w:p>
      <w:pPr>
        <w:spacing w:line="360" w:lineRule="auto"/>
        <w:rPr>
          <w:rFonts w:asciiTheme="minorEastAsia" w:hAnsiTheme="minor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/>
          <w:color w:val="000000" w:themeColor="text1"/>
          <w14:textFill>
            <w14:solidFill>
              <w14:schemeClr w14:val="tx1"/>
            </w14:solidFill>
          </w14:textFill>
        </w:rPr>
        <w:t xml:space="preserve">  C</w:t>
      </w:r>
      <w:r>
        <w:rPr>
          <w:rFonts w:hint="eastAsia" w:asciiTheme="minorEastAsia" w:hAnsiTheme="minorEastAsia"/>
          <w:color w:val="000000" w:themeColor="text1"/>
          <w14:textFill>
            <w14:solidFill>
              <w14:schemeClr w14:val="tx1"/>
            </w14:solidFill>
          </w14:textFill>
        </w:rPr>
        <w:t>．氧化物：水、氧化铁、高锰酸钾　</w:t>
      </w:r>
      <w:r>
        <w:rPr>
          <w:rFonts w:asciiTheme="minorEastAsia" w:hAnsiTheme="minorEastAsia"/>
          <w:color w:val="000000" w:themeColor="text1"/>
          <w14:textFill>
            <w14:solidFill>
              <w14:schemeClr w14:val="tx1"/>
            </w14:solidFill>
          </w14:textFill>
        </w:rPr>
        <w:t xml:space="preserve">   D</w:t>
      </w:r>
      <w:r>
        <w:rPr>
          <w:rFonts w:hint="eastAsia" w:asciiTheme="minorEastAsia" w:hAnsiTheme="minorEastAsia"/>
          <w:color w:val="000000" w:themeColor="text1"/>
          <w14:textFill>
            <w14:solidFill>
              <w14:schemeClr w14:val="tx1"/>
            </w14:solidFill>
          </w14:textFill>
        </w:rPr>
        <w:t>．混合物：空气、石油、甲烷</w:t>
      </w:r>
    </w:p>
    <w:bookmarkEnd w:id="0"/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3. 下列实验操正确的是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（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）</w:t>
      </w:r>
    </w:p>
    <w:tbl>
      <w:tblPr>
        <w:tblStyle w:val="9"/>
        <w:tblW w:w="7340" w:type="dxa"/>
        <w:tblInd w:w="567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8"/>
        <w:gridCol w:w="2016"/>
        <w:gridCol w:w="1806"/>
        <w:gridCol w:w="168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12" w:lineRule="auto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A</w:t>
            </w:r>
          </w:p>
        </w:tc>
        <w:tc>
          <w:tcPr>
            <w:tcW w:w="20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12" w:lineRule="auto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B</w:t>
            </w:r>
          </w:p>
        </w:tc>
        <w:tc>
          <w:tcPr>
            <w:tcW w:w="18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12" w:lineRule="auto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C</w:t>
            </w:r>
          </w:p>
        </w:tc>
        <w:tc>
          <w:tcPr>
            <w:tcW w:w="16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12" w:lineRule="auto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D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9" w:hRule="atLeast"/>
        </w:trPr>
        <w:tc>
          <w:tcPr>
            <w:tcW w:w="18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12" w:lineRule="auto"/>
              <w:jc w:val="left"/>
              <w:rPr>
                <w:kern w:val="0"/>
                <w:szCs w:val="21"/>
              </w:rPr>
            </w:pPr>
            <w:r>
              <w:drawing>
                <wp:anchor distT="0" distB="0" distL="114300" distR="114300" simplePos="0" relativeHeight="251671552" behindDoc="0" locked="0" layoutInCell="1" allowOverlap="1">
                  <wp:simplePos x="0" y="0"/>
                  <wp:positionH relativeFrom="column">
                    <wp:posOffset>-27305</wp:posOffset>
                  </wp:positionH>
                  <wp:positionV relativeFrom="paragraph">
                    <wp:posOffset>-5080</wp:posOffset>
                  </wp:positionV>
                  <wp:extent cx="1094740" cy="962025"/>
                  <wp:effectExtent l="0" t="0" r="0" b="9525"/>
                  <wp:wrapNone/>
                  <wp:docPr id="31" name="图片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图片 3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4740" cy="962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Ansi="宋体"/>
                <w:kern w:val="0"/>
                <w:szCs w:val="21"/>
              </w:rPr>
              <w:t>　</w:t>
            </w:r>
          </w:p>
        </w:tc>
        <w:tc>
          <w:tcPr>
            <w:tcW w:w="20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12" w:lineRule="auto"/>
              <w:jc w:val="left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drawing>
                <wp:inline distT="0" distB="0" distL="0" distR="0">
                  <wp:extent cx="1133475" cy="419100"/>
                  <wp:effectExtent l="0" t="0" r="9525" b="0"/>
                  <wp:docPr id="24" name="图片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图片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3475" cy="419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12" w:lineRule="auto"/>
              <w:jc w:val="left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drawing>
                <wp:anchor distT="0" distB="0" distL="114300" distR="114300" simplePos="0" relativeHeight="251675648" behindDoc="0" locked="0" layoutInCell="1" allowOverlap="1">
                  <wp:simplePos x="0" y="0"/>
                  <wp:positionH relativeFrom="column">
                    <wp:posOffset>17145</wp:posOffset>
                  </wp:positionH>
                  <wp:positionV relativeFrom="paragraph">
                    <wp:posOffset>-46355</wp:posOffset>
                  </wp:positionV>
                  <wp:extent cx="1000125" cy="885825"/>
                  <wp:effectExtent l="0" t="0" r="9525" b="9525"/>
                  <wp:wrapNone/>
                  <wp:docPr id="23" name="图片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图片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0125" cy="885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12" w:lineRule="auto"/>
              <w:jc w:val="left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drawing>
                <wp:anchor distT="0" distB="0" distL="114300" distR="114300" simplePos="0" relativeHeight="251670528" behindDoc="0" locked="0" layoutInCell="1" allowOverlap="1">
                  <wp:simplePos x="0" y="0"/>
                  <wp:positionH relativeFrom="column">
                    <wp:posOffset>-11430</wp:posOffset>
                  </wp:positionH>
                  <wp:positionV relativeFrom="paragraph">
                    <wp:posOffset>18415</wp:posOffset>
                  </wp:positionV>
                  <wp:extent cx="933450" cy="952500"/>
                  <wp:effectExtent l="0" t="0" r="0" b="0"/>
                  <wp:wrapNone/>
                  <wp:docPr id="22" name="图片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图片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3345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Ansi="宋体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8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12" w:lineRule="auto"/>
              <w:jc w:val="left"/>
              <w:rPr>
                <w:kern w:val="0"/>
                <w:szCs w:val="21"/>
              </w:rPr>
            </w:pPr>
            <w:r>
              <w:rPr>
                <w:rFonts w:hint="eastAsia" w:hAnsi="宋体"/>
                <w:kern w:val="0"/>
                <w:szCs w:val="21"/>
              </w:rPr>
              <w:t>检查装置气密性</w:t>
            </w:r>
          </w:p>
        </w:tc>
        <w:tc>
          <w:tcPr>
            <w:tcW w:w="20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12" w:lineRule="auto"/>
              <w:jc w:val="left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　取液后的胶头</w:t>
            </w:r>
            <w:r>
              <w:rPr>
                <w:rFonts w:hint="eastAsia" w:hAnsi="宋体"/>
                <w:kern w:val="0"/>
                <w:szCs w:val="21"/>
              </w:rPr>
              <w:t>滴</w:t>
            </w:r>
            <w:r>
              <w:rPr>
                <w:rFonts w:hAnsi="宋体"/>
                <w:kern w:val="0"/>
                <w:szCs w:val="21"/>
              </w:rPr>
              <w:t>管平放在桌面上</w:t>
            </w:r>
          </w:p>
        </w:tc>
        <w:tc>
          <w:tcPr>
            <w:tcW w:w="18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12" w:lineRule="auto"/>
              <w:jc w:val="left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　用燃着的酒精灯点燃酒精灯</w:t>
            </w:r>
          </w:p>
        </w:tc>
        <w:tc>
          <w:tcPr>
            <w:tcW w:w="1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12" w:lineRule="auto"/>
              <w:jc w:val="left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　将混合液倒入过滤器过滤</w:t>
            </w:r>
          </w:p>
        </w:tc>
      </w:tr>
    </w:tbl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4. 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硅是重要的半导体材料。X+H</w:t>
      </w:r>
      <w:r>
        <w:rPr>
          <w:rFonts w:hint="eastAsia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504825" cy="142240"/>
            <wp:effectExtent l="0" t="0" r="0" b="0"/>
            <wp:docPr id="485" name="图片 48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5" name="图片 485" descr=" 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8958" cy="15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3HCl+Si（高纯）是工业制硅流程中的一个化学反应方程式，则X为（　　）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A．SiCl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  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B．SiCl</w:t>
      </w:r>
      <w:r>
        <w:rPr>
          <w:rFonts w:hint="eastAsia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3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   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C．SiHCl</w:t>
      </w:r>
      <w:r>
        <w:rPr>
          <w:rFonts w:hint="eastAsia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3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D．SiH</w:t>
      </w:r>
      <w:r>
        <w:rPr>
          <w:rFonts w:hint="eastAsia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Cl</w:t>
      </w:r>
      <w:r>
        <w:rPr>
          <w:rFonts w:hint="eastAsia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3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5. 燃料和能源与生活息息相关，下列说法正确的是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（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）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A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石油是一种清洁能源，也是一种可再生能源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B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炒菜时油锅着火，应立即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用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水浇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灭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C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．“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钻木取火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”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的原理是通过摩擦生热提高木材的着火点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D．燃气灶火焰出现黄色，锅底出现黑色时，可增大灶具进风口</w:t>
      </w:r>
    </w:p>
    <w:p>
      <w:pPr>
        <w:spacing w:line="360" w:lineRule="auto"/>
        <w:rPr>
          <w:rFonts w:cs="宋体" w:asciiTheme="minorEastAsia" w:hAnsiTheme="minorEastAsia"/>
          <w:szCs w:val="21"/>
        </w:rPr>
      </w:pPr>
      <w:r>
        <w:rPr>
          <w:rFonts w:cs="宋体" w:asciiTheme="minorEastAsia" w:hAnsiTheme="minorEastAsia"/>
          <w:szCs w:val="21"/>
        </w:rPr>
        <w:t>6. 对下列事实的解释正确的是</w:t>
      </w:r>
      <w:r>
        <w:rPr>
          <w:rFonts w:asciiTheme="minorEastAsia" w:hAnsiTheme="minorEastAsia"/>
          <w:color w:val="000000" w:themeColor="text1"/>
          <w14:textFill>
            <w14:solidFill>
              <w14:schemeClr w14:val="tx1"/>
            </w14:solidFill>
          </w14:textFill>
        </w:rPr>
        <w:t>（　　）</w:t>
      </w:r>
    </w:p>
    <w:tbl>
      <w:tblPr>
        <w:tblStyle w:val="9"/>
        <w:tblW w:w="9125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2"/>
        <w:gridCol w:w="3643"/>
        <w:gridCol w:w="4810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shd w:val="clear" w:color="auto" w:fill="FFFFFF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eastAsia="宋体" w:cs="宋体"/>
                <w:szCs w:val="21"/>
              </w:rPr>
              <w:t>选项</w:t>
            </w:r>
          </w:p>
        </w:tc>
        <w:tc>
          <w:tcPr>
            <w:tcW w:w="3643" w:type="dxa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shd w:val="clear" w:color="auto" w:fill="FFFFFF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eastAsia="宋体" w:cs="宋体"/>
                <w:szCs w:val="21"/>
              </w:rPr>
              <w:t>事 实</w:t>
            </w:r>
          </w:p>
        </w:tc>
        <w:tc>
          <w:tcPr>
            <w:tcW w:w="481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shd w:val="clear" w:color="auto" w:fill="FFFFFF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eastAsia="宋体" w:cs="宋体"/>
                <w:szCs w:val="21"/>
              </w:rPr>
              <w:t>解释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shd w:val="clear" w:color="auto" w:fill="FFFFFF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eastAsia="宋体" w:cs="宋体"/>
                <w:szCs w:val="21"/>
                <w:lang w:eastAsia="en-US"/>
              </w:rPr>
              <w:t>A</w:t>
            </w:r>
          </w:p>
        </w:tc>
        <w:tc>
          <w:tcPr>
            <w:tcW w:w="3643" w:type="dxa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shd w:val="clear" w:color="auto" w:fill="FFFFFF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eastAsia="宋体" w:cs="宋体"/>
                <w:szCs w:val="21"/>
              </w:rPr>
              <w:t>用水银体温计测量体温，水银柱上升</w:t>
            </w:r>
          </w:p>
        </w:tc>
        <w:tc>
          <w:tcPr>
            <w:tcW w:w="481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shd w:val="clear" w:color="auto" w:fill="FFFFFF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eastAsia="宋体" w:cs="宋体"/>
                <w:szCs w:val="21"/>
              </w:rPr>
              <w:t>温度升高，分子变大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shd w:val="clear" w:color="auto" w:fill="FFFFFF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eastAsia="宋体" w:cs="宋体"/>
                <w:szCs w:val="21"/>
                <w:lang w:eastAsia="en-US"/>
              </w:rPr>
              <w:t>B</w:t>
            </w:r>
          </w:p>
        </w:tc>
        <w:tc>
          <w:tcPr>
            <w:tcW w:w="3643" w:type="dxa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shd w:val="clear" w:color="auto" w:fill="FFFFFF"/>
          </w:tcPr>
          <w:p>
            <w:pPr>
              <w:rPr>
                <w:rFonts w:ascii="宋体" w:hAnsi="宋体" w:cs="宋体"/>
                <w:szCs w:val="21"/>
              </w:rPr>
            </w:pPr>
            <w:r>
              <w:t>金刚石、石墨和C60的</w:t>
            </w:r>
            <w:r>
              <w:rPr>
                <w:rFonts w:hint="eastAsia"/>
              </w:rPr>
              <w:t>物理</w:t>
            </w:r>
            <w:r>
              <w:t>性质</w:t>
            </w:r>
            <w:r>
              <w:rPr>
                <w:rFonts w:hint="eastAsia"/>
              </w:rPr>
              <w:t>不同</w:t>
            </w:r>
          </w:p>
        </w:tc>
        <w:tc>
          <w:tcPr>
            <w:tcW w:w="481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shd w:val="clear" w:color="auto" w:fill="FFFFFF"/>
          </w:tcPr>
          <w:p>
            <w:pPr>
              <w:rPr>
                <w:rFonts w:ascii="宋体" w:hAnsi="宋体" w:cs="宋体"/>
                <w:szCs w:val="21"/>
              </w:rPr>
            </w:pPr>
            <w:r>
              <w:t>构成它们的原子数目不同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shd w:val="clear" w:color="auto" w:fill="FFFFFF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eastAsia="宋体" w:cs="宋体"/>
                <w:szCs w:val="21"/>
                <w:lang w:eastAsia="en-US"/>
              </w:rPr>
              <w:t>C</w:t>
            </w:r>
          </w:p>
        </w:tc>
        <w:tc>
          <w:tcPr>
            <w:tcW w:w="3643" w:type="dxa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shd w:val="clear" w:color="auto" w:fill="FFFFFF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Times New Roman" w:hAnsi="Times New Roman" w:eastAsia="新宋体"/>
                <w:szCs w:val="21"/>
              </w:rPr>
              <w:t>NaCl这种物质</w:t>
            </w:r>
          </w:p>
        </w:tc>
        <w:tc>
          <w:tcPr>
            <w:tcW w:w="481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shd w:val="clear" w:color="auto" w:fill="FFFFFF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Times New Roman" w:hAnsi="Times New Roman" w:eastAsia="新宋体"/>
                <w:szCs w:val="21"/>
              </w:rPr>
              <w:t>由NaCl分子构成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  <w:tl2br w:val="nil"/>
              <w:tr2bl w:val="nil"/>
            </w:tcBorders>
            <w:shd w:val="clear" w:color="auto" w:fill="FFFFFF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eastAsia="宋体" w:cs="宋体"/>
                <w:szCs w:val="21"/>
                <w:lang w:eastAsia="en-US"/>
              </w:rPr>
              <w:t>D</w:t>
            </w:r>
          </w:p>
        </w:tc>
        <w:tc>
          <w:tcPr>
            <w:tcW w:w="3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  <w:tl2br w:val="nil"/>
              <w:tr2bl w:val="nil"/>
            </w:tcBorders>
            <w:shd w:val="clear" w:color="auto" w:fill="FFFFFF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eastAsia="宋体" w:cs="Arial"/>
                <w:szCs w:val="21"/>
              </w:rPr>
              <w:t>SO</w:t>
            </w:r>
            <w:r>
              <w:rPr>
                <w:rFonts w:ascii="宋体" w:hAnsi="宋体" w:eastAsia="宋体" w:cs="Arial"/>
                <w:szCs w:val="21"/>
                <w:vertAlign w:val="subscript"/>
              </w:rPr>
              <w:t>2</w:t>
            </w:r>
            <w:r>
              <w:rPr>
                <w:rFonts w:ascii="宋体" w:hAnsi="宋体" w:eastAsia="宋体" w:cs="Arial"/>
                <w:szCs w:val="21"/>
              </w:rPr>
              <w:t>和MnO</w:t>
            </w:r>
            <w:r>
              <w:rPr>
                <w:rFonts w:ascii="宋体" w:hAnsi="宋体" w:eastAsia="宋体" w:cs="Arial"/>
                <w:szCs w:val="21"/>
                <w:vertAlign w:val="subscript"/>
              </w:rPr>
              <w:t>2</w:t>
            </w:r>
            <w:r>
              <w:rPr>
                <w:rFonts w:ascii="宋体" w:hAnsi="宋体" w:eastAsia="宋体" w:cs="Arial"/>
                <w:szCs w:val="21"/>
              </w:rPr>
              <w:t>两种物质</w:t>
            </w:r>
          </w:p>
        </w:tc>
        <w:tc>
          <w:tcPr>
            <w:tcW w:w="4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FFFFFF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eastAsia="宋体" w:cs="Arial"/>
                <w:szCs w:val="21"/>
              </w:rPr>
              <w:t>都含有氧元素</w:t>
            </w:r>
          </w:p>
        </w:tc>
      </w:tr>
    </w:tbl>
    <w:p>
      <w:pPr>
        <w:spacing w:line="360" w:lineRule="auto"/>
        <w:rPr>
          <w:rFonts w:cs="宋体" w:asciiTheme="minorEastAsia" w:hAnsiTheme="minorEastAsia"/>
          <w:szCs w:val="21"/>
        </w:rPr>
      </w:pPr>
      <w:r>
        <w:drawing>
          <wp:anchor distT="0" distB="0" distL="114300" distR="114300" simplePos="0" relativeHeight="251676672" behindDoc="0" locked="0" layoutInCell="1" allowOverlap="1">
            <wp:simplePos x="0" y="0"/>
            <wp:positionH relativeFrom="margin">
              <wp:posOffset>2797810</wp:posOffset>
            </wp:positionH>
            <wp:positionV relativeFrom="paragraph">
              <wp:posOffset>579120</wp:posOffset>
            </wp:positionV>
            <wp:extent cx="3009900" cy="657225"/>
            <wp:effectExtent l="0" t="0" r="0" b="9525"/>
            <wp:wrapSquare wrapText="bothSides"/>
            <wp:docPr id="492" name="图片 4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2" name="图片 49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0990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cs="宋体" w:asciiTheme="minorEastAsia" w:hAnsiTheme="minorEastAsia"/>
          <w:szCs w:val="21"/>
        </w:rPr>
        <w:t>7</w:t>
      </w:r>
      <w:r>
        <w:rPr>
          <w:rFonts w:cs="宋体" w:asciiTheme="minorEastAsia" w:hAnsiTheme="minorEastAsia"/>
          <w:szCs w:val="21"/>
        </w:rPr>
        <w:t xml:space="preserve">. </w:t>
      </w:r>
      <w:r>
        <w:rPr>
          <w:rFonts w:hint="eastAsia" w:cs="宋体" w:asciiTheme="minorEastAsia" w:hAnsiTheme="minorEastAsia"/>
          <w:szCs w:val="21"/>
        </w:rPr>
        <w:t xml:space="preserve">为了“验证二氧化碳化学性质”，化学实验小组的同学用一根铁丝穿4片干燥的紫色石蕊试纸，按图示将稀硫酸和水滴加到相应的试纸上，下列说法正确的是（ </w:t>
      </w:r>
      <w:r>
        <w:rPr>
          <w:rFonts w:cs="宋体" w:asciiTheme="minorEastAsia" w:hAnsiTheme="minorEastAsia"/>
          <w:szCs w:val="21"/>
        </w:rPr>
        <w:t xml:space="preserve">    </w:t>
      </w:r>
      <w:r>
        <w:rPr>
          <w:rFonts w:hint="eastAsia" w:cs="宋体" w:asciiTheme="minorEastAsia" w:hAnsiTheme="minorEastAsia"/>
          <w:szCs w:val="21"/>
        </w:rPr>
        <w:t>）</w:t>
      </w:r>
    </w:p>
    <w:p>
      <w:pPr>
        <w:spacing w:line="360" w:lineRule="auto"/>
        <w:rPr>
          <w:rFonts w:cs="宋体" w:asciiTheme="minorEastAsia" w:hAnsiTheme="minorEastAsia"/>
        </w:rPr>
      </w:pPr>
      <w:r>
        <w:rPr>
          <w:rFonts w:hint="eastAsia" w:cs="宋体" w:asciiTheme="minorEastAsia" w:hAnsiTheme="minorEastAsia"/>
        </w:rPr>
        <w:t>A .图中1、2、3变为红色，4不变色</w:t>
      </w:r>
    </w:p>
    <w:p>
      <w:pPr>
        <w:spacing w:line="360" w:lineRule="auto"/>
        <w:rPr>
          <w:rFonts w:cs="宋体" w:asciiTheme="minorEastAsia" w:hAnsiTheme="minorEastAsia"/>
        </w:rPr>
      </w:pPr>
      <w:r>
        <w:rPr>
          <w:rFonts w:hint="eastAsia" w:cs="宋体" w:asciiTheme="minorEastAsia" w:hAnsiTheme="minorEastAsia"/>
        </w:rPr>
        <w:t>B .该实验可以验证二氧化碳的物理性质</w:t>
      </w:r>
    </w:p>
    <w:p>
      <w:pPr>
        <w:spacing w:line="360" w:lineRule="auto"/>
        <w:rPr>
          <w:rFonts w:cs="宋体" w:asciiTheme="minorEastAsia" w:hAnsiTheme="minorEastAsia"/>
        </w:rPr>
      </w:pPr>
      <w:r>
        <w:rPr>
          <w:rFonts w:hint="eastAsia" w:cs="宋体" w:asciiTheme="minorEastAsia" w:hAnsiTheme="minorEastAsia"/>
        </w:rPr>
        <w:t>C .该实验证明二氧化碳能与石蕊发生反应生成红色物质</w:t>
      </w:r>
    </w:p>
    <w:p>
      <w:pPr>
        <w:spacing w:line="360" w:lineRule="auto"/>
        <w:rPr>
          <w:rFonts w:cs="宋体" w:asciiTheme="minorEastAsia" w:hAnsiTheme="minorEastAsia"/>
        </w:rPr>
      </w:pPr>
      <w:r>
        <w:rPr>
          <w:rFonts w:hint="eastAsia" w:cs="宋体" w:asciiTheme="minorEastAsia" w:hAnsiTheme="minorEastAsia"/>
        </w:rPr>
        <w:t>D .该实验的优点是将四个实验改成一个实验，对比性强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8. 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关于水的说法正确的是（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）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A</w:t>
      </w:r>
      <w:r>
        <w:rPr>
          <w:rFonts w:hint="eastAsia"/>
        </w:rPr>
        <w:t>．硬水一定是混合物，软水一定是纯净物</w:t>
      </w:r>
      <w:r>
        <w:t xml:space="preserve">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     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B．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经过沉淀、过滤、吸附后得到的矿泉水是纯净物 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C．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生活中常用肥皂水鉴别硬水和软水，泡沫少的是软水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   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D．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活性炭净水器里，活性炭的作用是吸附、并过滤水中的杂质</w:t>
      </w:r>
    </w:p>
    <w:p>
      <w:pPr>
        <w:spacing w:line="360" w:lineRule="auto"/>
        <w:jc w:val="left"/>
        <w:rPr>
          <w:rFonts w:asciiTheme="minorEastAsia" w:hAnsiTheme="minorEastAsia"/>
          <w:szCs w:val="21"/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9. 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下图是四种粒子的结构示意图，下列有关说法正确的是（　　）</w:t>
      </w:r>
      <w:r>
        <w:rPr>
          <w:rFonts w:asciiTheme="minorEastAsia" w:hAnsiTheme="minorEastAsia"/>
          <w:szCs w:val="21"/>
        </w:rPr>
        <w:drawing>
          <wp:inline distT="0" distB="0" distL="0" distR="0">
            <wp:extent cx="3238500" cy="876300"/>
            <wp:effectExtent l="0" t="0" r="0" b="0"/>
            <wp:docPr id="330" name="图片 33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0" name="图片 330" descr=" "/>
                    <pic:cNvPicPr>
                      <a:picLocks noChangeAspect="1" noChangeArrowheads="1"/>
                    </pic:cNvPicPr>
                  </pic:nvPicPr>
                  <pic:blipFill>
                    <a:blip r:embed="rId14" r:link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23850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bookmarkStart w:id="1" w:name="_Hlk27908569"/>
      <w:r>
        <w:rPr>
          <w:color w:val="000000" w:themeColor="text1"/>
          <w14:textFill>
            <w14:solidFill>
              <w14:schemeClr w14:val="tx1"/>
            </w14:solidFill>
          </w14:textFill>
        </w:rPr>
        <w:t>A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④表示的粒子属于金属元素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   B．①表示的粒子在化学反应中易失电子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C．①②③④表示四种不同元素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 D．②④所表示的粒子化学性质相似 </w:t>
      </w:r>
    </w:p>
    <w:bookmarkEnd w:id="1"/>
    <w:p>
      <w:pPr>
        <w:wordWrap w:val="0"/>
        <w:topLinePunct/>
        <w:adjustRightInd w:val="0"/>
        <w:snapToGrid w:val="0"/>
        <w:spacing w:before="156" w:beforeLines="50" w:line="360" w:lineRule="auto"/>
        <w:rPr>
          <w:rFonts w:ascii="Times New Roman" w:hAnsi="Times New Roman" w:cs="宋体"/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1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0. </w:t>
      </w:r>
      <w:r>
        <w:rPr>
          <w:rFonts w:hint="eastAsia" w:ascii="Times New Roman" w:hAnsi="Times New Roman" w:cs="宋体"/>
        </w:rPr>
        <w:t xml:space="preserve">根据你的化学知识和生活经验判断，下列说法正确的是（ </w:t>
      </w:r>
      <w:r>
        <w:rPr>
          <w:rFonts w:ascii="Times New Roman" w:hAnsi="Times New Roman" w:cs="宋体"/>
        </w:rPr>
        <w:t xml:space="preserve">    </w:t>
      </w:r>
      <w:r>
        <w:rPr>
          <w:rFonts w:hint="eastAsia" w:ascii="Times New Roman" w:hAnsi="Times New Roman" w:cs="宋体"/>
        </w:rPr>
        <w:t>）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   A．纸篓着火用水浇灭，因为水能降低可燃物的着火点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   B．电器因短路起火时，用水浇灭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   C．铁粉作食品保鲜剂，因为铁粉能与氧气和水反应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   D．生铁和钢的性能不同，因为生铁的含碳量比钢少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  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bookmarkStart w:id="3" w:name="_GoBack"/>
      <w:bookmarkEnd w:id="3"/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73600" behindDoc="1" locked="0" layoutInCell="1" allowOverlap="1">
                <wp:simplePos x="0" y="0"/>
                <wp:positionH relativeFrom="column">
                  <wp:posOffset>3783330</wp:posOffset>
                </wp:positionH>
                <wp:positionV relativeFrom="paragraph">
                  <wp:posOffset>290195</wp:posOffset>
                </wp:positionV>
                <wp:extent cx="457200" cy="297815"/>
                <wp:effectExtent l="0" t="635" r="0" b="0"/>
                <wp:wrapNone/>
                <wp:docPr id="80" name="文本框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2978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sz w:val="15"/>
                                <w:szCs w:val="15"/>
                              </w:rPr>
                            </w:pPr>
                          </w:p>
                        </w:txbxContent>
                      </wps:txbx>
                      <wps:bodyPr rot="0" vert="horz" wrap="square" anchor="t" anchorCtr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97.9pt;margin-top:22.85pt;height:23.45pt;width:36pt;z-index:-251642880;mso-width-relative:page;mso-height-relative:page;" fillcolor="#FFFFFF" filled="t" stroked="f" coordsize="21600,21600" o:gfxdata="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IWlp&#10;gdcAAAAJAQAADwAAAAAAAAABACAAAAAiAAAAZHJzL2Rvd25yZXYueG1sUEsBAhQAFAAAAAgAh07i&#10;QMmrlBDqAQAAowMAAA4AAAAAAAAAAQAgAAAAJgEAAGRycy9lMm9Eb2MueG1sUEsFBgAAAAAGAAYA&#10;WQEAAIIFAAAAAA==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sz w:val="15"/>
                          <w:szCs w:val="15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11. 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下列化学用语书写正确的是（　　）</w:t>
      </w:r>
    </w:p>
    <w:tbl>
      <w:tblPr>
        <w:tblStyle w:val="9"/>
        <w:tblW w:w="8306" w:type="dxa"/>
        <w:jc w:val="center"/>
        <w:tblCellSpacing w:w="15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153"/>
        <w:gridCol w:w="4153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4108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>
            <w:pPr>
              <w:spacing w:line="360" w:lineRule="auto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A．两个氮原子：2N</w:t>
            </w:r>
            <w:r>
              <w:rPr>
                <w:color w:val="000000" w:themeColor="text1"/>
                <w:vertAlign w:val="subscript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4108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>
            <w:pPr>
              <w:spacing w:line="360" w:lineRule="auto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B．两个氢分子：2H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4108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>
            <w:pPr>
              <w:spacing w:line="360" w:lineRule="auto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C．氧化铝的化学式：Al</w:t>
            </w:r>
            <w:r>
              <w:rPr>
                <w:color w:val="000000" w:themeColor="text1"/>
                <w:vertAlign w:val="subscript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O</w:t>
            </w:r>
            <w:r>
              <w:rPr>
                <w:color w:val="000000" w:themeColor="text1"/>
                <w:vertAlign w:val="subscript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4108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>
            <w:pPr>
              <w:spacing w:line="360" w:lineRule="auto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D．一个钙离子：Ca</w:t>
            </w:r>
            <w:r>
              <w:rPr>
                <w:color w:val="000000" w:themeColor="text1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-2</w:t>
            </w:r>
          </w:p>
        </w:tc>
      </w:tr>
    </w:tbl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12. 关于氧气化学性质的部分知识网络，关于该图说法正确的是（　　）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3640455" cy="966470"/>
            <wp:effectExtent l="0" t="0" r="0" b="5080"/>
            <wp:docPr id="69" name="图片 6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图片 6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40455" cy="966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A．S，P在氧气中燃烧均会产生大量白烟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     B．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Ⅰ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Ⅱ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两类反应均体现了氧气的可燃性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C．Fe在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Ⅰ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Ⅱ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两类反应中的产物不相同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 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    D．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Ⅰ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类反应放出热量，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Ⅱ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类反应吸收热量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1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3. 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乙硫醇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（化学式为C</w:t>
      </w:r>
      <w:r>
        <w:rPr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H</w:t>
      </w:r>
      <w:r>
        <w:rPr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6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S）易挥发，有蒜臭味，人对该气味极其敏感，下列有关乙硫醇的说法不正确的是（　　）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A．乙硫醇的相对分子质量为62       B．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1个乙硫醇含有9个原子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C．硫元素的质量分数是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789305" cy="256540"/>
            <wp:effectExtent l="0" t="0" r="0" b="0"/>
            <wp:docPr id="72" name="图片 7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图片 7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37315" cy="2722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 × 100%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D．在管道煤气中添加微量乙硫醇，目的是及时发现煤气泄漏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2959735</wp:posOffset>
            </wp:positionH>
            <wp:positionV relativeFrom="paragraph">
              <wp:posOffset>250190</wp:posOffset>
            </wp:positionV>
            <wp:extent cx="2116455" cy="1149985"/>
            <wp:effectExtent l="0" t="0" r="0" b="0"/>
            <wp:wrapSquare wrapText="bothSides"/>
            <wp:docPr id="78" name="图片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图片 78"/>
                    <pic:cNvPicPr>
                      <a:picLocks noChangeAspect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16257" cy="114977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14. 铜、镁的金属活动性时，下列现象、分析或结论正确的是（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  　）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A．盐酸的浓度可以不同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B．铜片表面有气泡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C．镁片的试管表面发烫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D．活动性Zn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＞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Mg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＞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Cu</w:t>
      </w:r>
    </w:p>
    <w:p>
      <w:pPr>
        <w:spacing w:line="360" w:lineRule="auto"/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15. 相关实验过程中量的变化的图象是（　　）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095375" cy="1130300"/>
            <wp:effectExtent l="0" t="0" r="9525" b="0"/>
            <wp:docPr id="77" name="图片 7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" name="图片 7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1130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224915" cy="1095375"/>
            <wp:effectExtent l="0" t="0" r="0" b="9525"/>
            <wp:docPr id="76" name="图片 7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图片 7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2491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276985" cy="1190625"/>
            <wp:effectExtent l="0" t="0" r="0" b="9525"/>
            <wp:docPr id="75" name="图片 7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" name="图片 7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6985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285240" cy="1164590"/>
            <wp:effectExtent l="0" t="0" r="0" b="0"/>
            <wp:docPr id="74" name="图片 7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图片 7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85240" cy="1164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       A                  B                C                 D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A．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氧化碳还原氧化铁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   B．等质量镁、锌分别和足量等质量分数的盐酸反应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C．镁在氧气中燃烧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     D．等质量、等质量分数的双氧水完全分解</w:t>
      </w:r>
    </w:p>
    <w:p>
      <w:pPr>
        <w:spacing w:line="360" w:lineRule="auto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jc w:val="left"/>
        <w:rPr>
          <w:rFonts w:ascii="宋体" w:hAnsi="宋体" w:eastAsia="宋体" w:cs="宋体"/>
          <w:b/>
          <w:bCs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二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宋体" w:hAnsi="宋体" w:eastAsia="宋体" w:cs="宋体"/>
          <w:b/>
          <w:bCs/>
          <w:color w:val="000000" w:themeColor="text1"/>
          <w:szCs w:val="24"/>
          <w14:textFill>
            <w14:solidFill>
              <w14:schemeClr w14:val="tx1"/>
            </w14:solidFill>
          </w14:textFill>
        </w:rPr>
        <w:t>填空题（本大题包括</w:t>
      </w:r>
      <w:r>
        <w:rPr>
          <w:rFonts w:ascii="宋体" w:hAnsi="宋体" w:eastAsia="宋体" w:cs="宋体"/>
          <w:b/>
          <w:bCs/>
          <w:color w:val="000000" w:themeColor="text1"/>
          <w:szCs w:val="24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b/>
          <w:bCs/>
          <w:color w:val="000000" w:themeColor="text1"/>
          <w:szCs w:val="24"/>
          <w14:textFill>
            <w14:solidFill>
              <w14:schemeClr w14:val="tx1"/>
            </w14:solidFill>
          </w14:textFill>
        </w:rPr>
        <w:t>小题，共</w:t>
      </w:r>
      <w:r>
        <w:rPr>
          <w:rFonts w:ascii="宋体" w:hAnsi="宋体" w:eastAsia="宋体" w:cs="宋体"/>
          <w:b/>
          <w:bCs/>
          <w:color w:val="000000" w:themeColor="text1"/>
          <w:szCs w:val="24"/>
          <w14:textFill>
            <w14:solidFill>
              <w14:schemeClr w14:val="tx1"/>
            </w14:solidFill>
          </w14:textFill>
        </w:rPr>
        <w:t>15</w:t>
      </w:r>
      <w:r>
        <w:rPr>
          <w:rFonts w:hint="eastAsia" w:ascii="宋体" w:hAnsi="宋体" w:eastAsia="宋体" w:cs="宋体"/>
          <w:b/>
          <w:bCs/>
          <w:color w:val="000000" w:themeColor="text1"/>
          <w:szCs w:val="24"/>
          <w14:textFill>
            <w14:solidFill>
              <w14:schemeClr w14:val="tx1"/>
            </w14:solidFill>
          </w14:textFill>
        </w:rPr>
        <w:t>分。请把各题的答案填写在答题卡上）</w:t>
      </w:r>
    </w:p>
    <w:p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1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6. 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（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5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分）</w:t>
      </w:r>
      <w:r>
        <w:rPr>
          <w:rFonts w:hint="eastAsia"/>
        </w:rPr>
        <w:t>氢气是理想的清洁、高能燃料。水分解可获得氢气和氧气。</w:t>
      </w:r>
    </w:p>
    <w:p>
      <w:pPr>
        <w:spacing w:line="360" w:lineRule="auto"/>
        <w:rPr>
          <w:rFonts w:ascii="Times New Roman" w:hAnsi="Times New Roman"/>
        </w:rPr>
      </w:pPr>
      <w: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3853180</wp:posOffset>
            </wp:positionH>
            <wp:positionV relativeFrom="paragraph">
              <wp:posOffset>57150</wp:posOffset>
            </wp:positionV>
            <wp:extent cx="1403985" cy="971550"/>
            <wp:effectExtent l="0" t="0" r="5715" b="0"/>
            <wp:wrapSquare wrapText="bothSides"/>
            <wp:docPr id="486" name="图片 486" descr="HX27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6" name="图片 486" descr="HX27B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0398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/>
        </w:rPr>
        <w:t>（1）右图中，产生氢气的试管是______（填</w:t>
      </w:r>
      <w:r>
        <w:rPr>
          <w:rFonts w:hint="eastAsia" w:ascii="宋体" w:hAnsi="宋体"/>
        </w:rPr>
        <w:t>“</w:t>
      </w:r>
      <w:r>
        <w:rPr>
          <w:rFonts w:hint="eastAsia" w:ascii="Times New Roman" w:hAnsi="Times New Roman"/>
        </w:rPr>
        <w:t>1</w:t>
      </w:r>
      <w:r>
        <w:rPr>
          <w:rFonts w:hint="eastAsia" w:ascii="宋体" w:hAnsi="宋体"/>
        </w:rPr>
        <w:t>”</w:t>
      </w:r>
      <w:r>
        <w:rPr>
          <w:rFonts w:hint="eastAsia" w:ascii="Times New Roman" w:hAnsi="Times New Roman"/>
        </w:rPr>
        <w:t>或</w:t>
      </w:r>
      <w:r>
        <w:rPr>
          <w:rFonts w:hint="eastAsia" w:ascii="宋体" w:hAnsi="宋体"/>
        </w:rPr>
        <w:t>“</w:t>
      </w:r>
      <w:r>
        <w:rPr>
          <w:rFonts w:hint="eastAsia" w:ascii="Times New Roman" w:hAnsi="Times New Roman"/>
        </w:rPr>
        <w:t>2</w:t>
      </w:r>
      <w:r>
        <w:rPr>
          <w:rFonts w:hint="eastAsia" w:ascii="宋体" w:hAnsi="宋体"/>
        </w:rPr>
        <w:t>”</w:t>
      </w:r>
      <w:r>
        <w:rPr>
          <w:rFonts w:hint="eastAsia" w:ascii="Times New Roman" w:hAnsi="Times New Roman"/>
        </w:rPr>
        <w:t>）。在水中加入少量的氢氧化钠或硫酸，其作用是</w:t>
      </w:r>
      <w:r>
        <w:rPr>
          <w:rFonts w:hint="eastAsia"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 xml:space="preserve">                </w:t>
      </w:r>
      <w:r>
        <w:rPr>
          <w:rFonts w:hint="eastAsia" w:ascii="Times New Roman" w:hAnsi="Times New Roman"/>
        </w:rPr>
        <w:t>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（2）我国开发出一种新型催化剂，实现了在光照下分解水，反应的化学方程式为__________</w:t>
      </w:r>
      <w:r>
        <w:rPr>
          <w:rFonts w:ascii="Times New Roman" w:hAnsi="Times New Roman"/>
          <w:u w:val="single"/>
        </w:rPr>
        <w:t xml:space="preserve">        </w:t>
      </w:r>
      <w:r>
        <w:rPr>
          <w:rFonts w:hint="eastAsia" w:ascii="Times New Roman" w:hAnsi="Times New Roman"/>
        </w:rPr>
        <w:t>_______。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（3）电解水的实验可说明：水是由</w:t>
      </w:r>
      <w:r>
        <w:rPr>
          <w:rFonts w:hint="eastAsia"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 xml:space="preserve">        </w:t>
      </w:r>
      <w:r>
        <w:rPr>
          <w:rFonts w:hint="eastAsia"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 xml:space="preserve">  </w:t>
      </w:r>
      <w:r>
        <w:rPr>
          <w:rFonts w:hint="eastAsia"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 xml:space="preserve">        </w:t>
      </w:r>
      <w:r>
        <w:rPr>
          <w:rFonts w:hint="eastAsia" w:ascii="Times New Roman" w:hAnsi="Times New Roman"/>
        </w:rPr>
        <w:t>组成的。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1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7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.（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10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分）碳元素在元素周期表中的信息如图1所示，碳和水反应的微观示意图如图2所示：</w:t>
      </w:r>
    </w:p>
    <w:p>
      <w:pPr>
        <w:ind w:firstLine="420" w:firstLineChars="20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drawing>
          <wp:inline distT="0" distB="0" distL="0" distR="0">
            <wp:extent cx="4657725" cy="1199515"/>
            <wp:effectExtent l="0" t="0" r="9525" b="635"/>
            <wp:docPr id="480" name="图片 4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0" name="图片 480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17920" cy="12150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（1）碳元素的相对原子质量是</w:t>
      </w:r>
      <w:r>
        <w:rPr>
          <w:rFonts w:hint="eastAsia"/>
          <w:color w:val="000000" w:themeColor="text1"/>
          <w:u w:val="single"/>
          <w14:textFill>
            <w14:solidFill>
              <w14:schemeClr w14:val="tx1"/>
            </w14:solidFill>
          </w14:textFill>
        </w:rPr>
        <w:t xml:space="preserve">           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，位于元素周期表中第</w:t>
      </w:r>
      <w:r>
        <w:rPr>
          <w:rFonts w:hint="eastAsia"/>
          <w:color w:val="000000" w:themeColor="text1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:u w:val="single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周期。图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中x的数值是</w:t>
      </w:r>
      <w:r>
        <w:rPr>
          <w:rFonts w:hint="eastAsia"/>
          <w:color w:val="000000" w:themeColor="text1"/>
          <w:u w:val="single"/>
          <w14:textFill>
            <w14:solidFill>
              <w14:schemeClr w14:val="tx1"/>
            </w14:solidFill>
          </w14:textFill>
        </w:rPr>
        <w:t xml:space="preserve">           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。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（2）硅与碳具有相似的化学性质，请写出硅的氧化物的的的化学式</w:t>
      </w:r>
      <w:r>
        <w:rPr>
          <w:rFonts w:hint="eastAsia"/>
          <w:color w:val="000000" w:themeColor="text1"/>
          <w:u w:val="single"/>
          <w14:textFill>
            <w14:solidFill>
              <w14:schemeClr w14:val="tx1"/>
            </w14:solidFill>
          </w14:textFill>
        </w:rPr>
        <w:t xml:space="preserve">         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。  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（3）图2中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反应的化学方程式为__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_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__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_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__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_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____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_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__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_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__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_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__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__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__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_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__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_，其反应物分子个数比为</w:t>
      </w:r>
      <w:r>
        <w:rPr>
          <w:rFonts w:hint="eastAsia"/>
          <w:color w:val="000000" w:themeColor="text1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:u w:val="single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。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（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4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）有C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O</w:t>
      </w:r>
      <w:r>
        <w:rPr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生成且不属于基本反应类型的反应</w:t>
      </w:r>
      <w:r>
        <w:rPr>
          <w:rFonts w:hint="eastAsia"/>
          <w:color w:val="000000" w:themeColor="text1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:u w:val="single"/>
          <w14:textFill>
            <w14:solidFill>
              <w14:schemeClr w14:val="tx1"/>
            </w14:solidFill>
          </w14:textFill>
        </w:rPr>
        <w:t xml:space="preserve">                                 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；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（5）很多天然矿石中含有碳元素，菱锰矿的主要成分是碳酸锰(MnCO</w:t>
      </w:r>
      <w:r>
        <w:rPr>
          <w:rFonts w:hint="eastAsia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)，其中锰元素的化合价为</w:t>
      </w:r>
      <w:r>
        <w:rPr>
          <w:rFonts w:hint="eastAsia"/>
          <w:color w:val="000000" w:themeColor="text1"/>
          <w:u w:val="single"/>
          <w14:textFill>
            <w14:solidFill>
              <w14:schemeClr w14:val="tx1"/>
            </w14:solidFill>
          </w14:textFill>
        </w:rPr>
        <w:t>   </w:t>
      </w:r>
      <w:r>
        <w:rPr>
          <w:color w:val="000000" w:themeColor="text1"/>
          <w:u w:val="single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/>
          <w:color w:val="000000" w:themeColor="text1"/>
          <w:u w:val="single"/>
          <w14:textFill>
            <w14:solidFill>
              <w14:schemeClr w14:val="tx1"/>
            </w14:solidFill>
          </w14:textFill>
        </w:rPr>
        <w:t> 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 。</w:t>
      </w:r>
    </w:p>
    <w:p>
      <w:pPr>
        <w:spacing w:line="360" w:lineRule="auto"/>
        <w:ind w:left="420" w:hanging="422" w:hangingChars="200"/>
        <w:jc w:val="left"/>
        <w:rPr>
          <w:rFonts w:ascii="宋体" w:hAnsi="Calibri" w:eastAsia="宋体" w:cs="宋体"/>
          <w:b/>
          <w:bCs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bookmarkStart w:id="2" w:name="_Hlk27915546"/>
      <w:r>
        <w:rPr>
          <w:rFonts w:hint="eastAsia" w:ascii="宋体" w:hAnsi="宋体" w:eastAsia="宋体" w:cs="宋体"/>
          <w:b/>
          <w:bCs/>
          <w:color w:val="000000" w:themeColor="text1"/>
          <w:szCs w:val="24"/>
          <w14:textFill>
            <w14:solidFill>
              <w14:schemeClr w14:val="tx1"/>
            </w14:solidFill>
          </w14:textFill>
        </w:rPr>
        <w:t>三、（本大题包括</w:t>
      </w:r>
      <w:r>
        <w:rPr>
          <w:rFonts w:ascii="宋体" w:hAnsi="宋体" w:eastAsia="宋体" w:cs="宋体"/>
          <w:b/>
          <w:bCs/>
          <w:color w:val="000000" w:themeColor="text1"/>
          <w:szCs w:val="24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b/>
          <w:bCs/>
          <w:color w:val="000000" w:themeColor="text1"/>
          <w:szCs w:val="24"/>
          <w14:textFill>
            <w14:solidFill>
              <w14:schemeClr w14:val="tx1"/>
            </w14:solidFill>
          </w14:textFill>
        </w:rPr>
        <w:t>小题，共</w:t>
      </w:r>
      <w:r>
        <w:rPr>
          <w:rFonts w:ascii="宋体" w:hAnsi="宋体" w:eastAsia="宋体" w:cs="宋体"/>
          <w:b/>
          <w:bCs/>
          <w:color w:val="000000" w:themeColor="text1"/>
          <w:szCs w:val="24"/>
          <w14:textFill>
            <w14:solidFill>
              <w14:schemeClr w14:val="tx1"/>
            </w14:solidFill>
          </w14:textFill>
        </w:rPr>
        <w:t>20</w:t>
      </w:r>
      <w:r>
        <w:rPr>
          <w:rFonts w:hint="eastAsia" w:ascii="宋体" w:hAnsi="宋体" w:eastAsia="宋体" w:cs="宋体"/>
          <w:b/>
          <w:bCs/>
          <w:color w:val="000000" w:themeColor="text1"/>
          <w:szCs w:val="24"/>
          <w14:textFill>
            <w14:solidFill>
              <w14:schemeClr w14:val="tx1"/>
            </w14:solidFill>
          </w14:textFill>
        </w:rPr>
        <w:t>分）</w:t>
      </w:r>
    </w:p>
    <w:bookmarkEnd w:id="2"/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1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8．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（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9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分 ）兴趣小组的同学小强从实验室中收集一桶含有FeSO</w:t>
      </w:r>
      <w:r>
        <w:rPr>
          <w:rFonts w:hint="eastAsia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4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、CuSO</w:t>
      </w:r>
      <w:r>
        <w:rPr>
          <w:rFonts w:hint="eastAsia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4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的废液．他想从中回收金属铜和硫酸亚铁晶体，设计了如下方案：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Verdana" w:hAnsi="Verdana" w:eastAsia="宋体" w:cs="宋体"/>
          <w:color w:val="42515A"/>
          <w:kern w:val="0"/>
          <w:sz w:val="18"/>
          <w:szCs w:val="18"/>
        </w:rPr>
        <w:drawing>
          <wp:inline distT="0" distB="0" distL="0" distR="0">
            <wp:extent cx="5181600" cy="1047750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8160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Verdana" w:hAnsi="Verdana" w:eastAsia="宋体" w:cs="宋体"/>
          <w:color w:val="42515A"/>
          <w:kern w:val="0"/>
          <w:sz w:val="18"/>
          <w:szCs w:val="18"/>
        </w:rPr>
        <w:br w:type="textWrapping"/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（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）写出Ⅰ中金属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X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是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_______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，加入X过量的原因是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_____</w:t>
      </w:r>
      <w:r>
        <w:rPr>
          <w:color w:val="000000" w:themeColor="text1"/>
          <w:u w:val="single"/>
          <w14:textFill>
            <w14:solidFill>
              <w14:schemeClr w14:val="tx1"/>
            </w14:solidFill>
          </w14:textFill>
        </w:rPr>
        <w:t xml:space="preserve">  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__________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。其化学方程式为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________________________________________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。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（2）操作a的名称是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_____________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。金属A中有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__________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。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（3）在Ⅱ中加入适量稀硫酸的目的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_____________________________________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，滤液B中含有的含有的阳离子 </w:t>
      </w:r>
      <w:r>
        <w:rPr>
          <w:color w:val="000000" w:themeColor="text1"/>
          <w:u w:val="single"/>
          <w14:textFill>
            <w14:solidFill>
              <w14:schemeClr w14:val="tx1"/>
            </w14:solidFill>
          </w14:textFill>
        </w:rPr>
        <w:t xml:space="preserve">       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（填符号）。</w:t>
      </w:r>
    </w:p>
    <w:p>
      <w:pPr>
        <w:spacing w:line="360" w:lineRule="auto"/>
        <w:rPr>
          <w:color w:val="000000" w:themeColor="text1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（4）若实验过程中的物质损失可以忽略，最终所得硫酸亚铁晶体的质量</w:t>
      </w:r>
      <w:r>
        <w:rPr>
          <w:rFonts w:hint="eastAsia"/>
          <w:color w:val="000000" w:themeColor="text1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:u w:val="single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（填“</w:t>
      </w:r>
      <w:r>
        <w:rPr>
          <w:rFonts w:hint="eastAsia" w:asciiTheme="minorEastAsia" w:hAnsiTheme="minorEastAsia"/>
          <w:color w:val="000000" w:themeColor="text1"/>
          <w14:textFill>
            <w14:solidFill>
              <w14:schemeClr w14:val="tx1"/>
            </w14:solidFill>
          </w14:textFill>
        </w:rPr>
        <w:t>＞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”或“</w:t>
      </w:r>
      <w:r>
        <w:rPr>
          <w:rFonts w:hint="eastAsia" w:asciiTheme="minorEastAsia" w:hAnsiTheme="minorEastAsia"/>
          <w:color w:val="000000" w:themeColor="text1"/>
          <w14:textFill>
            <w14:solidFill>
              <w14:schemeClr w14:val="tx1"/>
            </w14:solidFill>
          </w14:textFill>
        </w:rPr>
        <w:t>＜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”）原废液中硫酸亚铁的质量。</w:t>
      </w:r>
    </w:p>
    <w:p>
      <w:pPr>
        <w:spacing w:line="360" w:lineRule="exact"/>
        <w:rPr>
          <w:rFonts w:ascii="宋体" w:hAnsi="宋体"/>
          <w:szCs w:val="21"/>
        </w:rPr>
      </w:pPr>
      <w:r>
        <w:rPr>
          <w:rFonts w:ascii="宋体" w:hAnsi="宋体"/>
          <w:color w:val="000000"/>
          <w:szCs w:val="21"/>
        </w:rPr>
        <w:t>19.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（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11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分）请根据下图回答问题：</w:t>
      </w:r>
    </w:p>
    <w:p>
      <w:pPr>
        <w:spacing w:line="0" w:lineRule="atLeast"/>
        <w:ind w:firstLine="304" w:firstLineChars="145"/>
        <w:rPr>
          <w:rFonts w:ascii="宋体" w:hAnsi="宋体"/>
          <w:szCs w:val="21"/>
        </w:rPr>
      </w:pPr>
      <w:r>
        <w:rPr>
          <w:rFonts w:hint="eastAsia" w:ascii="Times New Roman" w:hAnsi="Times New Roman"/>
          <w:szCs w:val="20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207010</wp:posOffset>
            </wp:positionH>
            <wp:positionV relativeFrom="paragraph">
              <wp:posOffset>15240</wp:posOffset>
            </wp:positionV>
            <wp:extent cx="4593590" cy="1357630"/>
            <wp:effectExtent l="0" t="0" r="0" b="0"/>
            <wp:wrapNone/>
            <wp:docPr id="490" name="图片 4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0" name="图片 490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93590" cy="1357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line="0" w:lineRule="atLeast"/>
        <w:ind w:firstLine="304" w:firstLineChars="145"/>
        <w:rPr>
          <w:rFonts w:ascii="宋体" w:hAnsi="宋体"/>
          <w:szCs w:val="21"/>
        </w:rPr>
      </w:pPr>
    </w:p>
    <w:p>
      <w:pPr>
        <w:spacing w:line="0" w:lineRule="atLeast"/>
        <w:ind w:firstLine="304" w:firstLineChars="145"/>
        <w:rPr>
          <w:rFonts w:ascii="宋体" w:hAnsi="宋体"/>
          <w:szCs w:val="21"/>
        </w:rPr>
      </w:pPr>
    </w:p>
    <w:p>
      <w:pPr>
        <w:spacing w:line="0" w:lineRule="atLeast"/>
        <w:rPr>
          <w:rFonts w:ascii="宋体" w:hAnsi="宋体"/>
          <w:szCs w:val="21"/>
        </w:rPr>
      </w:pPr>
    </w:p>
    <w:p>
      <w:pPr>
        <w:spacing w:line="0" w:lineRule="atLeast"/>
        <w:rPr>
          <w:rFonts w:ascii="宋体" w:hAnsi="宋体"/>
          <w:szCs w:val="21"/>
        </w:rPr>
      </w:pPr>
    </w:p>
    <w:p>
      <w:pPr>
        <w:spacing w:line="0" w:lineRule="atLeast"/>
        <w:rPr>
          <w:rFonts w:ascii="宋体" w:hAnsi="宋体"/>
          <w:szCs w:val="21"/>
        </w:rPr>
      </w:pPr>
    </w:p>
    <w:p>
      <w:pPr>
        <w:spacing w:line="360" w:lineRule="exact"/>
        <w:rPr>
          <w:rFonts w:ascii="宋体" w:hAnsi="宋体"/>
          <w:szCs w:val="21"/>
        </w:rPr>
      </w:pPr>
    </w:p>
    <w:p>
      <w:pPr>
        <w:spacing w:line="38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（1）仪器A的名称是</w:t>
      </w:r>
      <w:r>
        <w:rPr>
          <w:rFonts w:hint="eastAsia"/>
          <w:color w:val="000000" w:themeColor="text1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:u w:val="single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/>
          <w:color w:val="000000" w:themeColor="text1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:u w:val="single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，仪器B的名称是</w:t>
      </w:r>
      <w:r>
        <w:rPr>
          <w:rFonts w:hint="eastAsia"/>
          <w:color w:val="000000" w:themeColor="text1"/>
          <w:u w:val="single"/>
          <w14:textFill>
            <w14:solidFill>
              <w14:schemeClr w14:val="tx1"/>
            </w14:solidFill>
          </w14:textFill>
        </w:rPr>
        <w:t xml:space="preserve">    </w:t>
      </w:r>
      <w:r>
        <w:rPr>
          <w:color w:val="000000" w:themeColor="text1"/>
          <w:u w:val="single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/>
          <w:color w:val="000000" w:themeColor="text1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:u w:val="single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。</w:t>
      </w:r>
    </w:p>
    <w:p>
      <w:pPr>
        <w:spacing w:line="38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6972300</wp:posOffset>
            </wp:positionH>
            <wp:positionV relativeFrom="paragraph">
              <wp:posOffset>-6450330</wp:posOffset>
            </wp:positionV>
            <wp:extent cx="1724660" cy="371475"/>
            <wp:effectExtent l="0" t="0" r="0" b="0"/>
            <wp:wrapNone/>
            <wp:docPr id="489" name="图片 4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9" name="图片 489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24660" cy="371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（2）用KClO</w:t>
      </w:r>
      <w:r>
        <w:rPr>
          <w:rFonts w:hint="eastAsia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与MnO</w:t>
      </w:r>
      <w:r>
        <w:rPr>
          <w:rFonts w:hint="eastAsia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混合制取和收集纯净O</w:t>
      </w:r>
      <w:r>
        <w:rPr>
          <w:rFonts w:hint="eastAsia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，应选用上图中的</w:t>
      </w:r>
      <w:r>
        <w:rPr>
          <w:rFonts w:hint="eastAsia"/>
          <w:color w:val="000000" w:themeColor="text1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:u w:val="single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/>
          <w:color w:val="000000" w:themeColor="text1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:u w:val="single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（填序号），反应的化学方程式</w:t>
      </w:r>
      <w:r>
        <w:rPr>
          <w:rFonts w:hint="eastAsia"/>
          <w:color w:val="000000" w:themeColor="text1"/>
          <w:u w:val="single"/>
          <w14:textFill>
            <w14:solidFill>
              <w14:schemeClr w14:val="tx1"/>
            </w14:solidFill>
          </w14:textFill>
        </w:rPr>
        <w:t xml:space="preserve">                                      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。该反应属于</w:t>
      </w:r>
    </w:p>
    <w:p>
      <w:pPr>
        <w:spacing w:line="38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:u w:val="single"/>
          <w14:textFill>
            <w14:solidFill>
              <w14:schemeClr w14:val="tx1"/>
            </w14:solidFill>
          </w14:textFill>
        </w:rPr>
        <w:t xml:space="preserve">           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（填基本反应类型）反应。</w:t>
      </w:r>
    </w:p>
    <w:p>
      <w:pPr>
        <w:spacing w:line="38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（3）实验室制取和收集CO</w:t>
      </w:r>
      <w:r>
        <w:rPr>
          <w:rFonts w:hint="eastAsia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，应选用上图中的</w:t>
      </w:r>
      <w:r>
        <w:rPr>
          <w:rFonts w:hint="eastAsia"/>
          <w:color w:val="000000" w:themeColor="text1"/>
          <w:u w:val="single"/>
          <w14:textFill>
            <w14:solidFill>
              <w14:schemeClr w14:val="tx1"/>
            </w14:solidFill>
          </w14:textFill>
        </w:rPr>
        <w:t xml:space="preserve">   </w:t>
      </w:r>
      <w:r>
        <w:rPr>
          <w:color w:val="000000" w:themeColor="text1"/>
          <w:u w:val="single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/>
          <w:color w:val="000000" w:themeColor="text1"/>
          <w:u w:val="single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（填序号），如何检验已集满一瓶CO</w:t>
      </w:r>
      <w:r>
        <w:rPr>
          <w:rFonts w:hint="eastAsia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气体</w:t>
      </w:r>
      <w:r>
        <w:rPr>
          <w:rFonts w:hint="eastAsia"/>
          <w:color w:val="000000" w:themeColor="text1"/>
          <w:u w:val="single"/>
          <w14:textFill>
            <w14:solidFill>
              <w14:schemeClr w14:val="tx1"/>
            </w14:solidFill>
          </w14:textFill>
        </w:rPr>
        <w:t xml:space="preserve">     </w:t>
      </w:r>
      <w:r>
        <w:rPr>
          <w:color w:val="000000" w:themeColor="text1"/>
          <w:u w:val="single"/>
          <w14:textFill>
            <w14:solidFill>
              <w14:schemeClr w14:val="tx1"/>
            </w14:solidFill>
          </w14:textFill>
        </w:rPr>
        <w:t xml:space="preserve">                                                   </w:t>
      </w:r>
      <w:r>
        <w:rPr>
          <w:rFonts w:hint="eastAsia"/>
          <w:color w:val="000000" w:themeColor="text1"/>
          <w:u w:val="single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。</w:t>
      </w:r>
    </w:p>
    <w:p>
      <w:pPr>
        <w:spacing w:line="38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szCs w:val="20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3314700</wp:posOffset>
            </wp:positionH>
            <wp:positionV relativeFrom="paragraph">
              <wp:posOffset>6350</wp:posOffset>
            </wp:positionV>
            <wp:extent cx="1767840" cy="1209675"/>
            <wp:effectExtent l="0" t="0" r="3810" b="9525"/>
            <wp:wrapSquare wrapText="bothSides"/>
            <wp:docPr id="488" name="图片 4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8" name="图片 488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67840" cy="1209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（4）右图为某同学组装的制取H</w:t>
      </w:r>
      <w:r>
        <w:rPr>
          <w:rFonts w:hint="eastAsia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并还原CuO的实验装置，请你指出其中的错误</w:t>
      </w:r>
    </w:p>
    <w:p>
      <w:pPr>
        <w:spacing w:line="38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①  </w:t>
      </w:r>
      <w:r>
        <w:rPr>
          <w:rFonts w:hint="eastAsia"/>
          <w:color w:val="000000" w:themeColor="text1"/>
          <w:u w:val="single"/>
          <w14:textFill>
            <w14:solidFill>
              <w14:schemeClr w14:val="tx1"/>
            </w14:solidFill>
          </w14:textFill>
        </w:rPr>
        <w:t xml:space="preserve">        </w:t>
      </w:r>
      <w:r>
        <w:rPr>
          <w:color w:val="000000" w:themeColor="text1"/>
          <w:u w:val="single"/>
          <w14:textFill>
            <w14:solidFill>
              <w14:schemeClr w14:val="tx1"/>
            </w14:solidFill>
          </w14:textFill>
        </w:rPr>
        <w:t xml:space="preserve">                    </w:t>
      </w:r>
      <w:r>
        <w:rPr>
          <w:rFonts w:hint="eastAsia"/>
          <w:color w:val="000000" w:themeColor="text1"/>
          <w:u w:val="single"/>
          <w14:textFill>
            <w14:solidFill>
              <w14:schemeClr w14:val="tx1"/>
            </w14:solidFill>
          </w14:textFill>
        </w:rPr>
        <w:t xml:space="preserve">              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；</w:t>
      </w:r>
    </w:p>
    <w:p>
      <w:pPr>
        <w:spacing w:line="38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②  </w:t>
      </w:r>
      <w:r>
        <w:rPr>
          <w:rFonts w:hint="eastAsia"/>
          <w:color w:val="000000" w:themeColor="text1"/>
          <w:u w:val="single"/>
          <w14:textFill>
            <w14:solidFill>
              <w14:schemeClr w14:val="tx1"/>
            </w14:solidFill>
          </w14:textFill>
        </w:rPr>
        <w:t xml:space="preserve">        </w:t>
      </w:r>
      <w:r>
        <w:rPr>
          <w:color w:val="000000" w:themeColor="text1"/>
          <w:u w:val="single"/>
          <w14:textFill>
            <w14:solidFill>
              <w14:schemeClr w14:val="tx1"/>
            </w14:solidFill>
          </w14:textFill>
        </w:rPr>
        <w:t xml:space="preserve">                        </w:t>
      </w:r>
      <w:r>
        <w:rPr>
          <w:rFonts w:hint="eastAsia"/>
          <w:color w:val="000000" w:themeColor="text1"/>
          <w:u w:val="single"/>
          <w14:textFill>
            <w14:solidFill>
              <w14:schemeClr w14:val="tx1"/>
            </w14:solidFill>
          </w14:textFill>
        </w:rPr>
        <w:t xml:space="preserve">          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；</w:t>
      </w:r>
    </w:p>
    <w:p>
      <w:pPr>
        <w:spacing w:line="38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③  </w:t>
      </w:r>
      <w:r>
        <w:rPr>
          <w:rFonts w:hint="eastAsia"/>
          <w:color w:val="000000" w:themeColor="text1"/>
          <w:u w:val="single"/>
          <w14:textFill>
            <w14:solidFill>
              <w14:schemeClr w14:val="tx1"/>
            </w14:solidFill>
          </w14:textFill>
        </w:rPr>
        <w:t xml:space="preserve">  </w:t>
      </w:r>
      <w:r>
        <w:rPr>
          <w:color w:val="000000" w:themeColor="text1"/>
          <w:u w:val="single"/>
          <w14:textFill>
            <w14:solidFill>
              <w14:schemeClr w14:val="tx1"/>
            </w14:solidFill>
          </w14:textFill>
        </w:rPr>
        <w:t xml:space="preserve">                                  </w:t>
      </w:r>
      <w:r>
        <w:rPr>
          <w:rFonts w:hint="eastAsia"/>
          <w:color w:val="000000" w:themeColor="text1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:u w:val="single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/>
          <w:color w:val="000000" w:themeColor="text1"/>
          <w:u w:val="single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。</w:t>
      </w:r>
    </w:p>
    <w:p>
      <w:pPr>
        <w:ind w:left="66"/>
        <w:jc w:val="left"/>
        <w:rPr>
          <w:rFonts w:ascii="宋体" w:hAnsi="宋体"/>
        </w:rPr>
      </w:pPr>
    </w:p>
    <w:p>
      <w:pPr>
        <w:spacing w:line="360" w:lineRule="auto"/>
        <w:ind w:left="420" w:hanging="422" w:hangingChars="200"/>
        <w:jc w:val="left"/>
        <w:rPr>
          <w:rFonts w:ascii="宋体" w:hAnsi="Calibri" w:eastAsia="宋体" w:cs="宋体"/>
          <w:b/>
          <w:bCs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Cs w:val="24"/>
          <w14:textFill>
            <w14:solidFill>
              <w14:schemeClr w14:val="tx1"/>
            </w14:solidFill>
          </w14:textFill>
        </w:rPr>
        <w:t>四、（本大题包括</w:t>
      </w:r>
      <w:r>
        <w:rPr>
          <w:rFonts w:ascii="宋体" w:hAnsi="宋体" w:eastAsia="宋体" w:cs="宋体"/>
          <w:b/>
          <w:bCs/>
          <w:color w:val="000000" w:themeColor="text1"/>
          <w:szCs w:val="24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 w:eastAsia="宋体" w:cs="宋体"/>
          <w:b/>
          <w:bCs/>
          <w:color w:val="000000" w:themeColor="text1"/>
          <w:szCs w:val="24"/>
          <w14:textFill>
            <w14:solidFill>
              <w14:schemeClr w14:val="tx1"/>
            </w14:solidFill>
          </w14:textFill>
        </w:rPr>
        <w:t>小题，共</w:t>
      </w:r>
      <w:r>
        <w:rPr>
          <w:rFonts w:ascii="宋体" w:hAnsi="宋体" w:eastAsia="宋体" w:cs="宋体"/>
          <w:b/>
          <w:bCs/>
          <w:color w:val="000000" w:themeColor="text1"/>
          <w:szCs w:val="24"/>
          <w14:textFill>
            <w14:solidFill>
              <w14:schemeClr w14:val="tx1"/>
            </w14:solidFill>
          </w14:textFill>
        </w:rPr>
        <w:t>10</w:t>
      </w:r>
      <w:r>
        <w:rPr>
          <w:rFonts w:hint="eastAsia" w:ascii="宋体" w:hAnsi="宋体" w:eastAsia="宋体" w:cs="宋体"/>
          <w:b/>
          <w:bCs/>
          <w:color w:val="000000" w:themeColor="text1"/>
          <w:szCs w:val="24"/>
          <w14:textFill>
            <w14:solidFill>
              <w14:schemeClr w14:val="tx1"/>
            </w14:solidFill>
          </w14:textFill>
        </w:rPr>
        <w:t>分）</w:t>
      </w:r>
    </w:p>
    <w:p>
      <w:pPr>
        <w:spacing w:line="38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2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0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. （1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0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分）天然气的主要成分是甲烷（CH</w:t>
      </w:r>
      <w:r>
        <w:rPr>
          <w:rFonts w:hint="eastAsia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4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），某校化学兴趣小组的同学对甲烷燃烧的产物产生了兴趣，请你参与：</w:t>
      </w:r>
    </w:p>
    <w:p>
      <w:pPr>
        <w:spacing w:line="38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【提出问题】：甲烷燃烧后生成哪些物质？</w:t>
      </w:r>
    </w:p>
    <w:p>
      <w:pPr>
        <w:spacing w:line="38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【查阅资料】：①含碳元素的物质完全燃烧生成CO</w:t>
      </w:r>
      <w:r>
        <w:rPr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，不完全燃烧生成CO；②无水CuSO</w:t>
      </w:r>
      <w:r>
        <w:rPr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4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遇水变蓝．</w:t>
      </w:r>
    </w:p>
    <w:p>
      <w:pPr>
        <w:spacing w:line="38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【猜想与假设】：甲：CO</w:t>
      </w:r>
      <w:r>
        <w:rPr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、H</w:t>
      </w:r>
      <w:r>
        <w:rPr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O；乙：CO、H</w:t>
      </w:r>
      <w:r>
        <w:rPr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O；丙：NH</w:t>
      </w:r>
      <w:r>
        <w:rPr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、CO</w:t>
      </w:r>
      <w:r>
        <w:rPr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、H</w:t>
      </w:r>
      <w:r>
        <w:rPr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O；丁：CO</w:t>
      </w:r>
      <w:r>
        <w:rPr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、CO、H</w:t>
      </w:r>
      <w:r>
        <w:rPr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O．</w:t>
      </w:r>
    </w:p>
    <w:p>
      <w:pPr>
        <w:spacing w:line="38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你认为______同学的猜想是错误的，理由是__</w:t>
      </w:r>
      <w:r>
        <w:rPr>
          <w:color w:val="000000" w:themeColor="text1"/>
          <w:u w:val="single"/>
          <w14:textFill>
            <w14:solidFill>
              <w14:schemeClr w14:val="tx1"/>
            </w14:solidFill>
          </w14:textFill>
        </w:rPr>
        <w:t xml:space="preserve">                                  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____．</w:t>
      </w:r>
    </w:p>
    <w:p>
      <w:pPr>
        <w:spacing w:line="38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【实验探究】：为了验证上述猜想与假设，将甲烷在一定量的O</w:t>
      </w:r>
      <w:r>
        <w:rPr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中燃烧的产物依次通过下列装置（澄清石灰水足量）：</w:t>
      </w:r>
    </w:p>
    <w:p>
      <w:pPr>
        <w:spacing w:line="360" w:lineRule="auto"/>
        <w:rPr>
          <w:rFonts w:ascii="微软雅黑" w:hAnsi="微软雅黑" w:eastAsia="微软雅黑"/>
          <w:color w:val="333333"/>
          <w:szCs w:val="21"/>
          <w:shd w:val="clear" w:color="auto" w:fill="FFFFFF"/>
        </w:rPr>
      </w:pPr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2609850</wp:posOffset>
                </wp:positionH>
                <wp:positionV relativeFrom="paragraph">
                  <wp:posOffset>-38100</wp:posOffset>
                </wp:positionV>
                <wp:extent cx="523875" cy="285750"/>
                <wp:effectExtent l="0" t="0" r="9525" b="0"/>
                <wp:wrapNone/>
                <wp:docPr id="20" name="文本框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3875" cy="285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F</w:t>
                            </w:r>
                            <w:r>
                              <w:t>e</w:t>
                            </w:r>
                            <w:r>
                              <w:rPr>
                                <w:vertAlign w:val="subscript"/>
                              </w:rPr>
                              <w:t>2</w:t>
                            </w:r>
                            <w:r>
                              <w:t>O</w:t>
                            </w:r>
                            <w:r>
                              <w:rPr>
                                <w:vertAlign w:val="subscript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5.5pt;margin-top:-3pt;height:22.5pt;width:41.25pt;z-index:251668480;mso-width-relative:page;mso-height-relative:page;" fillcolor="#FFFFFF [3201]" filled="t" stroked="f" coordsize="21600,21600" o:gfxdata="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KVr0W3WAAAACQEAAA8AAAAAAAAAAQAg&#10;AAAAIgAAAGRycy9kb3ducmV2LnhtbFBLAQIUABQAAAAIAIdO4kCeKUVUEAIAAPQDAAAOAAAAAAAA&#10;AAEAIAAAACUBAABkcnMvZTJvRG9jLnhtbFBLBQYAAAAABgAGAFkBAACn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F</w:t>
                      </w:r>
                      <w:r>
                        <w:t>e</w:t>
                      </w:r>
                      <w:r>
                        <w:rPr>
                          <w:vertAlign w:val="subscript"/>
                        </w:rPr>
                        <w:t>2</w:t>
                      </w:r>
                      <w:r>
                        <w:t>O</w:t>
                      </w:r>
                      <w:r>
                        <w:rPr>
                          <w:vertAlign w:val="subscript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drawing>
          <wp:inline distT="0" distB="0" distL="0" distR="0">
            <wp:extent cx="4600575" cy="1552575"/>
            <wp:effectExtent l="0" t="0" r="9525" b="9525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00575" cy="155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8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（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）实验中用纯净O</w:t>
      </w:r>
      <w:r>
        <w:rPr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而不用空气的原因是____</w:t>
      </w:r>
      <w:r>
        <w:rPr>
          <w:color w:val="000000" w:themeColor="text1"/>
          <w:u w:val="single"/>
          <w14:textFill>
            <w14:solidFill>
              <w14:schemeClr w14:val="tx1"/>
            </w14:solidFill>
          </w14:textFill>
        </w:rPr>
        <w:t xml:space="preserve">                           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__；</w:t>
      </w:r>
    </w:p>
    <w:p>
      <w:pPr>
        <w:spacing w:line="38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（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）实验中观察到A中无水CuSO</w:t>
      </w:r>
      <w:r>
        <w:rPr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4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变蓝，B、D中澄清石灰水变浑浊，C中红色粉末变成黑色，由此推断______同学猜想成立；请写出装置C中反应的化学方程式</w:t>
      </w:r>
      <w:r>
        <w:rPr>
          <w:rFonts w:hint="eastAsia"/>
          <w:color w:val="000000" w:themeColor="text1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:u w:val="single"/>
          <w14:textFill>
            <w14:solidFill>
              <w14:schemeClr w14:val="tx1"/>
            </w14:solidFill>
          </w14:textFill>
        </w:rPr>
        <w:t xml:space="preserve">               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。</w:t>
      </w:r>
    </w:p>
    <w:p>
      <w:pPr>
        <w:spacing w:line="380" w:lineRule="exact"/>
      </w:pPr>
      <w:r>
        <w:rPr>
          <w:rFonts w:hint="eastAsia"/>
        </w:rPr>
        <w:t>（</w:t>
      </w:r>
      <w:r>
        <w:t>3</w:t>
      </w:r>
      <w:r>
        <w:rPr>
          <w:rFonts w:hint="eastAsia"/>
        </w:rPr>
        <w:t>）实验过程中装置B的作用：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         </w:t>
      </w:r>
      <w:r>
        <w:rPr>
          <w:rFonts w:hint="eastAsia"/>
        </w:rPr>
        <w:t>，该反应的化学方程式：</w:t>
      </w:r>
      <w:r>
        <w:rPr>
          <w:u w:val="single"/>
        </w:rPr>
        <w:t xml:space="preserve">                                 </w:t>
      </w:r>
      <w:r>
        <w:rPr>
          <w:rFonts w:hint="eastAsia"/>
        </w:rPr>
        <w:t>；</w:t>
      </w:r>
      <w:r>
        <w:t xml:space="preserve"> </w:t>
      </w:r>
    </w:p>
    <w:p>
      <w:pPr>
        <w:spacing w:line="38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（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4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）为避免有毒的CO污染环境，所以含碳元素的物质燃烧必须满足的条件是____</w:t>
      </w:r>
      <w:r>
        <w:rPr>
          <w:color w:val="000000" w:themeColor="text1"/>
          <w:u w:val="single"/>
          <w14:textFill>
            <w14:solidFill>
              <w14:schemeClr w14:val="tx1"/>
            </w14:solidFill>
          </w14:textFill>
        </w:rPr>
        <w:t xml:space="preserve">       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__；</w:t>
      </w:r>
    </w:p>
    <w:p>
      <w:pPr>
        <w:spacing w:line="360" w:lineRule="auto"/>
        <w:ind w:left="420" w:hanging="420" w:hangingChars="200"/>
        <w:jc w:val="left"/>
        <w:rPr>
          <w:rFonts w:ascii="宋体" w:hAnsi="Calibri" w:eastAsia="宋体" w:cs="宋体"/>
          <w:b/>
          <w:bCs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五</w:t>
      </w:r>
      <w:r>
        <w:rPr>
          <w:rFonts w:hint="eastAsia" w:ascii="宋体" w:hAnsi="宋体" w:eastAsia="宋体" w:cs="宋体"/>
          <w:b/>
          <w:bCs/>
          <w:color w:val="000000" w:themeColor="text1"/>
          <w:szCs w:val="24"/>
          <w14:textFill>
            <w14:solidFill>
              <w14:schemeClr w14:val="tx1"/>
            </w14:solidFill>
          </w14:textFill>
        </w:rPr>
        <w:t>、（本大题包括</w:t>
      </w:r>
      <w:r>
        <w:rPr>
          <w:rFonts w:ascii="宋体" w:hAnsi="宋体" w:eastAsia="宋体" w:cs="宋体"/>
          <w:b/>
          <w:bCs/>
          <w:color w:val="000000" w:themeColor="text1"/>
          <w:szCs w:val="24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 w:eastAsia="宋体" w:cs="宋体"/>
          <w:b/>
          <w:bCs/>
          <w:color w:val="000000" w:themeColor="text1"/>
          <w:szCs w:val="24"/>
          <w14:textFill>
            <w14:solidFill>
              <w14:schemeClr w14:val="tx1"/>
            </w14:solidFill>
          </w14:textFill>
        </w:rPr>
        <w:t>小题，共</w:t>
      </w:r>
      <w:r>
        <w:rPr>
          <w:rFonts w:ascii="宋体" w:hAnsi="宋体" w:eastAsia="宋体" w:cs="宋体"/>
          <w:b/>
          <w:bCs/>
          <w:color w:val="000000" w:themeColor="text1"/>
          <w:szCs w:val="24"/>
          <w14:textFill>
            <w14:solidFill>
              <w14:schemeClr w14:val="tx1"/>
            </w14:solidFill>
          </w14:textFill>
        </w:rPr>
        <w:t>10</w:t>
      </w:r>
      <w:r>
        <w:rPr>
          <w:rFonts w:hint="eastAsia" w:ascii="宋体" w:hAnsi="宋体" w:eastAsia="宋体" w:cs="宋体"/>
          <w:b/>
          <w:bCs/>
          <w:color w:val="000000" w:themeColor="text1"/>
          <w:szCs w:val="24"/>
          <w14:textFill>
            <w14:solidFill>
              <w14:schemeClr w14:val="tx1"/>
            </w14:solidFill>
          </w14:textFill>
        </w:rPr>
        <w:t>分）</w:t>
      </w:r>
    </w:p>
    <w:p>
      <w:pPr>
        <w:spacing w:line="380" w:lineRule="exact"/>
      </w:pPr>
      <w:r>
        <w:t>21</w:t>
      </w:r>
      <w:r>
        <w:rPr>
          <w:rFonts w:hint="eastAsia"/>
        </w:rPr>
        <w:t>．（10</w:t>
      </w:r>
      <w:r>
        <w:t>分）</w:t>
      </w:r>
      <w:r>
        <w:rPr>
          <w:rFonts w:hint="eastAsia"/>
        </w:rPr>
        <w:t>为了测定石灰石中碳酸钙的含量，小乐进行了如下实验：取12g石灰石放于烧杯中，向烧杯中滴加150g稀盐酸，产生气体质量与加入稀盐酸的质量之间的关系如图所示。整个过程不考虑稀盐酸的挥发和气体的溶解，石灰石中的杂质也不与稀盐酸反应。求：</w:t>
      </w:r>
    </w:p>
    <w:p>
      <w:pPr>
        <w:spacing w:line="380" w:lineRule="exact"/>
      </w:pPr>
      <w:r>
        <w:drawing>
          <wp:anchor distT="0" distB="0" distL="114300" distR="114300" simplePos="0" relativeHeight="251663360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70485</wp:posOffset>
            </wp:positionV>
            <wp:extent cx="1924050" cy="1371600"/>
            <wp:effectExtent l="0" t="0" r="0" b="0"/>
            <wp:wrapSquare wrapText="bothSides"/>
            <wp:docPr id="2" name="图片 2" descr="图片_x0020_5897789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图片_x0020_589778987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2405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t>（1）产生CO2的总质量为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</w:t>
      </w:r>
      <w:r>
        <w:rPr>
          <w:rFonts w:hint="eastAsia"/>
        </w:rPr>
        <w:t>g（1分）</w:t>
      </w:r>
    </w:p>
    <w:p>
      <w:pPr>
        <w:spacing w:line="380" w:lineRule="exact"/>
      </w:pPr>
      <w:r>
        <w:rPr>
          <w:rFonts w:hint="eastAsia"/>
        </w:rPr>
        <w:t>（2）石灰石中碳酸钙的质量分数（写出计算过程，最后结果精确至0.1%）。（6分）</w:t>
      </w:r>
    </w:p>
    <w:p>
      <w:pPr>
        <w:spacing w:line="380" w:lineRule="exact"/>
      </w:pPr>
      <w:r>
        <w:rPr>
          <w:rFonts w:hint="eastAsia"/>
        </w:rPr>
        <w:t>（3）请画出烧杯中剩余物质总质量（纵坐标）随加入盐酸质量（横坐标）的关系图。（3分）</w:t>
      </w:r>
    </w:p>
    <w:p>
      <w:pPr>
        <w:spacing w:line="38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312" w:lineRule="auto"/>
        <w:rPr>
          <w:rFonts w:ascii="宋体" w:hAnsi="宋体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451485</wp:posOffset>
                </wp:positionV>
                <wp:extent cx="2019300" cy="1714500"/>
                <wp:effectExtent l="0" t="0" r="76200" b="95250"/>
                <wp:wrapNone/>
                <wp:docPr id="10" name="组合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19300" cy="1714500"/>
                          <a:chOff x="0" y="0"/>
                          <a:chExt cx="2019300" cy="1714500"/>
                        </a:xfrm>
                      </wpg:grpSpPr>
                      <wpg:grpSp>
                        <wpg:cNvPr id="15" name="组合 15"/>
                        <wpg:cNvGrpSpPr/>
                        <wpg:grpSpPr>
                          <a:xfrm>
                            <a:off x="333375" y="333375"/>
                            <a:ext cx="1685925" cy="1381125"/>
                            <a:chOff x="0" y="9525"/>
                            <a:chExt cx="1685925" cy="1381125"/>
                          </a:xfrm>
                        </wpg:grpSpPr>
                        <wps:wsp>
                          <wps:cNvPr id="3" name="直接箭头连接符 3"/>
                          <wps:cNvCnPr/>
                          <wps:spPr>
                            <a:xfrm flipV="1">
                              <a:off x="0" y="9525"/>
                              <a:ext cx="0" cy="1381125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" name="直接箭头连接符 4"/>
                          <wps:cNvCnPr/>
                          <wps:spPr>
                            <a:xfrm>
                              <a:off x="0" y="1381125"/>
                              <a:ext cx="1685925" cy="0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" name="直接连接符 7"/>
                          <wps:cNvCnPr/>
                          <wps:spPr>
                            <a:xfrm flipV="1">
                              <a:off x="704850" y="1304925"/>
                              <a:ext cx="0" cy="7620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" name="直接连接符 8"/>
                          <wps:cNvCnPr/>
                          <wps:spPr>
                            <a:xfrm flipV="1">
                              <a:off x="1028700" y="1295400"/>
                              <a:ext cx="0" cy="7620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5B9BD5"/>
                              </a:solidFill>
                              <a:miter lim="800000"/>
                            </a:ln>
                            <a:effectLst/>
                          </wps:spPr>
                          <wps:bodyPr/>
                        </wps:wsp>
                      </wpg:grpSp>
                      <wps:wsp>
                        <wps:cNvPr id="14" name="文本框 14"/>
                        <wps:cNvSpPr txBox="1"/>
                        <wps:spPr>
                          <a:xfrm>
                            <a:off x="0" y="0"/>
                            <a:ext cx="914400" cy="36195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line="200" w:lineRule="exact"/>
                                <w:rPr>
                                  <w:sz w:val="20"/>
                                  <w:szCs w:val="21"/>
                                </w:rPr>
                              </w:pPr>
                              <w:r>
                                <w:rPr>
                                  <w:rFonts w:hint="eastAsia"/>
                                  <w:sz w:val="20"/>
                                  <w:szCs w:val="21"/>
                                </w:rPr>
                                <w:t>烧杯中剩余</w:t>
                              </w:r>
                            </w:p>
                            <w:p>
                              <w:pPr>
                                <w:spacing w:line="200" w:lineRule="exact"/>
                                <w:rPr>
                                  <w:sz w:val="20"/>
                                  <w:szCs w:val="21"/>
                                </w:rPr>
                              </w:pPr>
                              <w:r>
                                <w:rPr>
                                  <w:rFonts w:hint="eastAsia"/>
                                  <w:sz w:val="20"/>
                                  <w:szCs w:val="21"/>
                                </w:rPr>
                                <w:t>物质质量/g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t" anchorCtr="0" forceAA="0" compatLnSpc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top:35.55pt;height:135pt;width:159pt;mso-position-horizontal:right;mso-position-horizontal-relative:margin;z-index:251666432;mso-width-relative:page;mso-height-relative:page;" coordsize="2019300,1714500" o:gfxdata="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">
                <o:lock v:ext="edit" aspectratio="f"/>
                <v:group id="_x0000_s1026" o:spid="_x0000_s1026" o:spt="203" style="position:absolute;left:333375;top:333375;height:1381125;width:1685925;" coordorigin="0,9525" coordsize="1685925,1381125" o:gfxdata="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ieTKNvAAAANsAAAAPAAAAAAAAAAEAIAAAACIAAABkcnMvZG93bnJldi54bWxQ&#10;SwECFAAUAAAACACHTuJAMy8FnjsAAAA5AAAAFQAAAAAAAAABACAAAAALAQAAZHJzL2dyb3Vwc2hh&#10;cGV4bWwueG1sUEsFBgAAAAAGAAYAYAEAAMgDAAAAAA==&#10;">
                  <o:lock v:ext="edit" aspectratio="f"/>
                  <v:shape id="_x0000_s1026" o:spid="_x0000_s1026" o:spt="32" type="#_x0000_t32" style="position:absolute;left:0;top:9525;flip:y;height:1381125;width:0;" filled="f" stroked="t" coordsize="21600,21600" o:gfxdata="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x66jrsAAADa&#10;AAAADwAAAAAAAAABACAAAAAiAAAAZHJzL2Rvd25yZXYueG1sUEsBAhQAFAAAAAgAh07iQDMvBZ47&#10;AAAAOQAAABAAAAAAAAAAAQAgAAAACgEAAGRycy9zaGFwZXhtbC54bWxQSwUGAAAAAAYABgBbAQAA&#10;tAMAAAAA&#10;">
                    <v:fill on="f" focussize="0,0"/>
                    <v:stroke weight="0.5pt" color="#5B9BD5 [3204]" miterlimit="8" joinstyle="miter" endarrow="block"/>
                    <v:imagedata o:title=""/>
                    <o:lock v:ext="edit" aspectratio="f"/>
                  </v:shape>
                  <v:shape id="_x0000_s1026" o:spid="_x0000_s1026" o:spt="32" type="#_x0000_t32" style="position:absolute;left:0;top:1381125;height:0;width:1685925;" filled="f" stroked="t" coordsize="21600,21600" o:gfxdata="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iD6YpvQAA&#10;ANoAAAAPAAAAAAAAAAEAIAAAACIAAABkcnMvZG93bnJldi54bWxQSwECFAAUAAAACACHTuJAMy8F&#10;njsAAAA5AAAAEAAAAAAAAAABACAAAAAMAQAAZHJzL3NoYXBleG1sLnhtbFBLBQYAAAAABgAGAFsB&#10;AAC2AwAAAAA=&#10;">
                    <v:fill on="f" focussize="0,0"/>
                    <v:stroke weight="0.5pt" color="#5B9BD5 [3204]" miterlimit="8" joinstyle="miter" endarrow="block"/>
                    <v:imagedata o:title=""/>
                    <o:lock v:ext="edit" aspectratio="f"/>
                  </v:shape>
                  <v:line id="_x0000_s1026" o:spid="_x0000_s1026" o:spt="20" style="position:absolute;left:704850;top:1304925;flip:y;height:76200;width:0;" filled="f" stroked="t" coordsize="21600,21600" o:gfxdata="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wuzf2vQAA&#10;ANoAAAAPAAAAAAAAAAEAIAAAACIAAABkcnMvZG93bnJldi54bWxQSwECFAAUAAAACACHTuJAMy8F&#10;njsAAAA5AAAAEAAAAAAAAAABACAAAAAMAQAAZHJzL3NoYXBleG1sLnhtbFBLBQYAAAAABgAGAFsB&#10;AAC2AwAAAAA=&#10;">
                    <v:fill on="f" focussize="0,0"/>
                    <v:stroke weight="0.5pt" color="#5B9BD5 [3204]" miterlimit="8" joinstyle="miter"/>
                    <v:imagedata o:title=""/>
                    <o:lock v:ext="edit" aspectratio="f"/>
                  </v:line>
                  <v:line id="_x0000_s1026" o:spid="_x0000_s1026" o:spt="20" style="position:absolute;left:1028700;top:1295400;flip:y;height:76200;width:0;" filled="f" stroked="t" coordsize="21600,21600" o:gfxdata="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Eko4S5AAAA2gAA&#10;AA8AAAAAAAAAAQAgAAAAIgAAAGRycy9kb3ducmV2LnhtbFBLAQIUABQAAAAIAIdO4kAzLwWeOwAA&#10;ADkAAAAQAAAAAAAAAAEAIAAAAAgBAABkcnMvc2hhcGV4bWwueG1sUEsFBgAAAAAGAAYAWwEAALID&#10;AAAAAA==&#10;">
                    <v:fill on="f" focussize="0,0"/>
                    <v:stroke weight="0.5pt" color="#5B9BD5" miterlimit="8" joinstyle="miter"/>
                    <v:imagedata o:title=""/>
                    <o:lock v:ext="edit" aspectratio="f"/>
                  </v:line>
                </v:group>
                <v:shape id="_x0000_s1026" o:spid="_x0000_s1026" o:spt="202" type="#_x0000_t202" style="position:absolute;left:0;top:0;height:361950;width:914400;" fillcolor="#FFFFFF" filled="t" stroked="f" coordsize="21600,21600" o:gfxdata="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">
                  <v:fill on="t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spacing w:line="200" w:lineRule="exact"/>
                          <w:rPr>
                            <w:sz w:val="20"/>
                            <w:szCs w:val="21"/>
                          </w:rPr>
                        </w:pPr>
                        <w:r>
                          <w:rPr>
                            <w:rFonts w:hint="eastAsia"/>
                            <w:sz w:val="20"/>
                            <w:szCs w:val="21"/>
                          </w:rPr>
                          <w:t>烧杯中剩余</w:t>
                        </w:r>
                      </w:p>
                      <w:p>
                        <w:pPr>
                          <w:spacing w:line="200" w:lineRule="exact"/>
                          <w:rPr>
                            <w:sz w:val="20"/>
                            <w:szCs w:val="21"/>
                          </w:rPr>
                        </w:pPr>
                        <w:r>
                          <w:rPr>
                            <w:rFonts w:hint="eastAsia"/>
                            <w:sz w:val="20"/>
                            <w:szCs w:val="21"/>
                          </w:rPr>
                          <w:t>物质质量/g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宋体" w:hAnsi="宋体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mc:AlternateContent>
          <mc:Choice Requires="wpg">
            <w:drawing>
              <wp:anchor distT="0" distB="0" distL="114300" distR="114300" simplePos="0" relativeHeight="251664384" behindDoc="1" locked="0" layoutInCell="1" allowOverlap="1">
                <wp:simplePos x="0" y="0"/>
                <wp:positionH relativeFrom="column">
                  <wp:posOffset>3381375</wp:posOffset>
                </wp:positionH>
                <wp:positionV relativeFrom="paragraph">
                  <wp:posOffset>2127885</wp:posOffset>
                </wp:positionV>
                <wp:extent cx="1847850" cy="476250"/>
                <wp:effectExtent l="0" t="0" r="0" b="0"/>
                <wp:wrapNone/>
                <wp:docPr id="18" name="组合 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47850" cy="476250"/>
                          <a:chOff x="0" y="0"/>
                          <a:chExt cx="1847850" cy="476250"/>
                        </a:xfrm>
                      </wpg:grpSpPr>
                      <wps:wsp>
                        <wps:cNvPr id="12" name="文本框 12"/>
                        <wps:cNvSpPr txBox="1"/>
                        <wps:spPr>
                          <a:xfrm>
                            <a:off x="1009650" y="9525"/>
                            <a:ext cx="409575" cy="24765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t>150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t" anchorCtr="0" forceAA="0" compatLnSpc="1"/>
                      </wps:wsp>
                      <wpg:grpSp>
                        <wpg:cNvPr id="17" name="组合 17"/>
                        <wpg:cNvGrpSpPr/>
                        <wpg:grpSpPr>
                          <a:xfrm>
                            <a:off x="0" y="0"/>
                            <a:ext cx="1847850" cy="476250"/>
                            <a:chOff x="0" y="0"/>
                            <a:chExt cx="1847850" cy="476250"/>
                          </a:xfrm>
                        </wpg:grpSpPr>
                        <wps:wsp>
                          <wps:cNvPr id="5" name="文本框 5"/>
                          <wps:cNvSpPr txBox="1"/>
                          <wps:spPr>
                            <a:xfrm>
                              <a:off x="0" y="0"/>
                              <a:ext cx="323850" cy="24765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>
                                <w:r>
                                  <w:rPr>
                                    <w:rFonts w:hint="eastAsia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numCol="1" spcCol="0" rtlCol="0" fromWordArt="0" anchor="t" anchorCtr="0" forceAA="0" compatLnSpc="1"/>
                        </wps:wsp>
                        <wps:wsp>
                          <wps:cNvPr id="6" name="文本框 6"/>
                          <wps:cNvSpPr txBox="1"/>
                          <wps:spPr>
                            <a:xfrm>
                              <a:off x="628650" y="0"/>
                              <a:ext cx="409575" cy="24765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>
                                <w:r>
                                  <w:t>100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numCol="1" spcCol="0" rtlCol="0" fromWordArt="0" anchor="t" anchorCtr="0" forceAA="0" compatLnSpc="1"/>
                        </wps:wsp>
                        <wps:wsp>
                          <wps:cNvPr id="13" name="文本框 13"/>
                          <wps:cNvSpPr txBox="1"/>
                          <wps:spPr>
                            <a:xfrm>
                              <a:off x="638175" y="219075"/>
                              <a:ext cx="1209675" cy="257175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rPr>
                                    <w:sz w:val="20"/>
                                    <w:szCs w:val="21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0"/>
                                    <w:szCs w:val="21"/>
                                  </w:rPr>
                                  <w:t>加入稀盐酸质量/</w:t>
                                </w:r>
                                <w:r>
                                  <w:rPr>
                                    <w:sz w:val="20"/>
                                    <w:szCs w:val="21"/>
                                  </w:rPr>
                                  <w:t>g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numCol="1" spcCol="0" rtlCol="0" fromWordArt="0" anchor="t" anchorCtr="0" forceAA="0" compatLnSpc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66.25pt;margin-top:167.55pt;height:37.5pt;width:145.5pt;z-index:-251652096;mso-width-relative:page;mso-height-relative:page;" coordsize="1847850,476250" o:gfxdata="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">
                <o:lock v:ext="edit" aspectratio="f"/>
                <v:shape id="_x0000_s1026" o:spid="_x0000_s1026" o:spt="202" type="#_x0000_t202" style="position:absolute;left:1009650;top:9525;height:247650;width:409575;" fillcolor="#FFFFFF" filled="t" stroked="f" coordsize="21600,21600" o:gfxdata="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">
                  <v:fill on="t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r>
                          <w:t>150</w:t>
                        </w:r>
                      </w:p>
                    </w:txbxContent>
                  </v:textbox>
                </v:shape>
                <v:group id="_x0000_s1026" o:spid="_x0000_s1026" o:spt="203" style="position:absolute;left:0;top:0;height:476250;width:1847850;" coordsize="1847850,476250" o:gfxdata="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fecJYb0AAADbAAAADwAAAAAAAAABACAAAAAiAAAAZHJzL2Rvd25yZXYueG1s&#10;UEsBAhQAFAAAAAgAh07iQDMvBZ47AAAAOQAAABUAAAAAAAAAAQAgAAAADAEAAGRycy9ncm91cHNo&#10;YXBleG1sLnhtbFBLBQYAAAAABgAGAGABAADJAwAAAAA=&#10;">
                  <o:lock v:ext="edit" aspectratio="f"/>
                  <v:shape id="_x0000_s1026" o:spid="_x0000_s1026" o:spt="202" type="#_x0000_t202" style="position:absolute;left:0;top:0;height:247650;width:323850;" fillcolor="#FFFFFF [3201]" filled="t" stroked="f" coordsize="21600,21600" o:gfxdata="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AWD/f8twAAANoAAAAP&#10;AAAAAAAAAAEAIAAAACIAAABkcnMvZG93bnJldi54bWxQSwECFAAUAAAACACHTuJAMy8FnjsAAAA5&#10;AAAAEAAAAAAAAAABACAAAAAGAQAAZHJzL3NoYXBleG1sLnhtbFBLBQYAAAAABgAGAFsBAACwAwAA&#10;AAA=&#10;">
                    <v:fill on="t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r>
                            <w:rPr>
                              <w:rFonts w:hint="eastAsia"/>
                            </w:rPr>
                            <w:t>0</w:t>
                          </w:r>
                        </w:p>
                      </w:txbxContent>
                    </v:textbox>
                  </v:shape>
                  <v:shape id="_x0000_s1026" o:spid="_x0000_s1026" o:spt="202" type="#_x0000_t202" style="position:absolute;left:628650;top:0;height:247650;width:409575;" fillcolor="#FFFFFF" filled="t" stroked="f" coordsize="21600,21600" o:gfxdata="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5t1pi7UAAADaAAAADwAA&#10;AAAAAAABACAAAAAiAAAAZHJzL2Rvd25yZXYueG1sUEsBAhQAFAAAAAgAh07iQDMvBZ47AAAAOQAA&#10;ABAAAAAAAAAAAQAgAAAABAEAAGRycy9zaGFwZXhtbC54bWxQSwUGAAAAAAYABgBbAQAArgMAAAAA&#10;">
                    <v:fill on="t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r>
                            <w:t>100</w:t>
                          </w:r>
                        </w:p>
                      </w:txbxContent>
                    </v:textbox>
                  </v:shape>
                  <v:shape id="_x0000_s1026" o:spid="_x0000_s1026" o:spt="202" type="#_x0000_t202" style="position:absolute;left:638175;top:219075;height:257175;width:1209675;" fillcolor="#FFFFFF" filled="t" stroked="f" coordsize="21600,21600" o:gfxdata="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i2I0wbUAAADbAAAADwAA&#10;AAAAAAABACAAAAAiAAAAZHJzL2Rvd25yZXYueG1sUEsBAhQAFAAAAAgAh07iQDMvBZ47AAAAOQAA&#10;ABAAAAAAAAAAAQAgAAAABAEAAGRycy9zaGFwZXhtbC54bWxQSwUGAAAAAAYABgBbAQAArgMAAAAA&#10;">
                    <v:fill on="t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sz w:val="20"/>
                              <w:szCs w:val="21"/>
                            </w:rPr>
                          </w:pPr>
                          <w:r>
                            <w:rPr>
                              <w:rFonts w:hint="eastAsia"/>
                              <w:sz w:val="20"/>
                              <w:szCs w:val="21"/>
                            </w:rPr>
                            <w:t>加入稀盐酸质量/</w:t>
                          </w:r>
                          <w:r>
                            <w:rPr>
                              <w:sz w:val="20"/>
                              <w:szCs w:val="21"/>
                            </w:rPr>
                            <w:t>g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2122449309"/>
      <w:docPartObj>
        <w:docPartGallery w:val="autotext"/>
      </w:docPartObj>
    </w:sdtPr>
    <w:sdtContent>
      <w:sdt>
        <w:sdtPr>
          <w:id w:val="-1705238520"/>
          <w:docPartObj>
            <w:docPartGallery w:val="autotext"/>
          </w:docPartObj>
        </w:sdtPr>
        <w:sdtContent>
          <w:p>
            <w:pPr>
              <w:pStyle w:val="4"/>
              <w:ind w:firstLine="3330" w:firstLineChars="1850"/>
            </w:pPr>
            <w:r>
              <w:rPr>
                <w:rFonts w:hint="eastAsia"/>
                <w:sz w:val="21"/>
                <w:szCs w:val="21"/>
              </w:rPr>
              <w:t>第</w:t>
            </w:r>
            <w:r>
              <w:rPr>
                <w:sz w:val="21"/>
                <w:szCs w:val="21"/>
              </w:rPr>
              <w:fldChar w:fldCharType="begin"/>
            </w:r>
            <w:r>
              <w:rPr>
                <w:sz w:val="21"/>
                <w:szCs w:val="21"/>
              </w:rPr>
              <w:instrText xml:space="preserve">PAGE</w:instrText>
            </w:r>
            <w:r>
              <w:rPr>
                <w:sz w:val="21"/>
                <w:szCs w:val="21"/>
              </w:rPr>
              <w:fldChar w:fldCharType="separate"/>
            </w:r>
            <w:r>
              <w:rPr>
                <w:sz w:val="21"/>
                <w:szCs w:val="21"/>
              </w:rPr>
              <w:t>6</w:t>
            </w:r>
            <w:r>
              <w:rPr>
                <w:sz w:val="21"/>
                <w:szCs w:val="21"/>
              </w:rPr>
              <w:fldChar w:fldCharType="end"/>
            </w:r>
            <w:r>
              <w:rPr>
                <w:rFonts w:hint="eastAsia"/>
                <w:sz w:val="21"/>
                <w:szCs w:val="21"/>
              </w:rPr>
              <w:t>页</w:t>
            </w:r>
            <w:r>
              <w:rPr>
                <w:sz w:val="21"/>
                <w:szCs w:val="21"/>
              </w:rPr>
              <w:t>，</w:t>
            </w:r>
            <w:r>
              <w:rPr>
                <w:rFonts w:hint="eastAsia"/>
                <w:sz w:val="21"/>
                <w:szCs w:val="21"/>
              </w:rPr>
              <w:t>共</w:t>
            </w:r>
            <w:r>
              <w:rPr>
                <w:sz w:val="21"/>
                <w:szCs w:val="21"/>
              </w:rPr>
              <w:t>6</w:t>
            </w:r>
            <w:r>
              <w:rPr>
                <w:rFonts w:hint="eastAsia"/>
                <w:sz w:val="21"/>
                <w:szCs w:val="21"/>
              </w:rPr>
              <w:t>页</w:t>
            </w:r>
          </w:p>
        </w:sdtContent>
      </w:sdt>
    </w:sdtContent>
  </w:sdt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8"/>
      </w:rPr>
    </w:pPr>
    <w:r>
      <w:fldChar w:fldCharType="begin"/>
    </w:r>
    <w:r>
      <w:rPr>
        <w:rStyle w:val="8"/>
      </w:rPr>
      <w:instrText xml:space="preserve">PAGE  </w:instrText>
    </w:r>
    <w:r>
      <w:fldChar w:fldCharType="separate"/>
    </w:r>
    <w:r>
      <w:fldChar w:fldCharType="end"/>
    </w:r>
  </w:p>
  <w:p>
    <w:pPr>
      <w:pStyle w:val="4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9D19AE"/>
    <w:multiLevelType w:val="multilevel"/>
    <w:tmpl w:val="3C9D19AE"/>
    <w:lvl w:ilvl="0" w:tentative="0">
      <w:start w:val="1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76DE"/>
    <w:rsid w:val="00010AB4"/>
    <w:rsid w:val="00010FF7"/>
    <w:rsid w:val="00030B5B"/>
    <w:rsid w:val="00042458"/>
    <w:rsid w:val="0004550F"/>
    <w:rsid w:val="00047133"/>
    <w:rsid w:val="0004716B"/>
    <w:rsid w:val="00055D59"/>
    <w:rsid w:val="00064088"/>
    <w:rsid w:val="0007790D"/>
    <w:rsid w:val="00085F9D"/>
    <w:rsid w:val="000976DE"/>
    <w:rsid w:val="000D3C93"/>
    <w:rsid w:val="000D5A52"/>
    <w:rsid w:val="000F01FB"/>
    <w:rsid w:val="00124B61"/>
    <w:rsid w:val="001253A0"/>
    <w:rsid w:val="001425FB"/>
    <w:rsid w:val="00144AA1"/>
    <w:rsid w:val="001524BD"/>
    <w:rsid w:val="001B5499"/>
    <w:rsid w:val="001B5A25"/>
    <w:rsid w:val="001C6550"/>
    <w:rsid w:val="001E02C3"/>
    <w:rsid w:val="001F1A56"/>
    <w:rsid w:val="001F56C7"/>
    <w:rsid w:val="001F56F9"/>
    <w:rsid w:val="00204FAD"/>
    <w:rsid w:val="00211AE3"/>
    <w:rsid w:val="00220E90"/>
    <w:rsid w:val="00221886"/>
    <w:rsid w:val="00230889"/>
    <w:rsid w:val="00255E11"/>
    <w:rsid w:val="00261CCF"/>
    <w:rsid w:val="0029385A"/>
    <w:rsid w:val="00294950"/>
    <w:rsid w:val="0029775A"/>
    <w:rsid w:val="002B3AEF"/>
    <w:rsid w:val="002C44AF"/>
    <w:rsid w:val="002C5E11"/>
    <w:rsid w:val="002C654A"/>
    <w:rsid w:val="002D5CBD"/>
    <w:rsid w:val="002E059A"/>
    <w:rsid w:val="002F7011"/>
    <w:rsid w:val="0030074E"/>
    <w:rsid w:val="00301CBB"/>
    <w:rsid w:val="0031227D"/>
    <w:rsid w:val="00323AE7"/>
    <w:rsid w:val="00333F60"/>
    <w:rsid w:val="003473EE"/>
    <w:rsid w:val="00350520"/>
    <w:rsid w:val="00363DAE"/>
    <w:rsid w:val="00365227"/>
    <w:rsid w:val="00375481"/>
    <w:rsid w:val="0039080A"/>
    <w:rsid w:val="003B5DE0"/>
    <w:rsid w:val="003C35E8"/>
    <w:rsid w:val="003D7667"/>
    <w:rsid w:val="003F208C"/>
    <w:rsid w:val="00405978"/>
    <w:rsid w:val="00420807"/>
    <w:rsid w:val="00443814"/>
    <w:rsid w:val="0046385A"/>
    <w:rsid w:val="004958CE"/>
    <w:rsid w:val="004C0246"/>
    <w:rsid w:val="004D6146"/>
    <w:rsid w:val="004E196A"/>
    <w:rsid w:val="004F0137"/>
    <w:rsid w:val="004F7A70"/>
    <w:rsid w:val="005021B8"/>
    <w:rsid w:val="00505888"/>
    <w:rsid w:val="005128AF"/>
    <w:rsid w:val="0051530F"/>
    <w:rsid w:val="00523A94"/>
    <w:rsid w:val="0052738A"/>
    <w:rsid w:val="00537DEA"/>
    <w:rsid w:val="00541C74"/>
    <w:rsid w:val="00580E3C"/>
    <w:rsid w:val="00584E5A"/>
    <w:rsid w:val="005C404E"/>
    <w:rsid w:val="005C58C7"/>
    <w:rsid w:val="005C6F47"/>
    <w:rsid w:val="005D5D83"/>
    <w:rsid w:val="005E2CE0"/>
    <w:rsid w:val="005E427F"/>
    <w:rsid w:val="005F336B"/>
    <w:rsid w:val="00601E1B"/>
    <w:rsid w:val="00613705"/>
    <w:rsid w:val="00624A04"/>
    <w:rsid w:val="00647E63"/>
    <w:rsid w:val="00677FC8"/>
    <w:rsid w:val="00685759"/>
    <w:rsid w:val="00687B10"/>
    <w:rsid w:val="006A32E1"/>
    <w:rsid w:val="006B603E"/>
    <w:rsid w:val="006C0121"/>
    <w:rsid w:val="006E7313"/>
    <w:rsid w:val="006F33DA"/>
    <w:rsid w:val="00700B52"/>
    <w:rsid w:val="00706805"/>
    <w:rsid w:val="007141A9"/>
    <w:rsid w:val="00736D00"/>
    <w:rsid w:val="00737CD9"/>
    <w:rsid w:val="00744CB7"/>
    <w:rsid w:val="007528DD"/>
    <w:rsid w:val="00752A4C"/>
    <w:rsid w:val="00775927"/>
    <w:rsid w:val="00775C23"/>
    <w:rsid w:val="00780827"/>
    <w:rsid w:val="007A3A44"/>
    <w:rsid w:val="007D14B2"/>
    <w:rsid w:val="007D512F"/>
    <w:rsid w:val="007F2191"/>
    <w:rsid w:val="007F2334"/>
    <w:rsid w:val="007F358D"/>
    <w:rsid w:val="007F6F34"/>
    <w:rsid w:val="00811825"/>
    <w:rsid w:val="00814CCA"/>
    <w:rsid w:val="00817EF9"/>
    <w:rsid w:val="00831195"/>
    <w:rsid w:val="00842FB2"/>
    <w:rsid w:val="008449F0"/>
    <w:rsid w:val="00846190"/>
    <w:rsid w:val="00860D4E"/>
    <w:rsid w:val="00884A17"/>
    <w:rsid w:val="008A31C5"/>
    <w:rsid w:val="008C0757"/>
    <w:rsid w:val="008C1D43"/>
    <w:rsid w:val="008D2E84"/>
    <w:rsid w:val="008D3944"/>
    <w:rsid w:val="008D72F5"/>
    <w:rsid w:val="008E07E0"/>
    <w:rsid w:val="008E7E72"/>
    <w:rsid w:val="00934C7E"/>
    <w:rsid w:val="0094504C"/>
    <w:rsid w:val="00945136"/>
    <w:rsid w:val="00945615"/>
    <w:rsid w:val="00956D63"/>
    <w:rsid w:val="00970A22"/>
    <w:rsid w:val="009B3878"/>
    <w:rsid w:val="009C4C60"/>
    <w:rsid w:val="009D0A18"/>
    <w:rsid w:val="009D7193"/>
    <w:rsid w:val="009F6DCC"/>
    <w:rsid w:val="00A05650"/>
    <w:rsid w:val="00A06262"/>
    <w:rsid w:val="00A1691C"/>
    <w:rsid w:val="00A17C2B"/>
    <w:rsid w:val="00A40451"/>
    <w:rsid w:val="00A43C0F"/>
    <w:rsid w:val="00A569A7"/>
    <w:rsid w:val="00A61042"/>
    <w:rsid w:val="00A73E0A"/>
    <w:rsid w:val="00A75D04"/>
    <w:rsid w:val="00A77BCB"/>
    <w:rsid w:val="00A87AFB"/>
    <w:rsid w:val="00A97491"/>
    <w:rsid w:val="00AD40F7"/>
    <w:rsid w:val="00AF6B89"/>
    <w:rsid w:val="00B01CBE"/>
    <w:rsid w:val="00B06955"/>
    <w:rsid w:val="00B1597C"/>
    <w:rsid w:val="00B1718B"/>
    <w:rsid w:val="00B22172"/>
    <w:rsid w:val="00B232D9"/>
    <w:rsid w:val="00B56AFF"/>
    <w:rsid w:val="00B611C9"/>
    <w:rsid w:val="00B62669"/>
    <w:rsid w:val="00B72A5D"/>
    <w:rsid w:val="00B75653"/>
    <w:rsid w:val="00BE6563"/>
    <w:rsid w:val="00C01262"/>
    <w:rsid w:val="00C05CC9"/>
    <w:rsid w:val="00C07309"/>
    <w:rsid w:val="00C1144A"/>
    <w:rsid w:val="00C45C3B"/>
    <w:rsid w:val="00C54A97"/>
    <w:rsid w:val="00C63C6B"/>
    <w:rsid w:val="00C64C3B"/>
    <w:rsid w:val="00C66EA1"/>
    <w:rsid w:val="00C94186"/>
    <w:rsid w:val="00C965A1"/>
    <w:rsid w:val="00CA079C"/>
    <w:rsid w:val="00CA457C"/>
    <w:rsid w:val="00CB17B0"/>
    <w:rsid w:val="00CC6723"/>
    <w:rsid w:val="00CD0E8A"/>
    <w:rsid w:val="00CD5751"/>
    <w:rsid w:val="00CE2A97"/>
    <w:rsid w:val="00CE7EE1"/>
    <w:rsid w:val="00D01593"/>
    <w:rsid w:val="00D068F8"/>
    <w:rsid w:val="00D158AB"/>
    <w:rsid w:val="00D22077"/>
    <w:rsid w:val="00D53FF9"/>
    <w:rsid w:val="00D65E2B"/>
    <w:rsid w:val="00D730B7"/>
    <w:rsid w:val="00D76A2D"/>
    <w:rsid w:val="00D8626D"/>
    <w:rsid w:val="00DA2371"/>
    <w:rsid w:val="00DC322C"/>
    <w:rsid w:val="00DC5CBA"/>
    <w:rsid w:val="00DE0978"/>
    <w:rsid w:val="00DE6E89"/>
    <w:rsid w:val="00E13C7E"/>
    <w:rsid w:val="00E20F8E"/>
    <w:rsid w:val="00EB1F88"/>
    <w:rsid w:val="00EB5DEC"/>
    <w:rsid w:val="00EF14BA"/>
    <w:rsid w:val="00EF2E7A"/>
    <w:rsid w:val="00EF5B1F"/>
    <w:rsid w:val="00F02142"/>
    <w:rsid w:val="00F037CF"/>
    <w:rsid w:val="00F14332"/>
    <w:rsid w:val="00F14EA1"/>
    <w:rsid w:val="00F17963"/>
    <w:rsid w:val="00F26D58"/>
    <w:rsid w:val="00F30883"/>
    <w:rsid w:val="00F31F21"/>
    <w:rsid w:val="00F36DDE"/>
    <w:rsid w:val="00F44434"/>
    <w:rsid w:val="00F61654"/>
    <w:rsid w:val="00F629F8"/>
    <w:rsid w:val="00F72552"/>
    <w:rsid w:val="00F7258D"/>
    <w:rsid w:val="00F77839"/>
    <w:rsid w:val="00F8227C"/>
    <w:rsid w:val="00F8245B"/>
    <w:rsid w:val="00F92D15"/>
    <w:rsid w:val="00FC4D62"/>
    <w:rsid w:val="00FD43A4"/>
    <w:rsid w:val="00FE1F7C"/>
    <w:rsid w:val="00FF132E"/>
    <w:rsid w:val="4329582F"/>
    <w:rsid w:val="6C9D1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99" w:semiHidden="0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20"/>
    <w:qFormat/>
    <w:uiPriority w:val="99"/>
    <w:rPr>
      <w:rFonts w:ascii="宋体" w:hAnsi="Courier New" w:eastAsia="宋体" w:cs="Courier New"/>
      <w:szCs w:val="21"/>
    </w:rPr>
  </w:style>
  <w:style w:type="paragraph" w:styleId="3">
    <w:name w:val="Balloon Text"/>
    <w:basedOn w:val="1"/>
    <w:link w:val="22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cs="Times New Roman"/>
      <w:sz w:val="18"/>
      <w:szCs w:val="18"/>
    </w:rPr>
  </w:style>
  <w:style w:type="paragraph" w:styleId="5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semiHidden/>
    <w:unhideWhenUsed/>
    <w:qFormat/>
    <w:uiPriority w:val="99"/>
    <w:rPr>
      <w:rFonts w:ascii="Times New Roman" w:hAnsi="Times New Roman" w:cs="Times New Roman"/>
      <w:sz w:val="24"/>
      <w:szCs w:val="24"/>
    </w:rPr>
  </w:style>
  <w:style w:type="character" w:styleId="8">
    <w:name w:val="page number"/>
    <w:qFormat/>
    <w:uiPriority w:val="99"/>
    <w:rPr>
      <w:rFonts w:cs="Times New Roman"/>
    </w:rPr>
  </w:style>
  <w:style w:type="table" w:styleId="10">
    <w:name w:val="Table Grid"/>
    <w:basedOn w:val="9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页脚 Char"/>
    <w:link w:val="4"/>
    <w:qFormat/>
    <w:locked/>
    <w:uiPriority w:val="99"/>
    <w:rPr>
      <w:rFonts w:cs="Times New Roman"/>
      <w:sz w:val="18"/>
      <w:szCs w:val="18"/>
    </w:rPr>
  </w:style>
  <w:style w:type="character" w:customStyle="1" w:styleId="12">
    <w:name w:val="页脚 Char1"/>
    <w:basedOn w:val="7"/>
    <w:semiHidden/>
    <w:uiPriority w:val="99"/>
    <w:rPr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character" w:customStyle="1" w:styleId="14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15">
    <w:name w:val="apple-converted-space"/>
    <w:basedOn w:val="7"/>
    <w:uiPriority w:val="0"/>
  </w:style>
  <w:style w:type="paragraph" w:customStyle="1" w:styleId="16">
    <w:name w:val="DefaultParagraph"/>
    <w:link w:val="21"/>
    <w:qFormat/>
    <w:uiPriority w:val="0"/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7">
    <w:name w:val="Normal_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customStyle="1" w:styleId="18">
    <w:name w:val="qseq"/>
    <w:basedOn w:val="7"/>
    <w:qFormat/>
    <w:uiPriority w:val="0"/>
  </w:style>
  <w:style w:type="paragraph" w:customStyle="1" w:styleId="19">
    <w:name w:val="Char Char Char Char Char Char Char Char Char Char Char Char Char Char Char Char Char Char Char"/>
    <w:basedOn w:val="1"/>
    <w:uiPriority w:val="0"/>
    <w:pPr>
      <w:widowControl/>
      <w:spacing w:line="300" w:lineRule="auto"/>
      <w:ind w:firstLine="200" w:firstLineChars="200"/>
    </w:pPr>
    <w:rPr>
      <w:rFonts w:ascii="Times New Roman" w:hAnsi="Times New Roman" w:eastAsia="宋体" w:cs="Times New Roman"/>
      <w:szCs w:val="20"/>
    </w:rPr>
  </w:style>
  <w:style w:type="character" w:customStyle="1" w:styleId="20">
    <w:name w:val="纯文本 Char"/>
    <w:basedOn w:val="7"/>
    <w:link w:val="2"/>
    <w:qFormat/>
    <w:uiPriority w:val="99"/>
    <w:rPr>
      <w:rFonts w:ascii="宋体" w:hAnsi="Courier New" w:eastAsia="宋体" w:cs="Courier New"/>
      <w:szCs w:val="21"/>
    </w:rPr>
  </w:style>
  <w:style w:type="character" w:customStyle="1" w:styleId="21">
    <w:name w:val="DefaultParagraph Char"/>
    <w:link w:val="16"/>
    <w:uiPriority w:val="0"/>
    <w:rPr>
      <w:rFonts w:ascii="Times New Roman" w:hAnsi="Calibri" w:eastAsia="宋体" w:cs="Times New Roman"/>
    </w:rPr>
  </w:style>
  <w:style w:type="character" w:customStyle="1" w:styleId="22">
    <w:name w:val="批注框文本 Char"/>
    <w:basedOn w:val="7"/>
    <w:link w:val="3"/>
    <w:semiHidden/>
    <w:uiPriority w:val="99"/>
    <w:rPr>
      <w:sz w:val="18"/>
      <w:szCs w:val="18"/>
    </w:rPr>
  </w:style>
  <w:style w:type="paragraph" w:customStyle="1" w:styleId="23">
    <w:name w:val="00题干0缩进2挂进"/>
    <w:basedOn w:val="1"/>
    <w:link w:val="24"/>
    <w:qFormat/>
    <w:uiPriority w:val="0"/>
    <w:pPr>
      <w:spacing w:line="360" w:lineRule="auto"/>
      <w:ind w:left="420" w:hanging="420" w:hangingChars="200"/>
    </w:pPr>
    <w:rPr>
      <w:rFonts w:ascii="Times New Roman" w:hAnsi="Times New Roman" w:eastAsia="宋体" w:cs="Times New Roman"/>
      <w:szCs w:val="21"/>
      <w:lang w:val="zh-CN"/>
    </w:rPr>
  </w:style>
  <w:style w:type="character" w:customStyle="1" w:styleId="24">
    <w:name w:val="00题干0缩进2挂进 字符"/>
    <w:link w:val="23"/>
    <w:uiPriority w:val="0"/>
    <w:rPr>
      <w:rFonts w:ascii="Times New Roman" w:hAnsi="Times New Roman" w:eastAsia="宋体" w:cs="Times New Roman"/>
      <w:szCs w:val="21"/>
      <w:lang w:val="zh-CN" w:eastAsia="zh-CN"/>
    </w:rPr>
  </w:style>
  <w:style w:type="character" w:customStyle="1" w:styleId="25">
    <w:name w:val="op-item-nut"/>
    <w:basedOn w:val="7"/>
    <w:uiPriority w:val="0"/>
  </w:style>
  <w:style w:type="character" w:customStyle="1" w:styleId="26">
    <w:name w:val="op-item-meat"/>
    <w:basedOn w:val="7"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4" Type="http://schemas.openxmlformats.org/officeDocument/2006/relationships/fontTable" Target="fontTable.xml"/><Relationship Id="rId33" Type="http://schemas.openxmlformats.org/officeDocument/2006/relationships/customXml" Target="../customXml/item2.xml"/><Relationship Id="rId32" Type="http://schemas.openxmlformats.org/officeDocument/2006/relationships/numbering" Target="numbering.xml"/><Relationship Id="rId31" Type="http://schemas.openxmlformats.org/officeDocument/2006/relationships/customXml" Target="../customXml/item1.xml"/><Relationship Id="rId30" Type="http://schemas.openxmlformats.org/officeDocument/2006/relationships/image" Target="media/image24.png"/><Relationship Id="rId3" Type="http://schemas.openxmlformats.org/officeDocument/2006/relationships/footer" Target="footer1.xml"/><Relationship Id="rId29" Type="http://schemas.openxmlformats.org/officeDocument/2006/relationships/image" Target="media/image23.png"/><Relationship Id="rId28" Type="http://schemas.openxmlformats.org/officeDocument/2006/relationships/image" Target="media/image22.wmf"/><Relationship Id="rId27" Type="http://schemas.openxmlformats.org/officeDocument/2006/relationships/image" Target="media/image21.wmf"/><Relationship Id="rId26" Type="http://schemas.openxmlformats.org/officeDocument/2006/relationships/image" Target="media/image20.wmf"/><Relationship Id="rId25" Type="http://schemas.openxmlformats.org/officeDocument/2006/relationships/image" Target="media/image19.png"/><Relationship Id="rId24" Type="http://schemas.openxmlformats.org/officeDocument/2006/relationships/image" Target="media/image18.jpeg"/><Relationship Id="rId23" Type="http://schemas.openxmlformats.org/officeDocument/2006/relationships/image" Target="media/image17.jpeg"/><Relationship Id="rId22" Type="http://schemas.openxmlformats.org/officeDocument/2006/relationships/image" Target="media/image16.jpeg"/><Relationship Id="rId21" Type="http://schemas.openxmlformats.org/officeDocument/2006/relationships/image" Target="media/image15.jpeg"/><Relationship Id="rId20" Type="http://schemas.openxmlformats.org/officeDocument/2006/relationships/image" Target="media/image14.jpeg"/><Relationship Id="rId2" Type="http://schemas.openxmlformats.org/officeDocument/2006/relationships/settings" Target="settings.xml"/><Relationship Id="rId19" Type="http://schemas.openxmlformats.org/officeDocument/2006/relationships/image" Target="media/image13.jpeg"/><Relationship Id="rId18" Type="http://schemas.openxmlformats.org/officeDocument/2006/relationships/image" Target="media/image12.png"/><Relationship Id="rId17" Type="http://schemas.openxmlformats.org/officeDocument/2006/relationships/image" Target="media/image11.png"/><Relationship Id="rId16" Type="http://schemas.openxmlformats.org/officeDocument/2006/relationships/image" Target="media/image10.jpeg"/><Relationship Id="rId15" Type="http://schemas.openxmlformats.org/officeDocument/2006/relationships/image" Target="file:///E:\&#20013;&#32771;&#21407;&#39064;\&#32593;&#39029;&#20445;&#23384;\2019&#24180;&#40657;&#40857;&#27743;&#30465;&#32485;&#21270;&#24066;&#20013;&#32771;&#21270;&#23398;&#35797;&#21367;%25252525252525252525252520-%25252525252525252525252520&#21021;&#20013;&#21270;&#23398;%25252525252525252525252520-%25252525252525252525252520&#33729;&#20248;&#32593;_files\ac1d58dd.png" TargetMode="External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E4CEECB-52B5-40C5-AD90-4DE64FD42A4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</Pages>
  <Words>644</Words>
  <Characters>3676</Characters>
  <Lines>30</Lines>
  <Paragraphs>8</Paragraphs>
  <TotalTime>10</TotalTime>
  <ScaleCrop>false</ScaleCrop>
  <LinksUpToDate>false</LinksUpToDate>
  <CharactersWithSpaces>4312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2019-12-27T05:50:00Z</dcterms:created>
  <dc:creator>user</dc:creator>
  <cp:lastModifiedBy>Administrator</cp:lastModifiedBy>
  <cp:lastPrinted>2019-12-24T11:36:00Z</cp:lastPrinted>
  <dcterms:modified xsi:type="dcterms:W3CDTF">2020-01-22T12:53:01Z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