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黑体" w:eastAsia="黑体" w:hAnsi="黑体" w:cs="黑体" w:hint="eastAsia"/>
          <w:color w:val="000000"/>
          <w:sz w:val="32"/>
          <w:lang w:eastAsia="zh-CN"/>
        </w:rPr>
      </w:pPr>
      <w:r>
        <w:rPr>
          <w:rFonts w:ascii="黑体" w:eastAsia="黑体" w:hAnsi="黑体" w:cs="黑体" w:hint="eastAsia"/>
          <w:color w:val="000000"/>
          <w:sz w:val="32"/>
          <w:lang w:val="en-US" w:eastAsia="zh-CN"/>
        </w:rPr>
        <w:drawing>
          <wp:anchor simplePos="0" relativeHeight="251658240" behindDoc="0" locked="0" layoutInCell="1" allowOverlap="1">
            <wp:simplePos x="0" y="0"/>
            <wp:positionH relativeFrom="page">
              <wp:posOffset>12052300</wp:posOffset>
            </wp:positionH>
            <wp:positionV relativeFrom="topMargin">
              <wp:posOffset>12255500</wp:posOffset>
            </wp:positionV>
            <wp:extent cx="431800" cy="457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342167" name=""/>
                    <pic:cNvPicPr>
                      <a:picLocks noChangeAspect="1"/>
                    </pic:cNvPicPr>
                  </pic:nvPicPr>
                  <pic:blipFill>
                    <a:blip xmlns:r="http://schemas.openxmlformats.org/officeDocument/2006/relationships" r:embed="rId5"/>
                    <a:stretch>
                      <a:fillRect/>
                    </a:stretch>
                  </pic:blipFill>
                  <pic:spPr>
                    <a:xfrm>
                      <a:off x="0" y="0"/>
                      <a:ext cx="431800" cy="457200"/>
                    </a:xfrm>
                    <a:prstGeom prst="rect">
                      <a:avLst/>
                    </a:prstGeom>
                  </pic:spPr>
                </pic:pic>
              </a:graphicData>
            </a:graphic>
          </wp:anchor>
        </w:drawing>
      </w:r>
      <w:r>
        <w:rPr>
          <w:rFonts w:ascii="黑体" w:eastAsia="黑体" w:hAnsi="黑体" w:cs="黑体" w:hint="eastAsia"/>
          <w:color w:val="000000"/>
          <w:sz w:val="32"/>
          <w:lang w:val="en-US" w:eastAsia="zh-CN"/>
        </w:rPr>
        <w:t>2019-2020</w:t>
      </w:r>
      <w:r>
        <w:rPr>
          <w:rFonts w:ascii="黑体" w:eastAsia="黑体" w:hAnsi="黑体" w:cs="黑体" w:hint="eastAsia"/>
          <w:color w:val="000000"/>
          <w:sz w:val="32"/>
          <w:lang w:eastAsia="zh-CN"/>
        </w:rPr>
        <w:t>大连期末九年级物理综合检测（</w:t>
      </w:r>
      <w:r>
        <w:rPr>
          <w:rFonts w:ascii="黑体" w:eastAsia="黑体" w:hAnsi="黑体" w:cs="黑体" w:hint="eastAsia"/>
          <w:color w:val="000000"/>
          <w:sz w:val="32"/>
          <w:lang w:val="en-US" w:eastAsia="zh-CN"/>
        </w:rPr>
        <w:t>六</w:t>
      </w:r>
      <w:r>
        <w:rPr>
          <w:rFonts w:ascii="黑体" w:eastAsia="黑体" w:hAnsi="黑体" w:cs="黑体" w:hint="eastAsia"/>
          <w:color w:val="000000"/>
          <w:sz w:val="32"/>
          <w:lang w:eastAsia="zh-CN"/>
        </w:rPr>
        <w:t>）</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一、选择题（本题共14小题，每小题2分，共28分）</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注意：第1～11题中，每题只有一个选项正确。</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1．下列用品中，通常情况下属于导体的是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A．橡皮    B．铅笔芯    C．玻璃    D．陶瓷</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w:t>
      </w:r>
      <w:r>
        <w:rPr>
          <w:rFonts w:ascii="宋体" w:eastAsia="宋体" w:hAnsi="宋体" w:cs="宋体" w:hint="eastAsia"/>
          <w:color w:val="000000"/>
          <w:sz w:val="21"/>
          <w:lang w:val="en-US" w:eastAsia="zh-CN"/>
        </w:rPr>
        <w:t>.</w:t>
      </w:r>
      <w:r>
        <w:rPr>
          <w:rFonts w:ascii="宋体" w:eastAsia="宋体" w:hAnsi="宋体" w:cs="宋体" w:hint="eastAsia"/>
          <w:color w:val="000000"/>
          <w:sz w:val="21"/>
          <w:lang w:eastAsia="zh-CN"/>
        </w:rPr>
        <w:t>下列电器正常工作时，电功率最接近1000 W的是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A．电冰箱    B．手机    C．电脑    D．空调</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3．下列事件中，属于利用电流的热效应工作的是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A．电饭锅    B．电风扇  C．电视机    D．电灯</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4．下列说法中不正确的是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A．钻木取火是将机械能转化成内能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B．酒精燃烧时，将化学能转化为内能</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C．发电机发电时，将机械能转化为电能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 xml:space="preserve"> D．人们对太阳能的开发和利用，说明能量可以凭空产生</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5．如图所示是四冲程汽油机的一个冲程示意图，该冲程是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anchor distT="0" distB="0" distL="114300" distR="114300" simplePos="0" relativeHeight="251659264" behindDoc="0" locked="0" layoutInCell="1" allowOverlap="1">
            <wp:simplePos x="0" y="0"/>
            <wp:positionH relativeFrom="column">
              <wp:posOffset>4918710</wp:posOffset>
            </wp:positionH>
            <wp:positionV relativeFrom="paragraph">
              <wp:posOffset>1270</wp:posOffset>
            </wp:positionV>
            <wp:extent cx="591185" cy="1017905"/>
            <wp:effectExtent l="0" t="0" r="18415" b="10795"/>
            <wp:wrapSquare wrapText="bothSides"/>
            <wp:docPr id="1" name="图片 1" descr="HWOCRTEMP_ROC00"/>
            <wp:cNvGraphicFramePr/>
            <a:graphic xmlns:a="http://schemas.openxmlformats.org/drawingml/2006/main">
              <a:graphicData uri="http://schemas.openxmlformats.org/drawingml/2006/picture">
                <pic:pic xmlns:pic="http://schemas.openxmlformats.org/drawingml/2006/picture">
                  <pic:nvPicPr>
                    <pic:cNvPr id="1053076176" name="图片 1" descr="HWOCRTEMP_ROC00"/>
                    <pic:cNvPicPr/>
                  </pic:nvPicPr>
                  <pic:blipFill>
                    <a:blip xmlns:r="http://schemas.openxmlformats.org/officeDocument/2006/relationships" r:embed="rId6"/>
                    <a:stretch>
                      <a:fillRect/>
                    </a:stretch>
                  </pic:blipFill>
                  <pic:spPr>
                    <a:xfrm>
                      <a:off x="0" y="0"/>
                      <a:ext cx="591185" cy="1017905"/>
                    </a:xfrm>
                    <a:prstGeom prst="rect">
                      <a:avLst/>
                    </a:prstGeom>
                  </pic:spPr>
                </pic:pic>
              </a:graphicData>
            </a:graphic>
          </wp:anchor>
        </w:drawing>
      </w:r>
      <w:r>
        <w:rPr>
          <w:rFonts w:ascii="宋体" w:eastAsia="宋体" w:hAnsi="宋体" w:cs="宋体" w:hint="eastAsia"/>
          <w:color w:val="000000"/>
          <w:sz w:val="21"/>
          <w:lang w:eastAsia="zh-CN"/>
        </w:rPr>
        <w:t xml:space="preserve">  A．吸气冲程  B．压缩冲程  C．做功冲程  D．排气冲程</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6．人们通常用铝和铜制作导线，是因为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A．它们电阻小</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B．它们电阻大</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C．长度、粗细都相同时，它们的电阻较小</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D．粗细相同时，其他金属比它们的电阻大</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7．若通过L</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与L</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的电流大小相等，则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A．L</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与L</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一定是串联    B．L</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与L2可能是串联，还可能是并联</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C．L</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与L</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一定是并联    D．以上几种说法都不对</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8．“早穿皮袄午穿纱，围着火炉吃西瓜”这句话反映了我国新疆的某些地区夏季昼夜气温变化显著，其主要原因是沙石比水具有较小的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A．比热容    B．内能    C．热量    D．密度</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9。小王用如图所示的电路做实验，检查完电路后，接通电源，当闭合开关后，发现灯不亮，但保险丝没有熔断，用测电笔测试导线接头A、B、C、D四处，氖管都发光，测试E处氖管不亮，则故障是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1161415" cy="829310"/>
            <wp:effectExtent l="0" t="0" r="635" b="8890"/>
            <wp:docPr id="2" name="图片 2" descr="HWOCRTEMP_ROC10"/>
            <wp:cNvGraphicFramePr/>
            <a:graphic xmlns:a="http://schemas.openxmlformats.org/drawingml/2006/main">
              <a:graphicData uri="http://schemas.openxmlformats.org/drawingml/2006/picture">
                <pic:pic xmlns:pic="http://schemas.openxmlformats.org/drawingml/2006/picture">
                  <pic:nvPicPr>
                    <pic:cNvPr id="176485512" name="图片 2" descr="HWOCRTEMP_ROC10"/>
                    <pic:cNvPicPr/>
                  </pic:nvPicPr>
                  <pic:blipFill>
                    <a:blip xmlns:r="http://schemas.openxmlformats.org/officeDocument/2006/relationships" r:embed="rId7"/>
                    <a:stretch>
                      <a:fillRect/>
                    </a:stretch>
                  </pic:blipFill>
                  <pic:spPr>
                    <a:xfrm>
                      <a:off x="0" y="0"/>
                      <a:ext cx="1161415" cy="829310"/>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A．进入插头的火线开路    B．开关B、C间开路</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C．电灯C、D间开路    D．导线D、E间开路</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10.如图所示，电源电压不变，小灯泡标有“6V 3W”的字样，滑动变阻器的滑片在中点时灯正常发光。当滑片P向b端移动时，下列说法正确的是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A．电流表的示数变小，电压表的示数变小  B．电流表的示数变小，电压表的示数变大</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C．电流表的示数变大，电压表的示数变小  D．电流表的示数变大，电压表的示数变大</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1203960" cy="844550"/>
            <wp:effectExtent l="0" t="0" r="15240" b="12700"/>
            <wp:docPr id="3" name="图片 3" descr="HWOCRTEMP_ROC20"/>
            <wp:cNvGraphicFramePr/>
            <a:graphic xmlns:a="http://schemas.openxmlformats.org/drawingml/2006/main">
              <a:graphicData uri="http://schemas.openxmlformats.org/drawingml/2006/picture">
                <pic:pic xmlns:pic="http://schemas.openxmlformats.org/drawingml/2006/picture">
                  <pic:nvPicPr>
                    <pic:cNvPr id="1715530520" name="图片 3" descr="HWOCRTEMP_ROC20"/>
                    <pic:cNvPicPr/>
                  </pic:nvPicPr>
                  <pic:blipFill>
                    <a:blip xmlns:r="http://schemas.openxmlformats.org/officeDocument/2006/relationships" r:embed="rId8"/>
                    <a:stretch>
                      <a:fillRect/>
                    </a:stretch>
                  </pic:blipFill>
                  <pic:spPr>
                    <a:xfrm>
                      <a:off x="0" y="0"/>
                      <a:ext cx="1203960" cy="844550"/>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11．如图所示电路，电源电压不变，当开关S</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闭合、S</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断开时，电流表示数为0.3 A，电压表示数为9 V;若将两表互换位置，并同时闭合S</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和S</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时，电流表示数为0.5 A。则下列说法中错误的是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1234440" cy="850265"/>
            <wp:effectExtent l="0" t="0" r="3810" b="6985"/>
            <wp:docPr id="4" name="图片 4" descr="HWOCRTEMP_ROC30"/>
            <wp:cNvGraphicFramePr/>
            <a:graphic xmlns:a="http://schemas.openxmlformats.org/drawingml/2006/main">
              <a:graphicData uri="http://schemas.openxmlformats.org/drawingml/2006/picture">
                <pic:pic xmlns:pic="http://schemas.openxmlformats.org/drawingml/2006/picture">
                  <pic:nvPicPr>
                    <pic:cNvPr id="2037719480" name="图片 4" descr="HWOCRTEMP_ROC30"/>
                    <pic:cNvPicPr/>
                  </pic:nvPicPr>
                  <pic:blipFill>
                    <a:blip xmlns:r="http://schemas.openxmlformats.org/officeDocument/2006/relationships" r:embed="rId9"/>
                    <a:stretch>
                      <a:fillRect/>
                    </a:stretch>
                  </pic:blipFill>
                  <pic:spPr>
                    <a:xfrm>
                      <a:off x="0" y="0"/>
                      <a:ext cx="1234440" cy="850265"/>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A．电压表示数仍为9V    B．R</w:t>
      </w:r>
      <w:r>
        <w:rPr>
          <w:rFonts w:ascii="宋体" w:eastAsia="宋体" w:hAnsi="宋体" w:cs="宋体" w:hint="eastAsia"/>
          <w:color w:val="000000"/>
          <w:sz w:val="21"/>
          <w:vertAlign w:val="subscript"/>
          <w:lang w:val="en-US" w:eastAsia="zh-CN"/>
        </w:rPr>
        <w:t>1</w:t>
      </w:r>
      <w:r>
        <w:rPr>
          <w:rFonts w:ascii="宋体" w:eastAsia="宋体" w:hAnsi="宋体" w:cs="宋体" w:hint="eastAsia"/>
          <w:color w:val="000000"/>
          <w:sz w:val="21"/>
          <w:lang w:eastAsia="zh-CN"/>
        </w:rPr>
        <w:t>的阻值为18 Ω</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C</w:t>
      </w:r>
      <w:r>
        <w:rPr>
          <w:rFonts w:ascii="宋体" w:eastAsia="宋体" w:hAnsi="宋体" w:cs="宋体" w:hint="eastAsia"/>
          <w:color w:val="000000"/>
          <w:sz w:val="21"/>
          <w:lang w:val="en-US" w:eastAsia="zh-CN"/>
        </w:rPr>
        <w:t>.</w:t>
      </w:r>
      <w:r>
        <w:rPr>
          <w:rFonts w:ascii="宋体" w:eastAsia="宋体" w:hAnsi="宋体" w:cs="宋体" w:hint="eastAsia"/>
          <w:color w:val="000000"/>
          <w:sz w:val="21"/>
          <w:lang w:eastAsia="zh-CN"/>
        </w:rPr>
        <w:t>R</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的阻值为45 Ω    D．R</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消耗的功率为6.75 W</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注意：第12～14题中，每题至少有两个选项正确。</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12．下列说法中，符合安全用电要求的是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A．可在高压电线附近放风筝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B．使用试电笔辨别火线或零线时，手接触笔尾金属体</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C．家中尽量不同时使用多个大功率用电器  D．一旦发生家用电器失火，立即用水扑灭</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13.有一只电烙铁，如果在同一个家庭电路里，要使它在相同的时间内产生的热量少些，下面几种改装方法可行的是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A．把电阻丝拉长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B．更换一根较粗的电阻丝  C．与电阻丝串联一个电阻    D．与电阻丝并联一个电阻</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14.在如图甲所示的电路中，电源电压为9 V且保持不变，电流表的规格为0～0.6 A，电压表的规格为0～15 V，灯泡上标有“6V  6 W”字样，灯泡电流随电压变化关系如图乙所示，则下列说法正确的是    (    )</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anchor distT="0" distB="0" distL="114300" distR="114300" simplePos="0" relativeHeight="251660288" behindDoc="0" locked="0" layoutInCell="1" allowOverlap="1">
            <wp:simplePos x="0" y="0"/>
            <wp:positionH relativeFrom="column">
              <wp:posOffset>4389755</wp:posOffset>
            </wp:positionH>
            <wp:positionV relativeFrom="paragraph">
              <wp:posOffset>24130</wp:posOffset>
            </wp:positionV>
            <wp:extent cx="2109470" cy="1121410"/>
            <wp:effectExtent l="0" t="0" r="5080" b="2540"/>
            <wp:wrapSquare wrapText="bothSides"/>
            <wp:docPr id="5" name="图片 5" descr="HWOCRTEMP_ROC40"/>
            <wp:cNvGraphicFramePr/>
            <a:graphic xmlns:a="http://schemas.openxmlformats.org/drawingml/2006/main">
              <a:graphicData uri="http://schemas.openxmlformats.org/drawingml/2006/picture">
                <pic:pic xmlns:pic="http://schemas.openxmlformats.org/drawingml/2006/picture">
                  <pic:nvPicPr>
                    <pic:cNvPr id="1735030897" name="图片 5" descr="HWOCRTEMP_ROC40"/>
                    <pic:cNvPicPr/>
                  </pic:nvPicPr>
                  <pic:blipFill>
                    <a:blip xmlns:r="http://schemas.openxmlformats.org/officeDocument/2006/relationships" r:embed="rId10"/>
                    <a:stretch>
                      <a:fillRect/>
                    </a:stretch>
                  </pic:blipFill>
                  <pic:spPr>
                    <a:xfrm>
                      <a:off x="0" y="0"/>
                      <a:ext cx="2109470" cy="1121410"/>
                    </a:xfrm>
                    <a:prstGeom prst="rect">
                      <a:avLst/>
                    </a:prstGeom>
                  </pic:spPr>
                </pic:pic>
              </a:graphicData>
            </a:graphic>
          </wp:anchor>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A．当电流表示数为0.4 A时，电压表的示数为8V</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B．为了保证电路安全，滑动变阻器接入电路中的最小阻值是11. 67 Ω</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C．灯泡消耗的最大功率为5.4 W</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D．灯泡消耗的最大功率为1.2 W</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二、填空题（本题共10小题，每小题2分，共20分）</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15.电冰箱里的食物容易变干和相互“串味”，请你从物理学角度分析，食物“串味”属于</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现象；铁棍很难被拉伸，说明分子间存在</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16.锯木头时，锯片发热，这是用</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方式改变物体内能的；金属汤勺放在热汤中，温度升高，这是用</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方式改变物体内能的。</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17.太阳是一个巨大的能源，直接利用太阳能不会污染环境。围绕地球运转的通信卫星，其两翼安装的电池板，能把</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能直接转化成</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能。</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18.小明妈妈在厨房里做饭，当她把电饭煲的插头插入插座时，家里的空气开关就“跳闸”了，原因可能是电饭煲插头内部发生了</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，导致电路中</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过大，引起“跳闸”。</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19．有A、B两个带电体，若A与B相互排斥，而A又与带正电的C相互吸引，那么A一定带</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电，B与C</w:t>
      </w:r>
      <w:r>
        <w:rPr>
          <w:rFonts w:ascii="宋体" w:eastAsia="宋体" w:hAnsi="宋体" w:cs="宋体" w:hint="eastAsia"/>
          <w:color w:val="000000"/>
          <w:sz w:val="21"/>
          <w:lang w:val="en-US" w:eastAsia="zh-CN"/>
        </w:rPr>
        <w:t>一</w:t>
      </w:r>
      <w:r>
        <w:rPr>
          <w:rFonts w:ascii="宋体" w:eastAsia="宋体" w:hAnsi="宋体" w:cs="宋体" w:hint="eastAsia"/>
          <w:color w:val="000000"/>
          <w:sz w:val="21"/>
          <w:lang w:eastAsia="zh-CN"/>
        </w:rPr>
        <w:t>定能相互</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20.某同学按图示的电路图连接电路，将开关S与1接通后，电压表的示数为3 V；当他将开关S与2接通时，电压表的示数为6 V。由以上测量结果该同学可以得出灯L</w:t>
      </w:r>
      <w:r>
        <w:rPr>
          <w:rFonts w:ascii="宋体" w:eastAsia="宋体" w:hAnsi="宋体" w:cs="宋体" w:hint="eastAsia"/>
          <w:color w:val="000000"/>
          <w:sz w:val="21"/>
          <w:lang w:val="en-US" w:eastAsia="zh-CN"/>
        </w:rPr>
        <w:t>1</w:t>
      </w:r>
      <w:r>
        <w:rPr>
          <w:rFonts w:ascii="宋体" w:eastAsia="宋体" w:hAnsi="宋体" w:cs="宋体" w:hint="eastAsia"/>
          <w:color w:val="000000"/>
          <w:sz w:val="21"/>
          <w:lang w:eastAsia="zh-CN"/>
        </w:rPr>
        <w:t>两端的电压为</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；所用电源电压为</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926465" cy="929640"/>
            <wp:effectExtent l="0" t="0" r="6985" b="3810"/>
            <wp:docPr id="6" name="图片 6" descr="HWOCRTEMP_ROC50"/>
            <wp:cNvGraphicFramePr/>
            <a:graphic xmlns:a="http://schemas.openxmlformats.org/drawingml/2006/main">
              <a:graphicData uri="http://schemas.openxmlformats.org/drawingml/2006/picture">
                <pic:pic xmlns:pic="http://schemas.openxmlformats.org/drawingml/2006/picture">
                  <pic:nvPicPr>
                    <pic:cNvPr id="1233874353" name="图片 6" descr="HWOCRTEMP_ROC50"/>
                    <pic:cNvPicPr/>
                  </pic:nvPicPr>
                  <pic:blipFill>
                    <a:blip xmlns:r="http://schemas.openxmlformats.org/officeDocument/2006/relationships" r:embed="rId11"/>
                    <a:stretch>
                      <a:fillRect/>
                    </a:stretch>
                  </pic:blipFill>
                  <pic:spPr>
                    <a:xfrm>
                      <a:off x="0" y="0"/>
                      <a:ext cx="926465" cy="929640"/>
                    </a:xfrm>
                    <a:prstGeom prst="rect">
                      <a:avLst/>
                    </a:prstGeom>
                  </pic:spPr>
                </pic:pic>
              </a:graphicData>
            </a:graphic>
          </wp:inline>
        </w:drawing>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drawing>
          <wp:inline distT="0" distB="0" distL="114300" distR="114300">
            <wp:extent cx="911225" cy="1029970"/>
            <wp:effectExtent l="0" t="0" r="3175" b="17780"/>
            <wp:docPr id="9" name="图片 9" descr="HWOCRTEMP_ROC80"/>
            <wp:cNvGraphicFramePr/>
            <a:graphic xmlns:a="http://schemas.openxmlformats.org/drawingml/2006/main">
              <a:graphicData uri="http://schemas.openxmlformats.org/drawingml/2006/picture">
                <pic:pic xmlns:pic="http://schemas.openxmlformats.org/drawingml/2006/picture">
                  <pic:nvPicPr>
                    <pic:cNvPr id="2043969511" name="图片 9" descr="HWOCRTEMP_ROC80"/>
                    <pic:cNvPicPr/>
                  </pic:nvPicPr>
                  <pic:blipFill>
                    <a:blip xmlns:r="http://schemas.openxmlformats.org/officeDocument/2006/relationships" r:embed="rId12"/>
                    <a:stretch>
                      <a:fillRect/>
                    </a:stretch>
                  </pic:blipFill>
                  <pic:spPr>
                    <a:xfrm>
                      <a:off x="0" y="0"/>
                      <a:ext cx="911225" cy="1029970"/>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21.某同学家的电能表月初的示数是</w:t>
      </w:r>
      <w:r>
        <w:rPr>
          <w:rFonts w:ascii="宋体" w:eastAsia="宋体" w:hAnsi="宋体" w:cs="宋体" w:hint="eastAsia"/>
          <w:color w:val="000000"/>
          <w:sz w:val="21"/>
          <w:lang w:eastAsia="zh-CN"/>
        </w:rPr>
        <w:drawing>
          <wp:inline distT="0" distB="0" distL="114300" distR="114300">
            <wp:extent cx="685800" cy="191770"/>
            <wp:effectExtent l="0" t="0" r="0" b="17780"/>
            <wp:docPr id="7" name="图片 7" descr="HWOCRTEMP_ROC60"/>
            <wp:cNvGraphicFramePr/>
            <a:graphic xmlns:a="http://schemas.openxmlformats.org/drawingml/2006/main">
              <a:graphicData uri="http://schemas.openxmlformats.org/drawingml/2006/picture">
                <pic:pic xmlns:pic="http://schemas.openxmlformats.org/drawingml/2006/picture">
                  <pic:nvPicPr>
                    <pic:cNvPr id="1290308912" name="图片 7" descr="HWOCRTEMP_ROC60"/>
                    <pic:cNvPicPr/>
                  </pic:nvPicPr>
                  <pic:blipFill>
                    <a:blip xmlns:r="http://schemas.openxmlformats.org/officeDocument/2006/relationships" r:embed="rId13"/>
                    <a:stretch>
                      <a:fillRect/>
                    </a:stretch>
                  </pic:blipFill>
                  <pic:spPr>
                    <a:xfrm>
                      <a:off x="0" y="0"/>
                      <a:ext cx="685800" cy="191770"/>
                    </a:xfrm>
                    <a:prstGeom prst="rect">
                      <a:avLst/>
                    </a:prstGeom>
                  </pic:spPr>
                </pic:pic>
              </a:graphicData>
            </a:graphic>
          </wp:inline>
        </w:drawing>
      </w:r>
      <w:r>
        <w:rPr>
          <w:rFonts w:ascii="宋体" w:eastAsia="宋体" w:hAnsi="宋体" w:cs="宋体" w:hint="eastAsia"/>
          <w:color w:val="000000"/>
          <w:sz w:val="21"/>
          <w:lang w:eastAsia="zh-CN"/>
        </w:rPr>
        <w:t>，正常供电30天后，电能表的示数为</w:t>
      </w:r>
      <w:r>
        <w:rPr>
          <w:rFonts w:ascii="宋体" w:eastAsia="宋体" w:hAnsi="宋体" w:cs="宋体" w:hint="eastAsia"/>
          <w:color w:val="000000"/>
          <w:sz w:val="21"/>
          <w:lang w:eastAsia="zh-CN"/>
        </w:rPr>
        <w:drawing>
          <wp:inline distT="0" distB="0" distL="114300" distR="114300">
            <wp:extent cx="685800" cy="194945"/>
            <wp:effectExtent l="0" t="0" r="0" b="14605"/>
            <wp:docPr id="8" name="图片 8" descr="HWOCRTEMP_ROC70"/>
            <wp:cNvGraphicFramePr/>
            <a:graphic xmlns:a="http://schemas.openxmlformats.org/drawingml/2006/main">
              <a:graphicData uri="http://schemas.openxmlformats.org/drawingml/2006/picture">
                <pic:pic xmlns:pic="http://schemas.openxmlformats.org/drawingml/2006/picture">
                  <pic:nvPicPr>
                    <pic:cNvPr id="1985774754" name="图片 8" descr="HWOCRTEMP_ROC70"/>
                    <pic:cNvPicPr/>
                  </pic:nvPicPr>
                  <pic:blipFill>
                    <a:blip xmlns:r="http://schemas.openxmlformats.org/officeDocument/2006/relationships" r:embed="rId14"/>
                    <a:stretch>
                      <a:fillRect/>
                    </a:stretch>
                  </pic:blipFill>
                  <pic:spPr>
                    <a:xfrm>
                      <a:off x="0" y="0"/>
                      <a:ext cx="685800" cy="194945"/>
                    </a:xfrm>
                    <a:prstGeom prst="rect">
                      <a:avLst/>
                    </a:prstGeom>
                  </pic:spPr>
                </pic:pic>
              </a:graphicData>
            </a:graphic>
          </wp:inline>
        </w:drawing>
      </w:r>
      <w:r>
        <w:rPr>
          <w:rFonts w:ascii="宋体" w:eastAsia="宋体" w:hAnsi="宋体" w:cs="宋体" w:hint="eastAsia"/>
          <w:color w:val="000000"/>
          <w:sz w:val="21"/>
          <w:lang w:eastAsia="zh-CN"/>
        </w:rPr>
        <w:t>，则该同学家本月用电</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kW·h，合</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J。</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22．小华用如图所示的电路探究电流与电阻的关系。已知电源电压为6 V，滑动变阻器R</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的最大电阻为20 Ω，电阻R</w:t>
      </w:r>
      <w:r>
        <w:rPr>
          <w:rFonts w:ascii="宋体" w:eastAsia="宋体" w:hAnsi="宋体" w:cs="宋体" w:hint="eastAsia"/>
          <w:color w:val="000000"/>
          <w:sz w:val="21"/>
          <w:vertAlign w:val="subscript"/>
          <w:lang w:val="en-US" w:eastAsia="zh-CN"/>
        </w:rPr>
        <w:t>1</w:t>
      </w:r>
      <w:r>
        <w:rPr>
          <w:rFonts w:ascii="宋体" w:eastAsia="宋体" w:hAnsi="宋体" w:cs="宋体" w:hint="eastAsia"/>
          <w:color w:val="000000"/>
          <w:sz w:val="21"/>
          <w:lang w:eastAsia="zh-CN"/>
        </w:rPr>
        <w:t>为10 Ω。实验过程中，将滑动变阻器滑片移到某一位置时，读出电阻R</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两端电压为4V，并读出了电流表此时的示数。紧接着，小华想更换与电压表并联的电阻再做两次实验，可供选择的电阻有15 Ω、30 Ω、45 Ω和60 Ω各一个，为了保证实验成功，小华应选择的电阻是</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Ω和</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Ω。</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23．图中实验电路存在连接错误，但只需改动一根导线，即可使电路连接正确。请你在应改动的导线上打“×”，并用笔画线代替导线画出正确的接法。要求：闭合开关，当滑动变阻器的滑片向左移动时，电流表的示数变小。</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3593465" cy="1191895"/>
            <wp:effectExtent l="0" t="0" r="6985" b="8255"/>
            <wp:docPr id="10" name="图片 10" descr="HWOCRTEMP_ROC90"/>
            <wp:cNvGraphicFramePr/>
            <a:graphic xmlns:a="http://schemas.openxmlformats.org/drawingml/2006/main">
              <a:graphicData uri="http://schemas.openxmlformats.org/drawingml/2006/picture">
                <pic:pic xmlns:pic="http://schemas.openxmlformats.org/drawingml/2006/picture">
                  <pic:nvPicPr>
                    <pic:cNvPr id="549985706" name="图片 10" descr="HWOCRTEMP_ROC90"/>
                    <pic:cNvPicPr/>
                  </pic:nvPicPr>
                  <pic:blipFill>
                    <a:blip xmlns:r="http://schemas.openxmlformats.org/officeDocument/2006/relationships" r:embed="rId15"/>
                    <a:stretch>
                      <a:fillRect/>
                    </a:stretch>
                  </pic:blipFill>
                  <pic:spPr>
                    <a:xfrm>
                      <a:off x="0" y="0"/>
                      <a:ext cx="3593465" cy="1191895"/>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24.小明想在家庭电路里增加一个插座和一盏电灯，并用一个开关来控制电灯，请把如图所示的插座、电灯、开关按要求连入电路中。</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三、计算题（本题共3小题，共20分）</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2S．（6分）王小聪同学住在新农村建设示范村里，他父亲节前拉回了一套液化石油气灶具。液化石油气热值为3.5×10</w:t>
      </w:r>
      <w:r>
        <w:rPr>
          <w:rFonts w:ascii="宋体" w:eastAsia="宋体" w:hAnsi="宋体" w:cs="宋体" w:hint="eastAsia"/>
          <w:color w:val="000000"/>
          <w:sz w:val="21"/>
          <w:vertAlign w:val="superscript"/>
          <w:lang w:eastAsia="zh-CN"/>
        </w:rPr>
        <w:t xml:space="preserve">7 </w:t>
      </w:r>
      <w:r>
        <w:rPr>
          <w:rFonts w:ascii="宋体" w:eastAsia="宋体" w:hAnsi="宋体" w:cs="宋体" w:hint="eastAsia"/>
          <w:color w:val="000000"/>
          <w:sz w:val="21"/>
          <w:lang w:eastAsia="zh-CN"/>
        </w:rPr>
        <w:t>J/kg，将质量为5 kg，初温为20℃的水加热到100℃，需燃烧液化石油气80g[</w:t>
      </w:r>
      <w:r>
        <w:rPr>
          <w:rFonts w:ascii="宋体" w:eastAsia="宋体" w:hAnsi="宋体" w:cs="宋体" w:hint="eastAsia"/>
          <w:color w:val="000000"/>
          <w:sz w:val="21"/>
          <w:lang w:val="en-US" w:eastAsia="zh-CN"/>
        </w:rPr>
        <w:t>C</w:t>
      </w:r>
      <w:r>
        <w:rPr>
          <w:rFonts w:ascii="宋体" w:eastAsia="宋体" w:hAnsi="宋体" w:cs="宋体" w:hint="eastAsia"/>
          <w:color w:val="000000"/>
          <w:sz w:val="21"/>
          <w:vertAlign w:val="subscript"/>
          <w:lang w:eastAsia="zh-CN"/>
        </w:rPr>
        <w:t>水</w:t>
      </w:r>
      <w:r>
        <w:rPr>
          <w:rFonts w:ascii="宋体" w:eastAsia="宋体" w:hAnsi="宋体" w:cs="宋体" w:hint="eastAsia"/>
          <w:color w:val="000000"/>
          <w:sz w:val="21"/>
          <w:lang w:eastAsia="zh-CN"/>
        </w:rPr>
        <w:t>=4.2×10</w:t>
      </w:r>
      <w:r>
        <w:rPr>
          <w:rFonts w:ascii="宋体" w:eastAsia="宋体" w:hAnsi="宋体" w:cs="宋体" w:hint="eastAsia"/>
          <w:color w:val="000000"/>
          <w:sz w:val="21"/>
          <w:vertAlign w:val="superscript"/>
          <w:lang w:eastAsia="zh-CN"/>
        </w:rPr>
        <w:t xml:space="preserve">3 </w:t>
      </w:r>
      <w:r>
        <w:rPr>
          <w:rFonts w:ascii="宋体" w:eastAsia="宋体" w:hAnsi="宋体" w:cs="宋体" w:hint="eastAsia"/>
          <w:color w:val="000000"/>
          <w:sz w:val="21"/>
          <w:lang w:eastAsia="zh-CN"/>
        </w:rPr>
        <w:t>J/(kg·℃)]。求：</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(1)水吸收的热量是多少？</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(2)液化石油气灶加热水时的效率是多少？</w:t>
      </w: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26.（7分）如图所示，R</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=10 Ω，R</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=20 Ω，R</w:t>
      </w:r>
      <w:r>
        <w:rPr>
          <w:rFonts w:ascii="宋体" w:eastAsia="宋体" w:hAnsi="宋体" w:cs="宋体" w:hint="eastAsia"/>
          <w:color w:val="000000"/>
          <w:sz w:val="21"/>
          <w:vertAlign w:val="subscript"/>
          <w:lang w:eastAsia="zh-CN"/>
        </w:rPr>
        <w:t>3</w:t>
      </w:r>
      <w:r>
        <w:rPr>
          <w:rFonts w:ascii="宋体" w:eastAsia="宋体" w:hAnsi="宋体" w:cs="宋体" w:hint="eastAsia"/>
          <w:color w:val="000000"/>
          <w:sz w:val="21"/>
          <w:lang w:eastAsia="zh-CN"/>
        </w:rPr>
        <w:t>=30 Ω，电源电压恒定不变，若开关S</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闭合，S</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断开时，电流表的读数是0.3 A，求：</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(1)电源电压多大？</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(2)当S</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、S</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都断开时，电流表的读数多大？R</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两端的电压是多少？</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(3)当S</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、S</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都闭合时，电流表的读数是多大？通过R</w:t>
      </w:r>
      <w:r>
        <w:rPr>
          <w:rFonts w:ascii="宋体" w:eastAsia="宋体" w:hAnsi="宋体" w:cs="宋体" w:hint="eastAsia"/>
          <w:color w:val="000000"/>
          <w:sz w:val="21"/>
          <w:vertAlign w:val="subscript"/>
          <w:lang w:eastAsia="zh-CN"/>
        </w:rPr>
        <w:t>3</w:t>
      </w:r>
      <w:r>
        <w:rPr>
          <w:rFonts w:ascii="宋体" w:eastAsia="宋体" w:hAnsi="宋体" w:cs="宋体" w:hint="eastAsia"/>
          <w:color w:val="000000"/>
          <w:sz w:val="21"/>
          <w:lang w:eastAsia="zh-CN"/>
        </w:rPr>
        <w:t>的电流是多少？</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1082040" cy="972185"/>
            <wp:effectExtent l="0" t="0" r="3810" b="18415"/>
            <wp:docPr id="11" name="图片 11" descr="HWOCRTEMP_ROC100"/>
            <wp:cNvGraphicFramePr/>
            <a:graphic xmlns:a="http://schemas.openxmlformats.org/drawingml/2006/main">
              <a:graphicData uri="http://schemas.openxmlformats.org/drawingml/2006/picture">
                <pic:pic xmlns:pic="http://schemas.openxmlformats.org/drawingml/2006/picture">
                  <pic:nvPicPr>
                    <pic:cNvPr id="1490250127" name="图片 11" descr="HWOCRTEMP_ROC100"/>
                    <pic:cNvPicPr/>
                  </pic:nvPicPr>
                  <pic:blipFill>
                    <a:blip xmlns:r="http://schemas.openxmlformats.org/officeDocument/2006/relationships" r:embed="rId16"/>
                    <a:stretch>
                      <a:fillRect/>
                    </a:stretch>
                  </pic:blipFill>
                  <pic:spPr>
                    <a:xfrm>
                      <a:off x="0" y="0"/>
                      <a:ext cx="1082040" cy="972185"/>
                    </a:xfrm>
                    <a:prstGeom prst="rect">
                      <a:avLst/>
                    </a:prstGeom>
                  </pic:spPr>
                </pic:pic>
              </a:graphicData>
            </a:graphic>
          </wp:inline>
        </w:drawing>
      </w: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27.（7分）如图所示，R</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=20 Ω，R</w:t>
      </w:r>
      <w:r>
        <w:rPr>
          <w:rFonts w:ascii="宋体" w:eastAsia="宋体" w:hAnsi="宋体" w:cs="宋体" w:hint="eastAsia"/>
          <w:color w:val="000000"/>
          <w:sz w:val="21"/>
          <w:vertAlign w:val="subscript"/>
          <w:lang w:eastAsia="zh-CN"/>
        </w:rPr>
        <w:t xml:space="preserve">2 </w:t>
      </w:r>
      <w:r>
        <w:rPr>
          <w:rFonts w:ascii="宋体" w:eastAsia="宋体" w:hAnsi="宋体" w:cs="宋体" w:hint="eastAsia"/>
          <w:color w:val="000000"/>
          <w:sz w:val="21"/>
          <w:lang w:eastAsia="zh-CN"/>
        </w:rPr>
        <w:t>=40 Ω，电源电压保持不变。当S</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、S</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都闭合时，电流表A的示数是0.6 A，电流表A的示数是1 A，小灯泡L恰好正常发光，求：</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(1)电源电压和小灯泡的额定电压。</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(2)当</w:t>
      </w:r>
      <w:r>
        <w:rPr>
          <w:rFonts w:ascii="宋体" w:eastAsia="宋体" w:hAnsi="宋体" w:cs="宋体" w:hint="eastAsia"/>
          <w:color w:val="000000"/>
          <w:sz w:val="21"/>
          <w:lang w:val="en-US" w:eastAsia="zh-CN"/>
        </w:rPr>
        <w:t>S</w:t>
      </w:r>
      <w:r>
        <w:rPr>
          <w:rFonts w:ascii="宋体" w:eastAsia="宋体" w:hAnsi="宋体" w:cs="宋体" w:hint="eastAsia"/>
          <w:color w:val="000000"/>
          <w:sz w:val="21"/>
          <w:vertAlign w:val="subscript"/>
          <w:lang w:eastAsia="zh-CN"/>
        </w:rPr>
        <w:t>1</w:t>
      </w:r>
      <w:r>
        <w:rPr>
          <w:rFonts w:ascii="宋体" w:eastAsia="宋体" w:hAnsi="宋体" w:cs="宋体" w:hint="eastAsia"/>
          <w:color w:val="000000"/>
          <w:sz w:val="21"/>
          <w:lang w:eastAsia="zh-CN"/>
        </w:rPr>
        <w:t>、</w:t>
      </w:r>
      <w:r>
        <w:rPr>
          <w:rFonts w:ascii="宋体" w:eastAsia="宋体" w:hAnsi="宋体" w:cs="宋体" w:hint="eastAsia"/>
          <w:color w:val="000000"/>
          <w:sz w:val="21"/>
          <w:lang w:val="en-US" w:eastAsia="zh-CN"/>
        </w:rPr>
        <w:t>S</w:t>
      </w:r>
      <w:r>
        <w:rPr>
          <w:rFonts w:ascii="宋体" w:eastAsia="宋体" w:hAnsi="宋体" w:cs="宋体" w:hint="eastAsia"/>
          <w:color w:val="000000"/>
          <w:sz w:val="21"/>
          <w:vertAlign w:val="subscript"/>
          <w:lang w:eastAsia="zh-CN"/>
        </w:rPr>
        <w:t>2</w:t>
      </w:r>
      <w:r>
        <w:rPr>
          <w:rFonts w:ascii="宋体" w:eastAsia="宋体" w:hAnsi="宋体" w:cs="宋体" w:hint="eastAsia"/>
          <w:color w:val="000000"/>
          <w:sz w:val="21"/>
          <w:lang w:eastAsia="zh-CN"/>
        </w:rPr>
        <w:t>都断开时，电流表A的示数是0.2 A，求小灯泡的实际功率。</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(3)求小灯泡的额定功率。</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1432560" cy="1167130"/>
            <wp:effectExtent l="0" t="0" r="15240" b="13970"/>
            <wp:docPr id="12" name="图片 12" descr="HWOCRTEMP_ROC110"/>
            <wp:cNvGraphicFramePr/>
            <a:graphic xmlns:a="http://schemas.openxmlformats.org/drawingml/2006/main">
              <a:graphicData uri="http://schemas.openxmlformats.org/drawingml/2006/picture">
                <pic:pic xmlns:pic="http://schemas.openxmlformats.org/drawingml/2006/picture">
                  <pic:nvPicPr>
                    <pic:cNvPr id="615485693" name="图片 12" descr="HWOCRTEMP_ROC110"/>
                    <pic:cNvPicPr/>
                  </pic:nvPicPr>
                  <pic:blipFill>
                    <a:blip xmlns:r="http://schemas.openxmlformats.org/officeDocument/2006/relationships" r:embed="rId17"/>
                    <a:stretch>
                      <a:fillRect/>
                    </a:stretch>
                  </pic:blipFill>
                  <pic:spPr>
                    <a:xfrm>
                      <a:off x="0" y="0"/>
                      <a:ext cx="1432560" cy="1167130"/>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四、简答题（本题共2小题，每小题3分，共6分）</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28.载重汽车在连续下坡的时候，为控制车速，需要经常将刹车片紧压车轮毂进行刹车，这样就会使刹车片的温度急剧升高。为避免刹车片因过热失效，司机会打开水箱开关，使水经水管流到刹车片处使刹车片的温度得到控制。请你从物理学角度解释刹车片会过热的原因及司机控制其过热措施的合理性。</w:t>
      </w: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29.如果高压输电线掉落在地上，当人经过这个区域时，人的两脚之间迈开的步子越大，人就越容易发生触电事故。请解释其中原因。</w:t>
      </w: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五、综合题（本题共3小题，共16分）</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30.（5分）小星要测量一个额定电压是3.8 V的小灯泡的额定功率，估计小灯泡工作时的电阻约为10 Ω。现有电流表、电压表、开关各一个，三个规格分别为“10Ω  </w:t>
      </w:r>
      <w:r>
        <w:rPr>
          <w:rFonts w:ascii="宋体" w:eastAsia="宋体" w:hAnsi="宋体" w:cs="宋体" w:hint="eastAsia"/>
          <w:color w:val="000000"/>
          <w:sz w:val="21"/>
          <w:lang w:val="en-US" w:eastAsia="zh-CN"/>
        </w:rPr>
        <w:t>1</w:t>
      </w:r>
      <w:r>
        <w:rPr>
          <w:rFonts w:ascii="宋体" w:eastAsia="宋体" w:hAnsi="宋体" w:cs="宋体" w:hint="eastAsia"/>
          <w:color w:val="000000"/>
          <w:sz w:val="21"/>
          <w:lang w:eastAsia="zh-CN"/>
        </w:rPr>
        <w:t xml:space="preserve"> A”、“50 Ω 0.5 A”和“1 kΩ 0.1 A”的滑动变阻器，导线若干，电源(8 V)--个。</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4809490" cy="1715770"/>
            <wp:effectExtent l="0" t="0" r="10160" b="17780"/>
            <wp:docPr id="13" name="图片 13" descr="HWOCRTEMP_ROC120"/>
            <wp:cNvGraphicFramePr/>
            <a:graphic xmlns:a="http://schemas.openxmlformats.org/drawingml/2006/main">
              <a:graphicData uri="http://schemas.openxmlformats.org/drawingml/2006/picture">
                <pic:pic xmlns:pic="http://schemas.openxmlformats.org/drawingml/2006/picture">
                  <pic:nvPicPr>
                    <pic:cNvPr id="1496477846" name="图片 13" descr="HWOCRTEMP_ROC120"/>
                    <pic:cNvPicPr/>
                  </pic:nvPicPr>
                  <pic:blipFill>
                    <a:blip xmlns:r="http://schemas.openxmlformats.org/officeDocument/2006/relationships" r:embed="rId18"/>
                    <a:stretch>
                      <a:fillRect/>
                    </a:stretch>
                  </pic:blipFill>
                  <pic:spPr>
                    <a:xfrm>
                      <a:off x="0" y="0"/>
                      <a:ext cx="4809490" cy="1715770"/>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(1)小星设计了如图甲所示的电路图，通过分析你认为小星应选用规格为</w:t>
      </w:r>
      <w:r>
        <w:rPr>
          <w:rFonts w:ascii="宋体" w:eastAsia="宋体" w:hAnsi="宋体" w:cs="宋体" w:hint="eastAsia"/>
          <w:color w:val="000000"/>
          <w:sz w:val="21"/>
          <w:lang w:val="en-US" w:eastAsia="zh-CN"/>
        </w:rPr>
        <w:t>__________</w:t>
      </w:r>
      <w:r>
        <w:rPr>
          <w:rFonts w:ascii="宋体" w:eastAsia="宋体" w:hAnsi="宋体" w:cs="宋体" w:hint="eastAsia"/>
          <w:color w:val="000000"/>
          <w:sz w:val="21"/>
          <w:lang w:eastAsia="zh-CN"/>
        </w:rPr>
        <w:t>的滑动变阻器。</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(2)请你根据图甲所示的电路图，用笔画线代替导线，将图乙中的器材连成实验电路（要求减小误差，导线不要交叉）。</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(3)当电压表的示数为3.8 V时，电流表的示数如图丙所示，则该灯泡的额定功率是</w:t>
      </w:r>
      <w:r>
        <w:rPr>
          <w:rFonts w:ascii="宋体" w:eastAsia="宋体" w:hAnsi="宋体" w:cs="宋体" w:hint="eastAsia"/>
          <w:color w:val="000000"/>
          <w:sz w:val="21"/>
          <w:lang w:val="en-US" w:eastAsia="zh-CN"/>
        </w:rPr>
        <w:t>__________</w:t>
      </w:r>
      <w:r>
        <w:rPr>
          <w:rFonts w:ascii="宋体" w:eastAsia="宋体" w:hAnsi="宋体" w:cs="宋体" w:hint="eastAsia"/>
          <w:color w:val="000000"/>
          <w:sz w:val="21"/>
          <w:lang w:eastAsia="zh-CN"/>
        </w:rPr>
        <w:t>W。</w:t>
      </w:r>
    </w:p>
    <w:p>
      <w:pPr>
        <w:rPr>
          <w:rFonts w:ascii="宋体" w:eastAsia="宋体" w:hAnsi="宋体" w:cs="宋体" w:hint="default"/>
          <w:color w:val="000000"/>
          <w:sz w:val="21"/>
          <w:lang w:val="en-US" w:eastAsia="zh-CN"/>
        </w:rPr>
      </w:pPr>
      <w:r>
        <w:rPr>
          <w:rFonts w:ascii="宋体" w:eastAsia="宋体" w:hAnsi="宋体" w:cs="宋体" w:hint="eastAsia"/>
          <w:color w:val="000000"/>
          <w:sz w:val="21"/>
          <w:lang w:eastAsia="zh-CN"/>
        </w:rPr>
        <w:t>(4)“测小灯泡的电功率”实验记录三组电压、电流的目的是</w:t>
      </w:r>
      <w:r>
        <w:rPr>
          <w:rFonts w:ascii="宋体" w:eastAsia="宋体" w:hAnsi="宋体" w:cs="宋体" w:hint="eastAsia"/>
          <w:color w:val="000000"/>
          <w:sz w:val="21"/>
          <w:lang w:val="en-US" w:eastAsia="zh-CN"/>
        </w:rPr>
        <w:t>________________________。</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(5)闭合开关，灯泡发光了，但是发光较暗，应如何操作使灯泡正常发光？ </w:t>
      </w:r>
      <w:r>
        <w:rPr>
          <w:rFonts w:ascii="宋体" w:eastAsia="宋体" w:hAnsi="宋体" w:cs="宋体" w:hint="eastAsia"/>
          <w:color w:val="000000"/>
          <w:sz w:val="21"/>
          <w:lang w:val="en-US" w:eastAsia="zh-CN"/>
        </w:rPr>
        <w:t>________________________。</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31．（5分）在“探究质量和吸收热量都相同时，物质升高的温度与物质的种类是否有关”的实验中，实验器材有：铁架台、石棉网、温度计、计时器、天平（配砝码）、酒精灯、打火机各一个，相同规格的烧杯足量，盐水、水、煤油、食用油、米醋各适量。</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(1)画出记录实验数据的表格，表中要有必要的信息。</w:t>
      </w: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(2)如果某同学收集到的实验信息是：质量和吸收热量都相同时，不同种类的物质升高的温度都相同。那么该同学的探究结论是：物质吸热时，升高的温度与物质种类</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(3)另一个同学用电加热器代替酒精灯进行实验。实验用的温度计量程选择正确，在加热过程中，发现温度计的示数很快超出量程。则他在温度计使用过程中的不当之处是：</w:t>
      </w:r>
      <w:r>
        <w:rPr>
          <w:rFonts w:ascii="宋体" w:eastAsia="宋体" w:hAnsi="宋体" w:cs="宋体" w:hint="eastAsia"/>
          <w:color w:val="000000"/>
          <w:sz w:val="21"/>
          <w:lang w:val="en-US" w:eastAsia="zh-CN"/>
        </w:rPr>
        <w:t>________________________________________。</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32.（6分）已知电流通过导体产生的热量跟电流、电阻和通电时间有关。在“探究电流通过导体产生的热量与电阻的关系”时，实验连接图如下。</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1639570" cy="1295400"/>
            <wp:effectExtent l="0" t="0" r="17780" b="0"/>
            <wp:docPr id="14" name="图片 14" descr="HWOCRTEMP_ROC130"/>
            <wp:cNvGraphicFramePr/>
            <a:graphic xmlns:a="http://schemas.openxmlformats.org/drawingml/2006/main">
              <a:graphicData uri="http://schemas.openxmlformats.org/drawingml/2006/picture">
                <pic:pic xmlns:pic="http://schemas.openxmlformats.org/drawingml/2006/picture">
                  <pic:nvPicPr>
                    <pic:cNvPr id="100021934" name="图片 14" descr="HWOCRTEMP_ROC130"/>
                    <pic:cNvPicPr/>
                  </pic:nvPicPr>
                  <pic:blipFill>
                    <a:blip xmlns:r="http://schemas.openxmlformats.org/officeDocument/2006/relationships" r:embed="rId19"/>
                    <a:stretch>
                      <a:fillRect/>
                    </a:stretch>
                  </pic:blipFill>
                  <pic:spPr>
                    <a:xfrm>
                      <a:off x="0" y="0"/>
                      <a:ext cx="1639570" cy="1295400"/>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（第32题图）</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(1)实验中通过观察</w:t>
      </w:r>
      <w:r>
        <w:rPr>
          <w:rFonts w:ascii="宋体" w:eastAsia="宋体" w:hAnsi="宋体" w:cs="宋体" w:hint="eastAsia"/>
          <w:color w:val="000000"/>
          <w:sz w:val="21"/>
          <w:lang w:val="en-US" w:eastAsia="zh-CN"/>
        </w:rPr>
        <w:t>________________</w:t>
      </w:r>
      <w:r>
        <w:rPr>
          <w:rFonts w:ascii="宋体" w:eastAsia="宋体" w:hAnsi="宋体" w:cs="宋体" w:hint="eastAsia"/>
          <w:color w:val="000000"/>
          <w:sz w:val="21"/>
          <w:lang w:eastAsia="zh-CN"/>
        </w:rPr>
        <w:t>来比较电流产生的热量的多少。</w:t>
      </w:r>
    </w:p>
    <w:p>
      <w:pPr>
        <w:rPr>
          <w:rFonts w:ascii="宋体" w:eastAsia="宋体" w:hAnsi="宋体" w:cs="宋体" w:hint="eastAsia"/>
          <w:color w:val="000000"/>
          <w:sz w:val="21"/>
          <w:lang w:val="en-US" w:eastAsia="zh-CN"/>
        </w:rPr>
      </w:pPr>
      <w:r>
        <w:rPr>
          <w:rFonts w:ascii="宋体" w:eastAsia="宋体" w:hAnsi="宋体" w:cs="宋体" w:hint="eastAsia"/>
          <w:color w:val="000000"/>
          <w:sz w:val="21"/>
          <w:lang w:eastAsia="zh-CN"/>
        </w:rPr>
        <w:t>(2)第一次实验（即获得一组数据）后，应进行的操作是</w:t>
      </w:r>
      <w:r>
        <w:rPr>
          <w:rFonts w:ascii="宋体" w:eastAsia="宋体" w:hAnsi="宋体" w:cs="宋体" w:hint="eastAsia"/>
          <w:color w:val="000000"/>
          <w:sz w:val="21"/>
          <w:lang w:val="en-US" w:eastAsia="zh-CN"/>
        </w:rPr>
        <w:t>________________________________。</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(3)实验结论是</w:t>
      </w:r>
      <w:r>
        <w:rPr>
          <w:rFonts w:ascii="宋体" w:eastAsia="宋体" w:hAnsi="宋体" w:cs="宋体" w:hint="eastAsia"/>
          <w:color w:val="000000"/>
          <w:sz w:val="21"/>
          <w:lang w:val="en-US" w:eastAsia="zh-CN"/>
        </w:rPr>
        <w:t>________________________________________________。</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(4)实验中有20 Ω和50 Ω的滑动变阻器各一个，该实验应选用</w:t>
      </w:r>
      <w:r>
        <w:rPr>
          <w:rFonts w:ascii="宋体" w:eastAsia="宋体" w:hAnsi="宋体" w:cs="宋体" w:hint="eastAsia"/>
          <w:color w:val="000000"/>
          <w:sz w:val="21"/>
          <w:lang w:val="en-US" w:eastAsia="zh-CN"/>
        </w:rPr>
        <w:t>________</w:t>
      </w:r>
      <w:r>
        <w:rPr>
          <w:rFonts w:ascii="宋体" w:eastAsia="宋体" w:hAnsi="宋体" w:cs="宋体" w:hint="eastAsia"/>
          <w:color w:val="000000"/>
          <w:sz w:val="21"/>
          <w:lang w:eastAsia="zh-CN"/>
        </w:rPr>
        <w:t>的滑动变阻器更好，</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理由是</w:t>
      </w:r>
      <w:r>
        <w:rPr>
          <w:rFonts w:ascii="宋体" w:eastAsia="宋体" w:hAnsi="宋体" w:cs="宋体" w:hint="eastAsia"/>
          <w:color w:val="000000"/>
          <w:sz w:val="21"/>
          <w:lang w:val="en-US" w:eastAsia="zh-CN"/>
        </w:rPr>
        <w:t>________________________________________________________________</w:t>
      </w:r>
      <w:r>
        <w:rPr>
          <w:rFonts w:ascii="宋体" w:eastAsia="宋体" w:hAnsi="宋体" w:cs="宋体" w:hint="eastAsia"/>
          <w:color w:val="000000"/>
          <w:sz w:val="21"/>
          <w:lang w:eastAsia="zh-CN"/>
        </w:rPr>
        <w:t>。</w:t>
      </w:r>
    </w:p>
    <w:p>
      <w:pPr>
        <w:rPr>
          <w:rFonts w:ascii="宋体" w:eastAsia="宋体" w:hAnsi="宋体" w:cs="宋体" w:hint="eastAsia"/>
          <w:color w:val="000000"/>
          <w:sz w:val="21"/>
          <w:lang w:eastAsia="zh-CN"/>
        </w:rPr>
      </w:pPr>
    </w:p>
    <w:p/>
    <w:p/>
    <w:p/>
    <w:p/>
    <w:p>
      <w:pPr>
        <w:rPr>
          <w:rFonts w:ascii="宋体" w:eastAsia="宋体" w:hAnsi="宋体" w:cs="宋体" w:hint="eastAsia"/>
          <w:color w:val="000000"/>
          <w:sz w:val="21"/>
          <w:lang w:eastAsia="zh-CN"/>
        </w:rPr>
      </w:pPr>
    </w:p>
    <w:p>
      <w:pPr>
        <w:jc w:val="center"/>
        <w:rPr>
          <w:rFonts w:ascii="宋体" w:eastAsia="宋体" w:hAnsi="宋体" w:cs="宋体" w:hint="eastAsia"/>
          <w:color w:val="000000"/>
          <w:sz w:val="21"/>
          <w:lang w:eastAsia="zh-CN"/>
        </w:rPr>
      </w:pPr>
      <w:r>
        <w:rPr>
          <w:rFonts w:ascii="宋体" w:eastAsia="宋体" w:hAnsi="宋体" w:cs="宋体" w:hint="eastAsia"/>
          <w:color w:val="000000"/>
          <w:sz w:val="21"/>
          <w:lang w:val="en-US" w:eastAsia="zh-CN"/>
        </w:rPr>
        <w:t>答案</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一、选择题    1.B  2.D</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 xml:space="preserve"> 3.A  4.D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 xml:space="preserve">5.B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6.</w:t>
      </w:r>
      <w:r>
        <w:rPr>
          <w:rFonts w:ascii="宋体" w:eastAsia="宋体" w:hAnsi="宋体" w:cs="宋体" w:hint="eastAsia"/>
          <w:color w:val="000000"/>
          <w:sz w:val="21"/>
          <w:lang w:val="en-US" w:eastAsia="zh-CN"/>
        </w:rPr>
        <w:t>C</w:t>
      </w:r>
      <w:r>
        <w:rPr>
          <w:rFonts w:ascii="宋体" w:eastAsia="宋体" w:hAnsi="宋体" w:cs="宋体" w:hint="eastAsia"/>
          <w:color w:val="000000"/>
          <w:sz w:val="21"/>
          <w:lang w:eastAsia="zh-CN"/>
        </w:rPr>
        <w:t xml:space="preserve">  7.B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8.A  9.D  10.B  11.C  12. BC   13.ABD   14. ABD</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二、填空题</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15.扩散引力  16.做功  热传递</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 xml:space="preserve">17.太阳  电  18.短路  电流  19.负  吸引 </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 xml:space="preserve"> 20.3 </w:t>
      </w:r>
      <w:r>
        <w:rPr>
          <w:rFonts w:ascii="宋体" w:eastAsia="宋体" w:hAnsi="宋体" w:cs="宋体" w:hint="eastAsia"/>
          <w:color w:val="000000"/>
          <w:sz w:val="21"/>
          <w:lang w:val="en-US" w:eastAsia="zh-CN"/>
        </w:rPr>
        <w:t xml:space="preserve">v  </w:t>
      </w:r>
      <w:r>
        <w:rPr>
          <w:rFonts w:ascii="宋体" w:eastAsia="宋体" w:hAnsi="宋体" w:cs="宋体" w:hint="eastAsia"/>
          <w:color w:val="000000"/>
          <w:sz w:val="21"/>
          <w:lang w:eastAsia="zh-CN"/>
        </w:rPr>
        <w:t xml:space="preserve"> 9 </w:t>
      </w:r>
      <w:r>
        <w:rPr>
          <w:rFonts w:ascii="宋体" w:eastAsia="宋体" w:hAnsi="宋体" w:cs="宋体" w:hint="eastAsia"/>
          <w:color w:val="000000"/>
          <w:sz w:val="21"/>
          <w:lang w:val="en-US" w:eastAsia="zh-CN"/>
        </w:rPr>
        <w:t>v</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21. 21  7.56×</w:t>
      </w:r>
      <w:r>
        <w:rPr>
          <w:rFonts w:ascii="宋体" w:eastAsia="宋体" w:hAnsi="宋体" w:cs="宋体" w:hint="eastAsia"/>
          <w:color w:val="000000"/>
          <w:sz w:val="21"/>
          <w:lang w:val="en-US" w:eastAsia="zh-CN"/>
        </w:rPr>
        <w:t>1</w:t>
      </w:r>
      <w:r>
        <w:rPr>
          <w:rFonts w:ascii="宋体" w:eastAsia="宋体" w:hAnsi="宋体" w:cs="宋体" w:hint="eastAsia"/>
          <w:color w:val="000000"/>
          <w:sz w:val="21"/>
          <w:lang w:eastAsia="zh-CN"/>
        </w:rPr>
        <w:t>0</w:t>
      </w:r>
      <w:r>
        <w:rPr>
          <w:rFonts w:ascii="宋体" w:eastAsia="宋体" w:hAnsi="宋体" w:cs="宋体" w:hint="eastAsia"/>
          <w:color w:val="000000"/>
          <w:sz w:val="21"/>
          <w:vertAlign w:val="superscript"/>
          <w:lang w:eastAsia="zh-CN"/>
        </w:rPr>
        <w:t>7</w:t>
      </w:r>
      <w:r>
        <w:rPr>
          <w:rFonts w:ascii="宋体" w:eastAsia="宋体" w:hAnsi="宋体" w:cs="宋体" w:hint="eastAsia"/>
          <w:color w:val="000000"/>
          <w:sz w:val="21"/>
          <w:lang w:eastAsia="zh-CN"/>
        </w:rPr>
        <w:t xml:space="preserve">    22. 15    30    23.图略24.图略</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drawing>
          <wp:inline distT="0" distB="0" distL="114300" distR="114300">
            <wp:extent cx="4916170" cy="4940935"/>
            <wp:effectExtent l="0" t="0" r="17780" b="12065"/>
            <wp:docPr id="68" name="图片 68" descr="HWOCRTEMP_ROC730"/>
            <wp:cNvGraphicFramePr/>
            <a:graphic xmlns:a="http://schemas.openxmlformats.org/drawingml/2006/main">
              <a:graphicData uri="http://schemas.openxmlformats.org/drawingml/2006/picture">
                <pic:pic xmlns:pic="http://schemas.openxmlformats.org/drawingml/2006/picture">
                  <pic:nvPicPr>
                    <pic:cNvPr id="1369564858" name="图片 68" descr="HWOCRTEMP_ROC730"/>
                    <pic:cNvPicPr/>
                  </pic:nvPicPr>
                  <pic:blipFill>
                    <a:blip xmlns:r="http://schemas.openxmlformats.org/officeDocument/2006/relationships" r:embed="rId20">
                      <a:lum bright="6000" contrast="6000"/>
                    </a:blip>
                    <a:stretch>
                      <a:fillRect/>
                    </a:stretch>
                  </pic:blipFill>
                  <pic:spPr>
                    <a:xfrm>
                      <a:off x="0" y="0"/>
                      <a:ext cx="4916170" cy="4940935"/>
                    </a:xfrm>
                    <a:prstGeom prst="rect">
                      <a:avLst/>
                    </a:prstGeom>
                  </pic:spPr>
                </pic:pic>
              </a:graphicData>
            </a:graphic>
          </wp:inline>
        </w:drawing>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四、简答题</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28.刹车片与车轮毂摩擦做功，使刹车片的内能增大，刹车片的温度升高；水经水管流到刹车片处，使水与刹车片之间发生热传递；水吸收了刹车片上的热量，刹车片放热温度降低。</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29．人的两脚之间迈开的步子越大，两脚之间的地面的电阻越大；在电流一定时，根据I=U/R可知，加在两脚之间的电压越高；人体电阻一定，通过人体的电流就越大，人就越容易发生触电事故。</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五、综合题</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30. (1)50 Ω 0.5 A</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(2)图略</w:t>
      </w:r>
      <w:r>
        <w:rPr>
          <w:rFonts w:ascii="宋体" w:eastAsia="宋体" w:hAnsi="宋体" w:cs="宋体" w:hint="eastAsia"/>
          <w:color w:val="000000"/>
          <w:sz w:val="21"/>
          <w:lang w:val="en-US" w:eastAsia="zh-CN"/>
        </w:rPr>
        <w:t xml:space="preserve">  </w:t>
      </w:r>
      <w:r>
        <w:rPr>
          <w:rFonts w:ascii="宋体" w:eastAsia="宋体" w:hAnsi="宋体" w:cs="宋体" w:hint="eastAsia"/>
          <w:color w:val="000000"/>
          <w:sz w:val="21"/>
          <w:lang w:eastAsia="zh-CN"/>
        </w:rPr>
        <w:t>(3)1. 292 W</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(4)得到不同电压下的灯泡的功率，发现灯泡亮度与功率的关系，功率与电压的关系。</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(5)将滑动变阻器的滑片从阻值最大端向阻值最小端移动，观察电压表示数，当电压表的示数为3.8 V时，灯泡正常发光</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31．(1)如表所示</w:t>
      </w:r>
    </w:p>
    <w:tbl>
      <w:tblPr>
        <w:tblStyle w:val="TableNormal"/>
        <w:tblW w:w="685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859"/>
        <w:gridCol w:w="681"/>
        <w:gridCol w:w="836"/>
        <w:gridCol w:w="844"/>
        <w:gridCol w:w="1143"/>
        <w:gridCol w:w="681"/>
        <w:gridCol w:w="682"/>
        <w:gridCol w:w="1133"/>
      </w:tblGrid>
      <w:tr>
        <w:tblPrEx>
          <w:tblW w:w="685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89"/>
        </w:trPr>
        <w:tc>
          <w:tcPr>
            <w:tcW w:w="859" w:type="dxa"/>
            <w:tcBorders>
              <w:top w:val="single" w:sz="12" w:space="0" w:color="auto"/>
              <w:left w:val="single" w:sz="12"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p>
            <w:pPr>
              <w:adjustRightInd/>
              <w:spacing w:beforeLines="0" w:afterLines="0"/>
              <w:jc w:val="center"/>
              <w:rPr>
                <w:rFonts w:ascii="宋体" w:hAnsi="宋体" w:hint="eastAsia"/>
                <w:color w:val="000000"/>
                <w:sz w:val="18"/>
              </w:rPr>
            </w:pPr>
            <w:r>
              <w:rPr>
                <w:rFonts w:ascii="宋体" w:hAnsi="宋体" w:hint="eastAsia"/>
                <w:color w:val="000000"/>
                <w:sz w:val="18"/>
              </w:rPr>
              <w:t>实验次数</w:t>
            </w:r>
          </w:p>
        </w:tc>
        <w:tc>
          <w:tcPr>
            <w:tcW w:w="681" w:type="dxa"/>
            <w:tcBorders>
              <w:top w:val="single" w:sz="12"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p>
            <w:pPr>
              <w:adjustRightInd/>
              <w:spacing w:beforeLines="0" w:afterLines="0"/>
              <w:jc w:val="center"/>
              <w:rPr>
                <w:rFonts w:ascii="宋体" w:hAnsi="宋体" w:hint="eastAsia"/>
                <w:color w:val="000000"/>
                <w:sz w:val="18"/>
              </w:rPr>
            </w:pPr>
            <w:r>
              <w:rPr>
                <w:rFonts w:ascii="宋体" w:hAnsi="宋体" w:hint="eastAsia"/>
                <w:color w:val="000000"/>
                <w:sz w:val="18"/>
              </w:rPr>
              <w:t>质量</w:t>
            </w:r>
          </w:p>
        </w:tc>
        <w:tc>
          <w:tcPr>
            <w:tcW w:w="836" w:type="dxa"/>
            <w:tcBorders>
              <w:top w:val="single" w:sz="12"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p>
            <w:pPr>
              <w:adjustRightInd/>
              <w:spacing w:beforeLines="0" w:afterLines="0"/>
              <w:jc w:val="center"/>
              <w:rPr>
                <w:rFonts w:ascii="宋体" w:hAnsi="宋体" w:hint="eastAsia"/>
                <w:color w:val="000000"/>
                <w:sz w:val="18"/>
              </w:rPr>
            </w:pPr>
            <w:r>
              <w:rPr>
                <w:rFonts w:ascii="宋体" w:hAnsi="宋体" w:hint="eastAsia"/>
                <w:color w:val="000000"/>
                <w:sz w:val="18"/>
              </w:rPr>
              <w:t>加热时间</w:t>
            </w:r>
          </w:p>
        </w:tc>
        <w:tc>
          <w:tcPr>
            <w:tcW w:w="844" w:type="dxa"/>
            <w:tcBorders>
              <w:top w:val="single" w:sz="12"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p>
            <w:pPr>
              <w:adjustRightInd/>
              <w:spacing w:beforeLines="0" w:afterLines="0"/>
              <w:jc w:val="center"/>
              <w:rPr>
                <w:rFonts w:ascii="宋体" w:hAnsi="宋体" w:hint="eastAsia"/>
                <w:color w:val="000000"/>
                <w:sz w:val="18"/>
              </w:rPr>
            </w:pPr>
            <w:r>
              <w:rPr>
                <w:rFonts w:ascii="宋体" w:hAnsi="宋体" w:hint="eastAsia"/>
                <w:color w:val="000000"/>
                <w:sz w:val="18"/>
              </w:rPr>
              <w:t>吸收热量</w:t>
            </w:r>
          </w:p>
        </w:tc>
        <w:tc>
          <w:tcPr>
            <w:tcW w:w="1143" w:type="dxa"/>
            <w:tcBorders>
              <w:top w:val="single" w:sz="12"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p>
            <w:pPr>
              <w:adjustRightInd/>
              <w:spacing w:beforeLines="0" w:afterLines="0"/>
              <w:jc w:val="center"/>
              <w:rPr>
                <w:rFonts w:ascii="宋体" w:hAnsi="宋体" w:hint="eastAsia"/>
                <w:color w:val="000000"/>
                <w:sz w:val="18"/>
              </w:rPr>
            </w:pPr>
            <w:r>
              <w:rPr>
                <w:rFonts w:ascii="宋体" w:hAnsi="宋体" w:hint="eastAsia"/>
                <w:color w:val="000000"/>
                <w:sz w:val="18"/>
              </w:rPr>
              <w:t>物质种类</w:t>
            </w:r>
          </w:p>
        </w:tc>
        <w:tc>
          <w:tcPr>
            <w:tcW w:w="681" w:type="dxa"/>
            <w:tcBorders>
              <w:top w:val="single" w:sz="12"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初温 t</w:t>
            </w:r>
            <w:r>
              <w:rPr>
                <w:rFonts w:ascii="宋体" w:hAnsi="宋体" w:hint="eastAsia"/>
                <w:color w:val="000000"/>
                <w:sz w:val="18"/>
                <w:vertAlign w:val="subscript"/>
              </w:rPr>
              <w:t>0</w:t>
            </w:r>
            <w:r>
              <w:rPr>
                <w:rFonts w:ascii="宋体" w:hAnsi="宋体" w:hint="eastAsia"/>
                <w:color w:val="000000"/>
                <w:sz w:val="18"/>
              </w:rPr>
              <w:t>／℃</w:t>
            </w:r>
          </w:p>
        </w:tc>
        <w:tc>
          <w:tcPr>
            <w:tcW w:w="682" w:type="dxa"/>
            <w:tcBorders>
              <w:top w:val="single" w:sz="12"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末温t／℃</w:t>
            </w:r>
          </w:p>
        </w:tc>
        <w:tc>
          <w:tcPr>
            <w:tcW w:w="1133" w:type="dxa"/>
            <w:tcBorders>
              <w:top w:val="single" w:sz="12" w:space="0" w:color="auto"/>
              <w:left w:val="single" w:sz="8" w:space="0" w:color="auto"/>
              <w:bottom w:val="single" w:sz="8" w:space="0" w:color="auto"/>
              <w:right w:val="single" w:sz="12"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升高的温度</w:t>
            </w:r>
          </w:p>
          <w:p>
            <w:pPr>
              <w:adjustRightInd/>
              <w:spacing w:beforeLines="0" w:afterLines="0"/>
              <w:jc w:val="center"/>
              <w:rPr>
                <w:rFonts w:ascii="宋体" w:hAnsi="宋体" w:hint="eastAsia"/>
                <w:color w:val="000000"/>
                <w:sz w:val="18"/>
              </w:rPr>
            </w:pPr>
            <w:r>
              <w:rPr>
                <w:rFonts w:ascii="宋体" w:hAnsi="宋体" w:hint="eastAsia"/>
                <w:color w:val="000000"/>
                <w:sz w:val="18"/>
              </w:rPr>
              <w:t>△t／℃</w:t>
            </w:r>
          </w:p>
        </w:tc>
      </w:tr>
      <w:tr>
        <w:tblPrEx>
          <w:tblW w:w="6859" w:type="dxa"/>
          <w:tblInd w:w="0" w:type="dxa"/>
          <w:tblLayout w:type="fixed"/>
          <w:tblCellMar>
            <w:top w:w="0" w:type="dxa"/>
            <w:left w:w="0" w:type="dxa"/>
            <w:bottom w:w="0" w:type="dxa"/>
            <w:right w:w="0" w:type="dxa"/>
          </w:tblCellMar>
        </w:tblPrEx>
        <w:trPr>
          <w:trHeight w:val="225"/>
        </w:trPr>
        <w:tc>
          <w:tcPr>
            <w:tcW w:w="859" w:type="dxa"/>
            <w:tcBorders>
              <w:top w:val="single" w:sz="8" w:space="0" w:color="auto"/>
              <w:left w:val="single" w:sz="12"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1</w:t>
            </w:r>
          </w:p>
        </w:tc>
        <w:tc>
          <w:tcPr>
            <w:tcW w:w="681" w:type="dxa"/>
            <w:vMerge w:val="restart"/>
            <w:tcBorders>
              <w:top w:val="single" w:sz="8" w:space="0" w:color="auto"/>
              <w:left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相同</w:t>
            </w:r>
          </w:p>
        </w:tc>
        <w:tc>
          <w:tcPr>
            <w:tcW w:w="836" w:type="dxa"/>
            <w:vMerge w:val="restart"/>
            <w:tcBorders>
              <w:top w:val="single" w:sz="8" w:space="0" w:color="auto"/>
              <w:left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相同</w:t>
            </w:r>
          </w:p>
        </w:tc>
        <w:tc>
          <w:tcPr>
            <w:tcW w:w="844" w:type="dxa"/>
            <w:vMerge w:val="restart"/>
            <w:tcBorders>
              <w:top w:val="single" w:sz="8" w:space="0" w:color="auto"/>
              <w:left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相同</w:t>
            </w:r>
          </w:p>
        </w:tc>
        <w:tc>
          <w:tcPr>
            <w:tcW w:w="1143" w:type="dxa"/>
            <w:tcBorders>
              <w:top w:val="single" w:sz="8"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水</w:t>
            </w:r>
          </w:p>
        </w:tc>
        <w:tc>
          <w:tcPr>
            <w:tcW w:w="681" w:type="dxa"/>
            <w:tcBorders>
              <w:top w:val="single" w:sz="8"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682" w:type="dxa"/>
            <w:tcBorders>
              <w:top w:val="single" w:sz="8"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1133" w:type="dxa"/>
            <w:tcBorders>
              <w:top w:val="single" w:sz="8" w:space="0" w:color="auto"/>
              <w:left w:val="single" w:sz="8" w:space="0" w:color="auto"/>
              <w:bottom w:val="single" w:sz="8" w:space="0" w:color="auto"/>
              <w:right w:val="single" w:sz="12" w:space="0" w:color="auto"/>
              <w:tl2br w:val="nil"/>
              <w:tr2bl w:val="nil"/>
            </w:tcBorders>
            <w:noWrap w:val="0"/>
            <w:vAlign w:val="center"/>
          </w:tcPr>
          <w:p>
            <w:pPr>
              <w:adjustRightInd/>
              <w:spacing w:beforeLines="0" w:afterLines="0"/>
              <w:jc w:val="center"/>
              <w:rPr>
                <w:rFonts w:hint="default"/>
                <w:sz w:val="24"/>
              </w:rPr>
            </w:pPr>
          </w:p>
        </w:tc>
      </w:tr>
      <w:tr>
        <w:tblPrEx>
          <w:tblW w:w="6859" w:type="dxa"/>
          <w:tblInd w:w="0" w:type="dxa"/>
          <w:tblLayout w:type="fixed"/>
          <w:tblCellMar>
            <w:top w:w="0" w:type="dxa"/>
            <w:left w:w="0" w:type="dxa"/>
            <w:bottom w:w="0" w:type="dxa"/>
            <w:right w:w="0" w:type="dxa"/>
          </w:tblCellMar>
        </w:tblPrEx>
        <w:trPr>
          <w:trHeight w:val="225"/>
        </w:trPr>
        <w:tc>
          <w:tcPr>
            <w:tcW w:w="859" w:type="dxa"/>
            <w:tcBorders>
              <w:top w:val="single" w:sz="8" w:space="0" w:color="auto"/>
              <w:left w:val="single" w:sz="12"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2</w:t>
            </w:r>
          </w:p>
        </w:tc>
        <w:tc>
          <w:tcPr>
            <w:tcW w:w="681" w:type="dxa"/>
            <w:vMerge/>
            <w:tcBorders>
              <w:left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tc>
        <w:tc>
          <w:tcPr>
            <w:tcW w:w="836" w:type="dxa"/>
            <w:vMerge/>
            <w:tcBorders>
              <w:left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tc>
        <w:tc>
          <w:tcPr>
            <w:tcW w:w="844" w:type="dxa"/>
            <w:vMerge/>
            <w:tcBorders>
              <w:left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p>
        </w:tc>
        <w:tc>
          <w:tcPr>
            <w:tcW w:w="1143" w:type="dxa"/>
            <w:tcBorders>
              <w:top w:val="single" w:sz="8"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煤油</w:t>
            </w:r>
          </w:p>
        </w:tc>
        <w:tc>
          <w:tcPr>
            <w:tcW w:w="681" w:type="dxa"/>
            <w:tcBorders>
              <w:top w:val="single" w:sz="8"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682" w:type="dxa"/>
            <w:tcBorders>
              <w:top w:val="single" w:sz="8" w:space="0" w:color="auto"/>
              <w:left w:val="single" w:sz="8" w:space="0" w:color="auto"/>
              <w:bottom w:val="single" w:sz="8"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1133" w:type="dxa"/>
            <w:tcBorders>
              <w:top w:val="single" w:sz="8" w:space="0" w:color="auto"/>
              <w:left w:val="single" w:sz="8" w:space="0" w:color="auto"/>
              <w:bottom w:val="single" w:sz="8" w:space="0" w:color="auto"/>
              <w:right w:val="single" w:sz="12" w:space="0" w:color="auto"/>
              <w:tl2br w:val="nil"/>
              <w:tr2bl w:val="nil"/>
            </w:tcBorders>
            <w:noWrap w:val="0"/>
            <w:vAlign w:val="center"/>
          </w:tcPr>
          <w:p>
            <w:pPr>
              <w:adjustRightInd/>
              <w:spacing w:beforeLines="0" w:afterLines="0"/>
              <w:jc w:val="center"/>
              <w:rPr>
                <w:rFonts w:hint="default"/>
                <w:sz w:val="24"/>
              </w:rPr>
            </w:pPr>
          </w:p>
        </w:tc>
      </w:tr>
      <w:tr>
        <w:tblPrEx>
          <w:tblW w:w="6859" w:type="dxa"/>
          <w:tblInd w:w="0" w:type="dxa"/>
          <w:tblLayout w:type="fixed"/>
          <w:tblCellMar>
            <w:top w:w="0" w:type="dxa"/>
            <w:left w:w="0" w:type="dxa"/>
            <w:bottom w:w="0" w:type="dxa"/>
            <w:right w:w="0" w:type="dxa"/>
          </w:tblCellMar>
        </w:tblPrEx>
        <w:trPr>
          <w:trHeight w:val="220"/>
        </w:trPr>
        <w:tc>
          <w:tcPr>
            <w:tcW w:w="859" w:type="dxa"/>
            <w:tcBorders>
              <w:top w:val="single" w:sz="8" w:space="0" w:color="auto"/>
              <w:left w:val="single" w:sz="12" w:space="0" w:color="auto"/>
              <w:bottom w:val="single" w:sz="12"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3</w:t>
            </w:r>
          </w:p>
        </w:tc>
        <w:tc>
          <w:tcPr>
            <w:tcW w:w="681" w:type="dxa"/>
            <w:vMerge/>
            <w:tcBorders>
              <w:left w:val="single" w:sz="8" w:space="0" w:color="auto"/>
              <w:bottom w:val="single" w:sz="12"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836" w:type="dxa"/>
            <w:vMerge/>
            <w:tcBorders>
              <w:left w:val="single" w:sz="8" w:space="0" w:color="auto"/>
              <w:bottom w:val="single" w:sz="12"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844" w:type="dxa"/>
            <w:vMerge/>
            <w:tcBorders>
              <w:left w:val="single" w:sz="8" w:space="0" w:color="auto"/>
              <w:bottom w:val="single" w:sz="12"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1143" w:type="dxa"/>
            <w:tcBorders>
              <w:top w:val="single" w:sz="8" w:space="0" w:color="auto"/>
              <w:left w:val="single" w:sz="8" w:space="0" w:color="auto"/>
              <w:bottom w:val="single" w:sz="12" w:space="0" w:color="auto"/>
              <w:right w:val="single" w:sz="8" w:space="0" w:color="auto"/>
              <w:tl2br w:val="nil"/>
              <w:tr2bl w:val="nil"/>
            </w:tcBorders>
            <w:noWrap w:val="0"/>
            <w:vAlign w:val="center"/>
          </w:tcPr>
          <w:p>
            <w:pPr>
              <w:adjustRightInd/>
              <w:spacing w:beforeLines="0" w:afterLines="0"/>
              <w:jc w:val="center"/>
              <w:rPr>
                <w:rFonts w:ascii="宋体" w:hAnsi="宋体" w:hint="eastAsia"/>
                <w:color w:val="000000"/>
                <w:sz w:val="18"/>
              </w:rPr>
            </w:pPr>
            <w:r>
              <w:rPr>
                <w:rFonts w:ascii="宋体" w:hAnsi="宋体" w:hint="eastAsia"/>
                <w:color w:val="000000"/>
                <w:sz w:val="18"/>
              </w:rPr>
              <w:t>食用油</w:t>
            </w:r>
          </w:p>
        </w:tc>
        <w:tc>
          <w:tcPr>
            <w:tcW w:w="681" w:type="dxa"/>
            <w:tcBorders>
              <w:top w:val="single" w:sz="8" w:space="0" w:color="auto"/>
              <w:left w:val="single" w:sz="8" w:space="0" w:color="auto"/>
              <w:bottom w:val="single" w:sz="12"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682" w:type="dxa"/>
            <w:tcBorders>
              <w:top w:val="single" w:sz="8" w:space="0" w:color="auto"/>
              <w:left w:val="single" w:sz="8" w:space="0" w:color="auto"/>
              <w:bottom w:val="single" w:sz="12" w:space="0" w:color="auto"/>
              <w:right w:val="single" w:sz="8" w:space="0" w:color="auto"/>
              <w:tl2br w:val="nil"/>
              <w:tr2bl w:val="nil"/>
            </w:tcBorders>
            <w:noWrap w:val="0"/>
            <w:vAlign w:val="center"/>
          </w:tcPr>
          <w:p>
            <w:pPr>
              <w:adjustRightInd/>
              <w:spacing w:beforeLines="0" w:afterLines="0"/>
              <w:jc w:val="center"/>
              <w:rPr>
                <w:rFonts w:hint="default"/>
                <w:sz w:val="24"/>
              </w:rPr>
            </w:pPr>
          </w:p>
        </w:tc>
        <w:tc>
          <w:tcPr>
            <w:tcW w:w="1133" w:type="dxa"/>
            <w:tcBorders>
              <w:top w:val="single" w:sz="8" w:space="0" w:color="auto"/>
              <w:left w:val="single" w:sz="8" w:space="0" w:color="auto"/>
              <w:bottom w:val="single" w:sz="12" w:space="0" w:color="auto"/>
              <w:right w:val="single" w:sz="12" w:space="0" w:color="auto"/>
              <w:tl2br w:val="nil"/>
              <w:tr2bl w:val="nil"/>
            </w:tcBorders>
            <w:noWrap w:val="0"/>
            <w:vAlign w:val="center"/>
          </w:tcPr>
          <w:p>
            <w:pPr>
              <w:adjustRightInd/>
              <w:spacing w:beforeLines="0" w:afterLines="0"/>
              <w:jc w:val="center"/>
              <w:rPr>
                <w:rFonts w:hint="default"/>
                <w:sz w:val="24"/>
              </w:rPr>
            </w:pPr>
          </w:p>
        </w:tc>
      </w:tr>
    </w:tbl>
    <w:p>
      <w:pPr>
        <w:spacing w:beforeLines="0" w:afterLines="0"/>
        <w:jc w:val="left"/>
        <w:rPr>
          <w:rFonts w:hint="default"/>
          <w:sz w:val="24"/>
        </w:rPr>
      </w:pP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(2)无关  (3)温度计的玻璃泡接触了电加热器的发热体</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32．(1)U形管两侧液面高度差</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w:t>
      </w:r>
      <w:bookmarkStart w:id="0" w:name="_GoBack"/>
      <w:bookmarkEnd w:id="0"/>
      <w:r>
        <w:rPr>
          <w:rFonts w:ascii="宋体" w:eastAsia="宋体" w:hAnsi="宋体" w:cs="宋体" w:hint="eastAsia"/>
          <w:color w:val="000000"/>
          <w:sz w:val="21"/>
          <w:lang w:val="en-US" w:eastAsia="zh-CN"/>
        </w:rPr>
        <w:t>(</w:t>
      </w:r>
      <w:r>
        <w:rPr>
          <w:rFonts w:ascii="宋体" w:eastAsia="宋体" w:hAnsi="宋体" w:cs="宋体" w:hint="eastAsia"/>
          <w:color w:val="000000"/>
          <w:sz w:val="21"/>
          <w:lang w:eastAsia="zh-CN"/>
        </w:rPr>
        <w:t>2</w:t>
      </w:r>
      <w:r>
        <w:rPr>
          <w:rFonts w:ascii="宋体" w:eastAsia="宋体" w:hAnsi="宋体" w:cs="宋体" w:hint="eastAsia"/>
          <w:color w:val="000000"/>
          <w:sz w:val="21"/>
          <w:lang w:val="en-US" w:eastAsia="zh-CN"/>
        </w:rPr>
        <w:t>)</w:t>
      </w:r>
      <w:r>
        <w:rPr>
          <w:rFonts w:ascii="宋体" w:eastAsia="宋体" w:hAnsi="宋体" w:cs="宋体" w:hint="eastAsia"/>
          <w:color w:val="000000"/>
          <w:sz w:val="21"/>
          <w:lang w:eastAsia="zh-CN"/>
        </w:rPr>
        <w:t>断开开关，打开盒盖上的通气孔，等片刻后，U形管内两测液面回到原位，关闭通气孔，更换不同</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规格的电阻值，按照试验步骤，再进行下一次实验</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(3)在电流、通电时间一定时，导体电阻越大，电流通过导体产生的热量越多</w:t>
      </w:r>
    </w:p>
    <w:p>
      <w:pPr>
        <w:rPr>
          <w:rFonts w:ascii="宋体" w:eastAsia="宋体" w:hAnsi="宋体" w:cs="宋体" w:hint="eastAsia"/>
          <w:color w:val="000000"/>
          <w:sz w:val="21"/>
          <w:lang w:eastAsia="zh-CN"/>
        </w:rPr>
      </w:pPr>
      <w:r>
        <w:rPr>
          <w:rFonts w:ascii="宋体" w:eastAsia="宋体" w:hAnsi="宋体" w:cs="宋体" w:hint="eastAsia"/>
          <w:color w:val="000000"/>
          <w:sz w:val="21"/>
          <w:lang w:eastAsia="zh-CN"/>
        </w:rPr>
        <w:t xml:space="preserve">  (4)50 Ω电路中电流变化范围大，实验现象明显</w:t>
      </w:r>
    </w:p>
    <w:p/>
    <w:sectPr>
      <w:pgSz w:w="11906" w:h="16838"/>
      <w:pgMar w:top="720" w:right="720" w:bottom="720" w:left="72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0A589E"/>
    <w:rsid w:val="190A589E"/>
    <w:rsid w:val="3CC64611"/>
    <w:rsid w:val="6192032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一世微尘</dc:creator>
  <cp:lastModifiedBy>一世微尘</cp:lastModifiedBy>
  <cp:revision>1</cp:revision>
  <dcterms:created xsi:type="dcterms:W3CDTF">2020-01-03T14:56:00Z</dcterms:created>
  <dcterms:modified xsi:type="dcterms:W3CDTF">2020-01-05T12:05:48Z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