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left="450" w:hanging="450" w:hangingChars="100"/>
        <w:jc w:val="center"/>
        <w:rPr>
          <w:rFonts w:eastAsia="黑体"/>
          <w:sz w:val="31"/>
          <w:szCs w:val="24"/>
        </w:rPr>
      </w:pPr>
      <w:r>
        <w:rPr>
          <w:rFonts w:eastAsia="黑体" w:hint="eastAsia"/>
          <w:sz w:val="45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9pt;margin-top:993pt;margin-left:80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eastAsia="黑体" w:hint="eastAsia"/>
          <w:sz w:val="45"/>
          <w:szCs w:val="24"/>
        </w:rPr>
        <w:t>九年级化学上学期期末考前冲刺——易错题</w:t>
      </w:r>
    </w:p>
    <w:p>
      <w:pPr>
        <w:ind w:left="310" w:hanging="310" w:hangingChars="100"/>
        <w:jc w:val="center"/>
        <w:rPr>
          <w:rFonts w:eastAsia="楷体"/>
          <w:sz w:val="31"/>
          <w:szCs w:val="24"/>
        </w:rPr>
      </w:pPr>
    </w:p>
    <w:p>
      <w:pPr>
        <w:ind w:left="310" w:hanging="310" w:hangingChars="100"/>
        <w:jc w:val="center"/>
        <w:rPr>
          <w:rFonts w:eastAsia="楷体"/>
          <w:sz w:val="31"/>
          <w:szCs w:val="24"/>
        </w:rPr>
      </w:pPr>
      <w:r>
        <w:rPr>
          <w:rFonts w:eastAsia="楷体" w:hint="eastAsia"/>
          <w:sz w:val="31"/>
          <w:szCs w:val="24"/>
        </w:rPr>
        <w:t>永春一中  林扬奇</w:t>
      </w:r>
    </w:p>
    <w:p>
      <w:pPr>
        <w:ind w:left="210" w:hanging="210" w:hangingChars="100"/>
        <w:rPr>
          <w:szCs w:val="24"/>
        </w:rPr>
      </w:pPr>
    </w:p>
    <w:p>
      <w:pPr>
        <w:adjustRightInd w:val="0"/>
        <w:snapToGrid w:val="0"/>
        <w:spacing w:line="300" w:lineRule="auto"/>
        <w:ind w:left="210" w:hanging="210" w:hangingChars="100"/>
      </w:pPr>
      <w:r>
        <w:pict>
          <v:shape id="_x0000_s1056" o:spid="_x0000_s1026" type="#_x0000_t75" style="width:175.5pt;height:104.25pt;margin-top:23.25pt;margin-left:336.15pt;mso-height-relative:page;mso-width-relative:page;mso-wrap-distance-bottom:0;mso-wrap-distance-left:9pt;mso-wrap-distance-right:9pt;mso-wrap-distance-top:0;position:absolute;z-index:251670528" o:oleicon="f" coordsize="21600,21600" o:preferrelative="t" filled="f" stroked="f">
            <v:stroke joinstyle="miter"/>
            <v:imagedata r:id="rId6" o:title=""/>
            <o:lock v:ext="edit" aspectratio="t"/>
            <w10:wrap type="square"/>
          </v:shape>
          <o:OLEObject Type="Embed" ProgID="PBrush" ShapeID="_x0000_s1056" DrawAspect="Content" ObjectID="_1468075725" r:id="rId7"/>
        </w:pict>
      </w: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常温下，往盛放一定量M物质的烧杯中逐渐加入N物质并充分搅拌（如图1）。如图2横坐标x表示N物质的质量，纵坐标y表示烧杯中的某物理量（见下表）。下列实验与图2对应关系合理的是</w:t>
      </w:r>
      <w:r>
        <w:rPr>
          <w:color w:val="000000"/>
          <w:szCs w:val="21"/>
        </w:rPr>
        <w:t>（   ）</w:t>
      </w:r>
    </w:p>
    <w:tbl>
      <w:tblPr>
        <w:tblStyle w:val="TableNormal"/>
        <w:tblW w:w="48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"/>
        <w:gridCol w:w="1656"/>
        <w:gridCol w:w="1236"/>
        <w:gridCol w:w="1600"/>
      </w:tblGrid>
      <w:tr>
        <w:tblPrEx>
          <w:tblW w:w="4860" w:type="dxa"/>
          <w:tblInd w:w="46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M</w:t>
            </w:r>
          </w:p>
        </w:tc>
        <w:tc>
          <w:tcPr>
            <w:tcW w:w="12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N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y</w:t>
            </w:r>
          </w:p>
        </w:tc>
      </w:tr>
      <w:tr>
        <w:tblPrEx>
          <w:tblW w:w="4860" w:type="dxa"/>
          <w:tblInd w:w="4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A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水</w:t>
            </w:r>
          </w:p>
        </w:tc>
        <w:tc>
          <w:tcPr>
            <w:tcW w:w="12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氧化钙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溶液的温度</w:t>
            </w:r>
          </w:p>
        </w:tc>
      </w:tr>
      <w:tr>
        <w:tblPrEx>
          <w:tblW w:w="4860" w:type="dxa"/>
          <w:tblInd w:w="4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稀硫酸</w:t>
            </w:r>
          </w:p>
        </w:tc>
        <w:tc>
          <w:tcPr>
            <w:tcW w:w="12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锌粒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硫酸锌的质量</w:t>
            </w:r>
          </w:p>
        </w:tc>
      </w:tr>
      <w:tr>
        <w:tblPrEx>
          <w:tblW w:w="4860" w:type="dxa"/>
          <w:tblInd w:w="4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稀盐酸</w:t>
            </w:r>
          </w:p>
        </w:tc>
        <w:tc>
          <w:tcPr>
            <w:tcW w:w="12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镁条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氢气的质量</w:t>
            </w:r>
          </w:p>
        </w:tc>
      </w:tr>
      <w:tr>
        <w:tblPrEx>
          <w:tblW w:w="4860" w:type="dxa"/>
          <w:tblInd w:w="46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color w:val="FF0000"/>
              </w:rPr>
            </w:pPr>
            <w:r>
              <w:t>D</w:t>
            </w:r>
          </w:p>
        </w:tc>
        <w:tc>
          <w:tcPr>
            <w:tcW w:w="165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硫酸铜溶液</w:t>
            </w:r>
          </w:p>
        </w:tc>
        <w:tc>
          <w:tcPr>
            <w:tcW w:w="12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铁粉</w:t>
            </w:r>
          </w:p>
        </w:tc>
        <w:tc>
          <w:tcPr>
            <w:tcW w:w="160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溶液的质量</w:t>
            </w:r>
          </w:p>
        </w:tc>
      </w:tr>
    </w:tbl>
    <w:p>
      <w:pPr>
        <w:adjustRightInd w:val="0"/>
        <w:snapToGrid w:val="0"/>
        <w:spacing w:line="300" w:lineRule="auto"/>
        <w:rPr>
          <w:szCs w:val="21"/>
        </w:rPr>
      </w:pPr>
      <w:r>
        <w:rPr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4585335</wp:posOffset>
            </wp:positionH>
            <wp:positionV relativeFrom="paragraph">
              <wp:posOffset>77470</wp:posOffset>
            </wp:positionV>
            <wp:extent cx="1219200" cy="1047750"/>
            <wp:effectExtent l="19050" t="0" r="0" b="0"/>
            <wp:wrapSquare wrapText="bothSides"/>
            <wp:docPr id="3" name="图片 17" descr="说明: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421469" name="图片 17" descr="说明: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rPr>
          <w:szCs w:val="21"/>
        </w:rPr>
        <w:t>甲、乙两种物质的溶解度曲线如右图所示。下列叙述正确的是</w:t>
      </w:r>
      <w:r>
        <w:rPr>
          <w:color w:val="000000"/>
          <w:szCs w:val="21"/>
        </w:rPr>
        <w:t>（   ）</w:t>
      </w:r>
    </w:p>
    <w:p>
      <w:pPr>
        <w:adjustRightInd w:val="0"/>
        <w:snapToGrid w:val="0"/>
        <w:spacing w:line="300" w:lineRule="auto"/>
        <w:ind w:firstLine="315" w:firstLineChars="150"/>
        <w:rPr>
          <w:szCs w:val="21"/>
        </w:rPr>
      </w:pPr>
      <w:r>
        <w:rPr>
          <w:szCs w:val="21"/>
        </w:rPr>
        <w:t>A．依据溶解度曲线可判断，甲的溶解度比乙的大</w:t>
      </w:r>
    </w:p>
    <w:p>
      <w:pPr>
        <w:adjustRightInd w:val="0"/>
        <w:snapToGrid w:val="0"/>
        <w:spacing w:line="300" w:lineRule="auto"/>
        <w:ind w:firstLine="315" w:firstLineChars="150"/>
        <w:rPr>
          <w:szCs w:val="21"/>
        </w:rPr>
      </w:pPr>
      <w:r>
        <w:rPr>
          <w:szCs w:val="21"/>
        </w:rPr>
        <w:t>B．将t</w:t>
      </w:r>
      <w:r>
        <w:rPr>
          <w:szCs w:val="21"/>
          <w:vertAlign w:val="subscript"/>
        </w:rPr>
        <w:t>2</w:t>
      </w:r>
      <w:r>
        <w:rPr>
          <w:szCs w:val="21"/>
        </w:rPr>
        <w:t>℃时甲的饱和溶液变为不饱和溶液，可采取升温的方法</w:t>
      </w:r>
    </w:p>
    <w:p>
      <w:pPr>
        <w:adjustRightInd w:val="0"/>
        <w:snapToGrid w:val="0"/>
        <w:spacing w:line="300" w:lineRule="auto"/>
        <w:ind w:firstLine="315" w:firstLineChars="150"/>
        <w:rPr>
          <w:szCs w:val="21"/>
        </w:rPr>
      </w:pPr>
      <w:r>
        <w:rPr>
          <w:szCs w:val="21"/>
        </w:rPr>
        <w:t>C．将甲、乙的饱和溶液从t</w:t>
      </w:r>
      <w:r>
        <w:rPr>
          <w:szCs w:val="21"/>
          <w:vertAlign w:val="subscript"/>
        </w:rPr>
        <w:t>2</w:t>
      </w:r>
      <w:r>
        <w:rPr>
          <w:szCs w:val="21"/>
        </w:rPr>
        <w:t>℃降到t</w:t>
      </w:r>
      <w:r>
        <w:rPr>
          <w:szCs w:val="21"/>
          <w:vertAlign w:val="subscript"/>
        </w:rPr>
        <w:t>1</w:t>
      </w:r>
      <w:r>
        <w:rPr>
          <w:szCs w:val="21"/>
        </w:rPr>
        <w:t>℃，甲的析出质量比乙的小</w:t>
      </w:r>
    </w:p>
    <w:p>
      <w:pPr>
        <w:adjustRightInd w:val="0"/>
        <w:snapToGrid w:val="0"/>
        <w:spacing w:line="300" w:lineRule="auto"/>
        <w:ind w:firstLine="315" w:firstLineChars="150"/>
        <w:rPr>
          <w:szCs w:val="21"/>
        </w:rPr>
      </w:pPr>
      <w:r>
        <w:rPr>
          <w:szCs w:val="21"/>
        </w:rPr>
        <w:t>D．t</w:t>
      </w:r>
      <w:r>
        <w:rPr>
          <w:szCs w:val="21"/>
          <w:vertAlign w:val="subscript"/>
        </w:rPr>
        <w:t>1</w:t>
      </w:r>
      <w:r>
        <w:rPr>
          <w:szCs w:val="21"/>
        </w:rPr>
        <w:t>℃时，甲和乙的溶液各100g，其溶质的质量一定相等</w:t>
      </w:r>
    </w:p>
    <w:p>
      <w:pPr>
        <w:widowControl/>
        <w:shd w:val="clear" w:color="auto" w:fill="FFFFFF"/>
        <w:adjustRightInd w:val="0"/>
        <w:snapToGrid w:val="0"/>
        <w:spacing w:line="300" w:lineRule="auto"/>
        <w:jc w:val="left"/>
        <w:rPr>
          <w:color w:val="000000"/>
          <w:kern w:val="21"/>
          <w:szCs w:val="21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rPr>
          <w:color w:val="000000"/>
          <w:kern w:val="21"/>
          <w:szCs w:val="21"/>
        </w:rPr>
        <w:t>现有以下曲线，与之对应的叙述正确的是（  ）。</w:t>
      </w:r>
    </w:p>
    <w:p>
      <w:pPr>
        <w:pStyle w:val="NormalWeb"/>
        <w:adjustRightInd w:val="0"/>
        <w:snapToGrid w:val="0"/>
        <w:spacing w:before="0" w:beforeAutospacing="0" w:after="0" w:afterAutospacing="0" w:line="300" w:lineRule="auto"/>
        <w:rPr>
          <w:color w:val="000000"/>
          <w:kern w:val="21"/>
          <w:sz w:val="21"/>
          <w:szCs w:val="21"/>
        </w:rPr>
      </w:pPr>
      <w:r>
        <w:rPr>
          <w:color w:val="000000"/>
          <w:kern w:val="21"/>
          <w:sz w:val="21"/>
          <w:szCs w:val="21"/>
        </w:rPr>
        <w:t xml:space="preserve">       </w:t>
      </w:r>
      <w:r>
        <w:rPr>
          <w:color w:val="000000"/>
          <w:kern w:val="21"/>
          <w:sz w:val="21"/>
          <w:szCs w:val="21"/>
        </w:rPr>
        <w:drawing>
          <wp:inline distT="0" distB="0" distL="0" distR="0">
            <wp:extent cx="4400550" cy="1295400"/>
            <wp:effectExtent l="19050" t="0" r="0" b="0"/>
            <wp:docPr id="11" name="图片 11" descr="1606112ff8ca4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635327" name="图片 11" descr="1606112ff8ca4de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adjustRightInd w:val="0"/>
        <w:snapToGrid w:val="0"/>
        <w:spacing w:before="0" w:beforeAutospacing="0" w:after="0" w:afterAutospacing="0" w:line="300" w:lineRule="auto"/>
        <w:ind w:firstLine="315" w:firstLineChars="150"/>
        <w:rPr>
          <w:color w:val="000000"/>
          <w:kern w:val="21"/>
          <w:sz w:val="21"/>
          <w:szCs w:val="21"/>
        </w:rPr>
      </w:pPr>
      <w:r>
        <w:rPr>
          <w:color w:val="000000"/>
          <w:kern w:val="21"/>
          <w:sz w:val="21"/>
          <w:szCs w:val="21"/>
        </w:rPr>
        <w:t>A．用氯酸钾制取氧气</w:t>
      </w:r>
      <w:r>
        <w:rPr>
          <w:color w:val="000000"/>
          <w:kern w:val="21"/>
          <w:sz w:val="21"/>
          <w:szCs w:val="21"/>
        </w:rPr>
        <w:tab/>
      </w:r>
      <w:r>
        <w:rPr>
          <w:color w:val="000000"/>
          <w:kern w:val="21"/>
          <w:sz w:val="21"/>
          <w:szCs w:val="21"/>
        </w:rPr>
        <w:t xml:space="preserve">       </w:t>
      </w:r>
      <w:r>
        <w:rPr>
          <w:color w:val="000000"/>
          <w:kern w:val="21"/>
          <w:sz w:val="21"/>
          <w:szCs w:val="21"/>
        </w:rPr>
        <w:tab/>
      </w:r>
      <w:r>
        <w:rPr>
          <w:color w:val="000000"/>
          <w:kern w:val="21"/>
          <w:sz w:val="21"/>
          <w:szCs w:val="21"/>
        </w:rPr>
        <w:tab/>
      </w:r>
      <w:r>
        <w:rPr>
          <w:rFonts w:hint="eastAsia"/>
          <w:color w:val="000000"/>
          <w:kern w:val="21"/>
          <w:sz w:val="21"/>
          <w:szCs w:val="21"/>
        </w:rPr>
        <w:t xml:space="preserve">    </w:t>
      </w:r>
      <w:r>
        <w:rPr>
          <w:color w:val="000000"/>
          <w:kern w:val="21"/>
          <w:sz w:val="21"/>
          <w:szCs w:val="21"/>
        </w:rPr>
        <w:t>B．等质量碳酸钙与足量同浓度稀盐酸反应</w:t>
      </w:r>
    </w:p>
    <w:p>
      <w:pPr>
        <w:tabs>
          <w:tab w:val="left" w:pos="420"/>
          <w:tab w:val="left" w:pos="2100"/>
          <w:tab w:val="left" w:pos="4200"/>
          <w:tab w:val="left" w:pos="5778"/>
          <w:tab w:val="left" w:pos="6300"/>
        </w:tabs>
        <w:adjustRightInd w:val="0"/>
        <w:snapToGrid w:val="0"/>
        <w:spacing w:line="300" w:lineRule="auto"/>
        <w:ind w:right="42" w:firstLine="315" w:rightChars="20" w:firstLineChars="150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C．硝酸铵溶于水时溶液的温度变化</w:t>
      </w:r>
      <w:r>
        <w:rPr>
          <w:color w:val="000000"/>
          <w:kern w:val="21"/>
          <w:szCs w:val="21"/>
        </w:rPr>
        <w:tab/>
      </w:r>
      <w:r>
        <w:rPr>
          <w:color w:val="000000"/>
          <w:kern w:val="21"/>
          <w:szCs w:val="21"/>
        </w:rPr>
        <w:t>D．发生的反应为：2KNO</w:t>
      </w:r>
      <w:r>
        <w:rPr>
          <w:color w:val="000000"/>
          <w:kern w:val="21"/>
          <w:szCs w:val="21"/>
          <w:vertAlign w:val="subscript"/>
        </w:rPr>
        <w:t>3</w:t>
      </w:r>
      <w:r>
        <w:rPr>
          <w:color w:val="000000"/>
          <w:kern w:val="21"/>
          <w:szCs w:val="21"/>
        </w:rPr>
        <w:drawing>
          <wp:inline distT="0" distB="0" distL="0" distR="0">
            <wp:extent cx="304800" cy="257175"/>
            <wp:effectExtent l="1905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131724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 b="2078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kern w:val="21"/>
          <w:szCs w:val="21"/>
        </w:rPr>
        <w:t>2KNO</w:t>
      </w:r>
      <w:r>
        <w:rPr>
          <w:color w:val="000000"/>
          <w:kern w:val="21"/>
          <w:szCs w:val="21"/>
          <w:vertAlign w:val="subscript"/>
        </w:rPr>
        <w:t>2</w:t>
      </w:r>
      <w:r>
        <w:rPr>
          <w:color w:val="000000"/>
          <w:kern w:val="21"/>
          <w:szCs w:val="21"/>
        </w:rPr>
        <w:t>+O</w:t>
      </w:r>
      <w:r>
        <w:rPr>
          <w:color w:val="000000"/>
          <w:kern w:val="21"/>
          <w:szCs w:val="21"/>
          <w:vertAlign w:val="subscript"/>
        </w:rPr>
        <w:t>2</w:t>
      </w:r>
      <w:r>
        <w:rPr>
          <w:color w:val="000000"/>
          <w:kern w:val="21"/>
          <w:szCs w:val="21"/>
        </w:rPr>
        <w:t>↑</w:t>
      </w:r>
    </w:p>
    <w:p>
      <w:pPr>
        <w:pStyle w:val="NormalWeb"/>
        <w:shd w:val="clear" w:color="auto" w:fill="FFFFFF"/>
        <w:tabs>
          <w:tab w:val="right" w:pos="9639"/>
        </w:tabs>
        <w:adjustRightInd w:val="0"/>
        <w:snapToGrid w:val="0"/>
        <w:spacing w:before="0" w:beforeAutospacing="0" w:after="0" w:afterAutospacing="0" w:line="300" w:lineRule="auto"/>
        <w:ind w:left="283" w:hanging="281" w:leftChars="1" w:hangingChars="134"/>
        <w:rPr>
          <w:color w:val="000000"/>
          <w:kern w:val="21"/>
          <w:sz w:val="21"/>
          <w:szCs w:val="21"/>
        </w:rPr>
      </w:pPr>
      <w:r>
        <w:rPr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3937635</wp:posOffset>
            </wp:positionH>
            <wp:positionV relativeFrom="paragraph">
              <wp:posOffset>191770</wp:posOffset>
            </wp:positionV>
            <wp:extent cx="2400300" cy="1066800"/>
            <wp:effectExtent l="19050" t="0" r="0" b="0"/>
            <wp:wrapSquare wrapText="bothSides"/>
            <wp:docPr id="5" name="图片 5" descr="https://solar.fbcontent.cn/api/apolo-images/15e0b8831b5ea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487153" name="图片 5" descr="https://solar.fbcontent.cn/api/apolo-images/15e0b8831b5eada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kern w:val="21"/>
          <w:sz w:val="21"/>
          <w:szCs w:val="21"/>
        </w:rPr>
        <w:fldChar w:fldCharType="begin"/>
      </w:r>
      <w:r>
        <w:rPr>
          <w:kern w:val="21"/>
          <w:sz w:val="21"/>
          <w:szCs w:val="21"/>
        </w:rPr>
        <w:instrText xml:space="preserve"> AUTONUM  </w:instrText>
      </w:r>
      <w:r>
        <w:rPr>
          <w:kern w:val="21"/>
          <w:sz w:val="21"/>
          <w:szCs w:val="21"/>
        </w:rPr>
        <w:fldChar w:fldCharType="end"/>
      </w:r>
      <w:r>
        <w:rPr>
          <w:kern w:val="21"/>
          <w:sz w:val="21"/>
          <w:szCs w:val="21"/>
        </w:rPr>
        <w:t>．用“W”型玻璃管进行微型实验，如图。下列说法不正确的是（  ）。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315" w:firstLineChars="150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 xml:space="preserve">A．a处红棕色粉末变为黑色               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315" w:firstLineChars="150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B．a处的反应为</w:t>
      </w:r>
      <w:r>
        <w:rPr>
          <w:color w:val="000000"/>
          <w:kern w:val="21"/>
          <w:szCs w:val="21"/>
        </w:rPr>
        <w:drawing>
          <wp:inline distT="0" distB="0" distL="0" distR="0">
            <wp:extent cx="1476375" cy="171450"/>
            <wp:effectExtent l="19050" t="0" r="9525" b="0"/>
            <wp:docPr id="13" name="图片 13" descr="latex?decode=false&amp;latex=%24%24%5Crm+CO%2BFe_2O_3%3D2Fe%2BCO_2%24%24%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0834212" name="图片 13" descr="latex?decode=false&amp;latex=%24%24%5Crm+CO%2BFe_2O_3%3D2Fe%2BCO_2%24%24%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315" w:firstLineChars="150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C．b处澄清石灰水变浑浊证明有CO</w:t>
      </w:r>
      <w:r>
        <w:rPr>
          <w:color w:val="000000"/>
          <w:kern w:val="21"/>
          <w:szCs w:val="21"/>
          <w:vertAlign w:val="subscript"/>
        </w:rPr>
        <w:t>2</w:t>
      </w:r>
      <w:r>
        <w:rPr>
          <w:color w:val="000000"/>
          <w:kern w:val="21"/>
          <w:szCs w:val="21"/>
        </w:rPr>
        <w:t xml:space="preserve">生成   </w:t>
      </w:r>
    </w:p>
    <w:p>
      <w:pPr>
        <w:widowControl/>
        <w:shd w:val="clear" w:color="auto" w:fill="FFFFFF"/>
        <w:adjustRightInd w:val="0"/>
        <w:snapToGrid w:val="0"/>
        <w:spacing w:line="300" w:lineRule="auto"/>
        <w:ind w:firstLine="315" w:firstLineChars="150"/>
        <w:jc w:val="left"/>
        <w:rPr>
          <w:color w:val="000000"/>
          <w:kern w:val="21"/>
          <w:szCs w:val="21"/>
        </w:rPr>
      </w:pPr>
      <w:r>
        <w:rPr>
          <w:bCs/>
          <w:kern w:val="0"/>
        </w:rPr>
        <w:pict>
          <v:group id="_x0000_s1031" o:spid="_x0000_s1027" style="width:57.35pt;height:80.9pt;margin-top:9.6pt;margin-left:429.1pt;mso-height-relative:page;mso-width-relative:page;mso-wrap-distance-bottom:0;mso-wrap-distance-left:9pt;mso-wrap-distance-right:9pt;mso-wrap-distance-top:0;position:absolute;z-index:251668480" coordorigin="8520,3439" coordsize="1147,1618">
            <v:shape id="_x0000_s1032" o:spid="_x0000_s1028" type="#_x0000_t75" style="width:1106;height:1349;left:8520;position:absolute;top:3439" coordsize="21600,21600" o:preferrelative="t" filled="f" stroked="f">
              <v:stroke joinstyle="miter"/>
              <v:imagedata r:id="rId14" o:title="未标题-2" gain="74473f"/>
              <o:lock v:ext="edit" aspectratio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o:spid="_x0000_s1029" type="#_x0000_t202" style="width:764;height:237;left:8903;position:absolute;top:4820" coordsize="21600,21600" filled="f" stroked="f">
              <v:stroke joinstyle="miter"/>
              <v:textbox inset="0,0,0,0">
                <w:txbxContent>
                  <w:p>
                    <w:pPr>
                      <w:spacing w:line="240" w:lineRule="exact"/>
                      <w:jc w:val="center"/>
                    </w:pPr>
                    <w:r>
                      <w:rPr>
                        <w:rFonts w:hint="eastAsia"/>
                      </w:rPr>
                      <w:t>图1</w:t>
                    </w:r>
                  </w:p>
                </w:txbxContent>
              </v:textbox>
            </v:shape>
            <w10:wrap type="square"/>
          </v:group>
        </w:pict>
      </w:r>
      <w:r>
        <w:rPr>
          <w:color w:val="000000"/>
          <w:kern w:val="21"/>
          <w:szCs w:val="21"/>
        </w:rPr>
        <w:t>D．可利用点燃的方法进行尾气处理</w:t>
      </w:r>
    </w:p>
    <w:p>
      <w:pPr>
        <w:adjustRightInd w:val="0"/>
        <w:snapToGrid w:val="0"/>
        <w:spacing w:line="312" w:lineRule="auto"/>
        <w:rPr>
          <w:color w:val="000000"/>
        </w:rPr>
      </w:pPr>
      <w:r>
        <w:rPr>
          <w:szCs w:val="21"/>
        </w:rPr>
        <w:fldChar w:fldCharType="begin"/>
      </w:r>
      <w:r>
        <w:rPr>
          <w:szCs w:val="21"/>
        </w:rPr>
        <w:instrText xml:space="preserve"> </w:instrText>
      </w:r>
      <w:r>
        <w:rPr>
          <w:rFonts w:hint="eastAsia"/>
          <w:szCs w:val="21"/>
        </w:rPr>
        <w:instrText xml:space="preserve">AUTONUM </w:instrText>
      </w:r>
      <w:r>
        <w:rPr>
          <w:szCs w:val="21"/>
        </w:rPr>
        <w:instrText xml:space="preserve"> </w:instrText>
      </w:r>
      <w:r>
        <w:rPr>
          <w:szCs w:val="21"/>
        </w:rPr>
        <w:fldChar w:fldCharType="end"/>
      </w:r>
      <w:r>
        <w:rPr>
          <w:rFonts w:hint="eastAsia"/>
          <w:szCs w:val="21"/>
        </w:rPr>
        <w:t>．</w:t>
      </w:r>
      <w:r>
        <w:rPr>
          <w:rFonts w:hint="eastAsia"/>
          <w:color w:val="000000"/>
        </w:rPr>
        <w:t>下列物质中</w:t>
      </w:r>
      <w:r>
        <w:rPr>
          <w:rFonts w:ascii="黑体" w:eastAsia="黑体" w:hAnsi="黑体" w:hint="eastAsia"/>
          <w:b/>
          <w:bCs/>
          <w:color w:val="000000"/>
          <w:em w:val="dot"/>
        </w:rPr>
        <w:t>不</w:t>
      </w:r>
      <w:r>
        <w:rPr>
          <w:rFonts w:hint="eastAsia"/>
          <w:color w:val="000000"/>
        </w:rPr>
        <w:t xml:space="preserve">能由金属与稀盐酸发生置换反应直接得到的是（  ）         </w:t>
      </w:r>
    </w:p>
    <w:p>
      <w:pPr>
        <w:adjustRightInd w:val="0"/>
        <w:snapToGrid w:val="0"/>
        <w:spacing w:line="312" w:lineRule="auto"/>
        <w:rPr>
          <w:color w:val="000000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A．ZnCl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ab/>
      </w:r>
      <w:r>
        <w:rPr>
          <w:color w:val="000000"/>
        </w:rPr>
        <w:t>B．AlCl</w:t>
      </w:r>
      <w:r>
        <w:rPr>
          <w:color w:val="000000"/>
          <w:vertAlign w:val="subscript"/>
        </w:rPr>
        <w:t>3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ab/>
      </w:r>
      <w:r>
        <w:rPr>
          <w:color w:val="000000"/>
        </w:rPr>
        <w:t>C．</w:t>
      </w:r>
      <w:r>
        <w:rPr>
          <w:rFonts w:hint="eastAsia"/>
          <w:color w:val="000000"/>
        </w:rPr>
        <w:t>Cu</w:t>
      </w:r>
      <w:r>
        <w:rPr>
          <w:color w:val="000000"/>
        </w:rPr>
        <w:t>Cl</w:t>
      </w:r>
      <w:r>
        <w:rPr>
          <w:color w:val="000000"/>
          <w:vertAlign w:val="subscript"/>
        </w:rPr>
        <w:t>2</w:t>
      </w:r>
      <w:r>
        <w:rPr>
          <w:color w:val="000000"/>
        </w:rPr>
        <w:t xml:space="preserve">    </w:t>
      </w:r>
      <w:r>
        <w:rPr>
          <w:rFonts w:hint="eastAsia"/>
          <w:color w:val="000000"/>
        </w:rPr>
        <w:tab/>
      </w:r>
      <w:r>
        <w:rPr>
          <w:color w:val="000000"/>
        </w:rPr>
        <w:t>D．MgCl</w:t>
      </w:r>
      <w:r>
        <w:rPr>
          <w:color w:val="000000"/>
          <w:vertAlign w:val="subscript"/>
        </w:rPr>
        <w:t>2</w:t>
      </w:r>
    </w:p>
    <w:p>
      <w:pPr>
        <w:tabs>
          <w:tab w:val="right" w:pos="9639"/>
        </w:tabs>
        <w:adjustRightInd w:val="0"/>
        <w:snapToGrid w:val="0"/>
        <w:ind w:left="283" w:hanging="281" w:leftChars="1" w:hangingChars="134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fldChar w:fldCharType="begin"/>
      </w:r>
      <w:r>
        <w:rPr>
          <w:snapToGrid w:val="0"/>
          <w:kern w:val="0"/>
          <w:szCs w:val="21"/>
        </w:rPr>
        <w:instrText xml:space="preserve"> AUTONUM  </w:instrText>
      </w:r>
      <w:r>
        <w:rPr>
          <w:snapToGrid w:val="0"/>
          <w:kern w:val="0"/>
          <w:szCs w:val="21"/>
        </w:rPr>
        <w:fldChar w:fldCharType="end"/>
      </w:r>
      <w:r>
        <w:rPr>
          <w:rFonts w:hint="eastAsia"/>
          <w:snapToGrid w:val="0"/>
          <w:kern w:val="0"/>
          <w:szCs w:val="21"/>
        </w:rPr>
        <w:t>．</w:t>
      </w:r>
      <w:r>
        <w:rPr>
          <w:snapToGrid w:val="0"/>
          <w:kern w:val="0"/>
          <w:szCs w:val="21"/>
        </w:rPr>
        <w:t>某同学在研究物质燃烧的条件时，做了图1所示的实验：把一条粗金属丝绕成线圈，罩在一支蜡烛的火焰上，火焰很快就熄灭了。对这一实验的说法</w:t>
      </w:r>
      <w:r>
        <w:rPr>
          <w:snapToGrid w:val="0"/>
          <w:kern w:val="0"/>
          <w:szCs w:val="21"/>
          <w:em w:val="dot"/>
        </w:rPr>
        <w:t>不正确</w:t>
      </w:r>
      <w:r>
        <w:rPr>
          <w:snapToGrid w:val="0"/>
          <w:kern w:val="0"/>
          <w:szCs w:val="21"/>
        </w:rPr>
        <w:t>的是</w:t>
      </w:r>
    </w:p>
    <w:p>
      <w:pPr>
        <w:tabs>
          <w:tab w:val="left" w:pos="2295"/>
          <w:tab w:val="left" w:pos="4320"/>
          <w:tab w:val="left" w:pos="6300"/>
        </w:tabs>
        <w:adjustRightInd w:val="0"/>
        <w:snapToGrid w:val="0"/>
        <w:ind w:left="315" w:leftChars="150"/>
        <w:jc w:val="left"/>
        <w:rPr>
          <w:snapToGrid w:val="0"/>
          <w:kern w:val="0"/>
          <w:szCs w:val="21"/>
        </w:rPr>
      </w:pPr>
      <w:r>
        <w:rPr>
          <w:bCs/>
          <w:snapToGrid w:val="0"/>
          <w:kern w:val="0"/>
          <w:lang w:val="pt-BR"/>
        </w:rPr>
        <w:t>A．</w:t>
      </w:r>
      <w:r>
        <w:rPr>
          <w:snapToGrid w:val="0"/>
          <w:kern w:val="0"/>
          <w:szCs w:val="21"/>
        </w:rPr>
        <w:t xml:space="preserve">金属丝有良好的导热性           </w:t>
      </w:r>
      <w:r>
        <w:rPr>
          <w:bCs/>
          <w:snapToGrid w:val="0"/>
          <w:kern w:val="0"/>
          <w:lang w:val="pt-BR"/>
        </w:rPr>
        <w:t>B．</w:t>
      </w:r>
      <w:r>
        <w:rPr>
          <w:snapToGrid w:val="0"/>
          <w:kern w:val="0"/>
          <w:szCs w:val="21"/>
        </w:rPr>
        <w:t>金属线圈内的气体温度升高了</w:t>
      </w:r>
    </w:p>
    <w:p>
      <w:pPr>
        <w:tabs>
          <w:tab w:val="right" w:pos="9639"/>
        </w:tabs>
        <w:adjustRightInd w:val="0"/>
        <w:snapToGrid w:val="0"/>
        <w:spacing w:line="300" w:lineRule="auto"/>
        <w:ind w:left="212" w:firstLine="105" w:leftChars="101" w:firstLineChars="50"/>
        <w:jc w:val="left"/>
        <w:rPr>
          <w:snapToGrid w:val="0"/>
          <w:kern w:val="0"/>
          <w:szCs w:val="21"/>
        </w:rPr>
      </w:pPr>
      <w:r>
        <w:rPr>
          <w:bCs/>
          <w:snapToGrid w:val="0"/>
          <w:kern w:val="0"/>
          <w:lang w:val="pt-BR"/>
        </w:rPr>
        <w:t>C．</w:t>
      </w:r>
      <w:r>
        <w:rPr>
          <w:snapToGrid w:val="0"/>
          <w:kern w:val="0"/>
          <w:szCs w:val="21"/>
        </w:rPr>
        <w:t xml:space="preserve">可燃物的温度降到了着火点以下   </w:t>
      </w:r>
      <w:r>
        <w:rPr>
          <w:bCs/>
          <w:snapToGrid w:val="0"/>
          <w:kern w:val="0"/>
          <w:lang w:val="pt-BR"/>
        </w:rPr>
        <w:t>D．</w:t>
      </w:r>
      <w:r>
        <w:rPr>
          <w:snapToGrid w:val="0"/>
          <w:kern w:val="0"/>
          <w:szCs w:val="21"/>
        </w:rPr>
        <w:t>若预先将金属丝加热，蜡烛就不会很快熄灭</w:t>
      </w:r>
    </w:p>
    <w:p>
      <w:pPr>
        <w:tabs>
          <w:tab w:val="right" w:pos="9639"/>
        </w:tabs>
        <w:adjustRightInd w:val="0"/>
        <w:snapToGrid w:val="0"/>
        <w:spacing w:line="300" w:lineRule="auto"/>
        <w:ind w:left="283" w:hanging="281" w:leftChars="1" w:hangingChars="134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fldChar w:fldCharType="begin"/>
      </w:r>
      <w:r>
        <w:rPr>
          <w:color w:val="000000"/>
          <w:kern w:val="21"/>
          <w:szCs w:val="21"/>
        </w:rPr>
        <w:instrText xml:space="preserve"> AUTONUM  </w:instrText>
      </w:r>
      <w:r>
        <w:rPr>
          <w:color w:val="000000"/>
          <w:kern w:val="21"/>
          <w:szCs w:val="21"/>
        </w:rPr>
        <w:fldChar w:fldCharType="end"/>
      </w:r>
      <w:r>
        <w:rPr>
          <w:color w:val="000000"/>
          <w:kern w:val="21"/>
          <w:szCs w:val="21"/>
        </w:rPr>
        <w:t>．将一定量的锌粉加入到Mg(NO</w:t>
      </w:r>
      <w:r>
        <w:rPr>
          <w:color w:val="000000"/>
          <w:kern w:val="21"/>
          <w:szCs w:val="21"/>
          <w:vertAlign w:val="subscript"/>
        </w:rPr>
        <w:t>3</w:t>
      </w:r>
      <w:r>
        <w:rPr>
          <w:color w:val="000000"/>
          <w:kern w:val="21"/>
          <w:szCs w:val="21"/>
        </w:rPr>
        <w:t>)</w:t>
      </w:r>
      <w:r>
        <w:rPr>
          <w:color w:val="000000"/>
          <w:kern w:val="21"/>
          <w:szCs w:val="21"/>
          <w:vertAlign w:val="subscript"/>
        </w:rPr>
        <w:t>2</w:t>
      </w:r>
      <w:r>
        <w:rPr>
          <w:color w:val="000000"/>
          <w:kern w:val="21"/>
          <w:szCs w:val="21"/>
        </w:rPr>
        <w:t>、Cu(NO</w:t>
      </w:r>
      <w:r>
        <w:rPr>
          <w:color w:val="000000"/>
          <w:kern w:val="21"/>
          <w:szCs w:val="21"/>
          <w:vertAlign w:val="subscript"/>
        </w:rPr>
        <w:t>3</w:t>
      </w:r>
      <w:r>
        <w:rPr>
          <w:color w:val="000000"/>
          <w:kern w:val="21"/>
          <w:szCs w:val="21"/>
        </w:rPr>
        <w:t>)</w:t>
      </w:r>
      <w:r>
        <w:rPr>
          <w:color w:val="000000"/>
          <w:kern w:val="21"/>
          <w:szCs w:val="21"/>
          <w:vertAlign w:val="subscript"/>
        </w:rPr>
        <w:t>2</w:t>
      </w:r>
      <w:r>
        <w:rPr>
          <w:color w:val="000000"/>
          <w:kern w:val="21"/>
          <w:szCs w:val="21"/>
        </w:rPr>
        <w:t>、AgNO</w:t>
      </w:r>
      <w:r>
        <w:rPr>
          <w:color w:val="000000"/>
          <w:kern w:val="21"/>
          <w:szCs w:val="21"/>
          <w:vertAlign w:val="subscript"/>
        </w:rPr>
        <w:t>3</w:t>
      </w:r>
      <w:r>
        <w:rPr>
          <w:color w:val="000000"/>
          <w:kern w:val="21"/>
          <w:szCs w:val="21"/>
        </w:rPr>
        <w:t>三种物质的混合溶液中充分反应后过滤，将滤渣放入稀盐酸溶液里，有气泡产生。则下列情况不可能存在的是</w:t>
      </w:r>
    </w:p>
    <w:p>
      <w:pPr>
        <w:adjustRightInd w:val="0"/>
        <w:snapToGrid w:val="0"/>
        <w:spacing w:line="300" w:lineRule="auto"/>
        <w:ind w:left="420" w:hanging="32" w:leftChars="185" w:hangingChars="15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A. 滤渣是Ag、Cu、Zn</w:t>
      </w:r>
      <w:r>
        <w:rPr>
          <w:color w:val="000000"/>
          <w:kern w:val="21"/>
          <w:szCs w:val="21"/>
        </w:rPr>
        <w:tab/>
      </w:r>
      <w:r>
        <w:rPr>
          <w:color w:val="000000"/>
          <w:kern w:val="21"/>
          <w:szCs w:val="21"/>
        </w:rPr>
        <w:t xml:space="preserve">               B．滤渣是Ag、Cu、Mg</w:t>
      </w:r>
    </w:p>
    <w:p>
      <w:pPr>
        <w:adjustRightInd w:val="0"/>
        <w:snapToGrid w:val="0"/>
        <w:spacing w:line="300" w:lineRule="auto"/>
        <w:ind w:left="420" w:leftChars="200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C．滤液中含有Zn</w:t>
      </w:r>
      <w:r>
        <w:rPr>
          <w:color w:val="000000"/>
          <w:kern w:val="21"/>
          <w:szCs w:val="21"/>
          <w:vertAlign w:val="superscript"/>
        </w:rPr>
        <w:t>2+</w:t>
      </w:r>
      <w:r>
        <w:rPr>
          <w:color w:val="000000"/>
          <w:kern w:val="21"/>
          <w:szCs w:val="21"/>
        </w:rPr>
        <w:t>、Mg</w:t>
      </w:r>
      <w:r>
        <w:rPr>
          <w:color w:val="000000"/>
          <w:kern w:val="21"/>
          <w:szCs w:val="21"/>
          <w:vertAlign w:val="superscript"/>
        </w:rPr>
        <w:t>2+</w:t>
      </w:r>
      <w:r>
        <w:rPr>
          <w:color w:val="000000"/>
          <w:kern w:val="21"/>
          <w:szCs w:val="21"/>
        </w:rPr>
        <w:t>、NO</w:t>
      </w:r>
      <w:r>
        <w:rPr>
          <w:color w:val="000000"/>
          <w:kern w:val="21"/>
          <w:szCs w:val="21"/>
          <w:vertAlign w:val="subscript"/>
        </w:rPr>
        <w:t>3</w:t>
      </w:r>
      <w:r>
        <w:rPr>
          <w:color w:val="000000"/>
          <w:kern w:val="21"/>
          <w:szCs w:val="21"/>
          <w:vertAlign w:val="superscript"/>
        </w:rPr>
        <w:t>-</w:t>
      </w:r>
      <w:r>
        <w:rPr>
          <w:color w:val="000000"/>
          <w:kern w:val="21"/>
          <w:szCs w:val="21"/>
        </w:rPr>
        <w:tab/>
      </w:r>
      <w:r>
        <w:rPr>
          <w:color w:val="000000"/>
          <w:kern w:val="21"/>
          <w:szCs w:val="21"/>
        </w:rPr>
        <w:t xml:space="preserve">  D.金属活动性顺序是Ag&lt;Cu&lt;Zn&lt;Mg</w:t>
      </w:r>
    </w:p>
    <w:p>
      <w:pPr>
        <w:tabs>
          <w:tab w:val="right" w:pos="9639"/>
        </w:tabs>
        <w:adjustRightInd w:val="0"/>
        <w:snapToGrid w:val="0"/>
        <w:spacing w:line="300" w:lineRule="auto"/>
        <w:ind w:left="283" w:hanging="281" w:leftChars="1" w:hangingChars="134"/>
        <w:jc w:val="left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fldChar w:fldCharType="begin"/>
      </w:r>
      <w:r>
        <w:rPr>
          <w:color w:val="000000"/>
          <w:kern w:val="21"/>
          <w:szCs w:val="21"/>
        </w:rPr>
        <w:instrText xml:space="preserve"> AUTONUM  </w:instrText>
      </w:r>
      <w:r>
        <w:rPr>
          <w:color w:val="000000"/>
          <w:kern w:val="21"/>
          <w:szCs w:val="21"/>
        </w:rPr>
        <w:fldChar w:fldCharType="end"/>
      </w:r>
      <w:r>
        <w:rPr>
          <w:color w:val="000000"/>
          <w:kern w:val="21"/>
          <w:szCs w:val="21"/>
        </w:rPr>
        <w:t>．向置于天平两托盘上的烧杯中，各加入质量相同的稀硫酸，调节天平至平衡。分别再向两边烧杯中各加入5 g镁和5 g铁，镁、铁全部反应（均消失）后，天平的指针（     ）</w:t>
      </w:r>
    </w:p>
    <w:p>
      <w:pPr>
        <w:adjustRightInd w:val="0"/>
        <w:snapToGrid w:val="0"/>
        <w:spacing w:line="300" w:lineRule="auto"/>
        <w:ind w:firstLine="315" w:firstLineChars="150"/>
        <w:rPr>
          <w:color w:val="000000"/>
          <w:kern w:val="21"/>
          <w:szCs w:val="21"/>
        </w:rPr>
      </w:pPr>
      <w:r>
        <w:rPr>
          <w:color w:val="000000"/>
          <w:kern w:val="21"/>
          <w:szCs w:val="21"/>
        </w:rPr>
        <w:t>A．偏向加铁的一边    B．偏向加镁的一边</w:t>
      </w:r>
      <w:r>
        <w:rPr>
          <w:rFonts w:hint="eastAsia"/>
          <w:color w:val="000000"/>
          <w:kern w:val="21"/>
          <w:szCs w:val="21"/>
        </w:rPr>
        <w:t xml:space="preserve">    </w:t>
      </w:r>
      <w:r>
        <w:rPr>
          <w:color w:val="000000"/>
          <w:kern w:val="21"/>
          <w:szCs w:val="21"/>
        </w:rPr>
        <w:t>C．仍停留在原来的位置     D．无法确定</w:t>
      </w:r>
    </w:p>
    <w:p>
      <w:pPr>
        <w:adjustRightInd w:val="0"/>
        <w:snapToGrid w:val="0"/>
        <w:spacing w:line="300" w:lineRule="auto"/>
      </w:pP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为探究气体X的组成，某兴趣小组进行如下实验：称取2.40 g氧化铜，在加热条件下，与足量气体X反应生成铜、水和氮气。经测定，生成物中含0.54 g水和0.28 g氮气。下列结论错误的是  （     ）</w:t>
      </w:r>
    </w:p>
    <w:p>
      <w:pPr>
        <w:adjustRightInd w:val="0"/>
        <w:snapToGrid w:val="0"/>
        <w:spacing w:line="300" w:lineRule="auto"/>
        <w:ind w:firstLine="315" w:firstLineChars="150"/>
      </w:pPr>
      <w:r>
        <w:t>A．X一定含氮元素和氢元素                 B．参加反应的X质量为0.82 g</w:t>
      </w:r>
    </w:p>
    <w:p>
      <w:pPr>
        <w:adjustRightInd w:val="0"/>
        <w:snapToGrid w:val="0"/>
        <w:spacing w:line="300" w:lineRule="auto"/>
        <w:ind w:firstLine="315" w:firstLineChars="150"/>
      </w:pPr>
      <w:r>
        <w:t>C．X一定不含氧元素和铜元素              D．参加反应的X所含氢元素质量为0.06 g</w:t>
      </w:r>
    </w:p>
    <w:tbl>
      <w:tblPr>
        <w:tblStyle w:val="TableNormal"/>
        <w:tblpPr w:leftFromText="180" w:rightFromText="180" w:vertAnchor="text" w:horzAnchor="margin" w:tblpXSpec="right" w:tblpY="655"/>
        <w:tblOverlap w:val="never"/>
        <w:tblW w:w="450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708"/>
        <w:gridCol w:w="709"/>
        <w:gridCol w:w="709"/>
        <w:gridCol w:w="709"/>
      </w:tblGrid>
      <w:tr>
        <w:tblPrEx>
          <w:tblW w:w="4503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物质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a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b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c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d</w:t>
            </w:r>
          </w:p>
        </w:tc>
      </w:tr>
      <w:tr>
        <w:tblPrEx>
          <w:tblW w:w="450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反应前质量（g）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6.40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3.20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4.00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0.50</w:t>
            </w:r>
          </w:p>
        </w:tc>
      </w:tr>
      <w:tr>
        <w:tblPrEx>
          <w:tblW w:w="450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反应后质量（g）</w:t>
            </w:r>
          </w:p>
        </w:tc>
        <w:tc>
          <w:tcPr>
            <w:tcW w:w="708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待测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2.56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7.20</w:t>
            </w:r>
          </w:p>
        </w:tc>
        <w:tc>
          <w:tcPr>
            <w:tcW w:w="709" w:type="dxa"/>
          </w:tcPr>
          <w:p>
            <w:pPr>
              <w:adjustRightInd w:val="0"/>
              <w:snapToGrid w:val="0"/>
              <w:spacing w:line="300" w:lineRule="auto"/>
              <w:jc w:val="center"/>
            </w:pPr>
            <w:r>
              <w:t>0.50</w:t>
            </w:r>
          </w:p>
        </w:tc>
      </w:tr>
    </w:tbl>
    <w:p>
      <w:pPr>
        <w:adjustRightInd w:val="0"/>
        <w:snapToGrid w:val="0"/>
        <w:spacing w:line="300" w:lineRule="auto"/>
      </w:pP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将一定质量的a、b、c、d四种物质放入一密闭容器中，在一定条件下反应一段时间后，测得反应后各物质的质量如下。下列说法中错误的是（    ）</w:t>
      </w:r>
    </w:p>
    <w:p>
      <w:pPr>
        <w:adjustRightInd w:val="0"/>
        <w:snapToGrid w:val="0"/>
        <w:spacing w:line="300" w:lineRule="auto"/>
        <w:ind w:firstLine="315" w:firstLineChars="150"/>
      </w:pPr>
      <w:r>
        <w:t xml:space="preserve">A．a和b是反应物，d可能是催化剂          </w:t>
      </w:r>
    </w:p>
    <w:p>
      <w:pPr>
        <w:adjustRightInd w:val="0"/>
        <w:snapToGrid w:val="0"/>
        <w:spacing w:line="300" w:lineRule="auto"/>
        <w:ind w:firstLine="315" w:firstLineChars="150"/>
      </w:pPr>
      <w:r>
        <w:t>B．反应后a物质的质量为4.64g</w:t>
      </w:r>
    </w:p>
    <w:p>
      <w:pPr>
        <w:adjustRightInd w:val="0"/>
        <w:snapToGrid w:val="0"/>
        <w:spacing w:line="300" w:lineRule="auto"/>
        <w:ind w:firstLine="315" w:firstLineChars="150"/>
      </w:pPr>
      <w:r>
        <w:t>C．c物质中元素的种类，一定和a、b两种物质中元素的种类相同</w:t>
      </w:r>
    </w:p>
    <w:p>
      <w:pPr>
        <w:adjustRightInd w:val="0"/>
        <w:snapToGrid w:val="0"/>
        <w:spacing w:line="300" w:lineRule="auto"/>
        <w:ind w:firstLine="315" w:firstLineChars="150"/>
      </w:pPr>
      <w:r>
        <w:t>D．若物质a与物质b的相对分子质量之比为2</w:t>
      </w:r>
      <w:r>
        <w:rPr>
          <w:b/>
        </w:rPr>
        <w:t>:</w:t>
      </w:r>
      <w:r>
        <w:t>1，则反应中a与b的化学计量数（系数）之比为2</w:t>
      </w:r>
      <w:r>
        <w:rPr>
          <w:b/>
        </w:rPr>
        <w:t>:</w:t>
      </w:r>
      <w:r>
        <w:t>1</w:t>
      </w:r>
    </w:p>
    <w:p>
      <w:pPr>
        <w:adjustRightInd w:val="0"/>
        <w:snapToGrid w:val="0"/>
        <w:spacing w:line="300" w:lineRule="auto"/>
        <w:rPr>
          <w:rFonts w:eastAsiaTheme="minorEastAsia"/>
          <w:color w:val="000000"/>
          <w:spacing w:val="15"/>
          <w:kern w:val="0"/>
          <w:sz w:val="18"/>
          <w:szCs w:val="18"/>
        </w:rPr>
      </w:pPr>
      <w:r>
        <w:rPr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14605</wp:posOffset>
            </wp:positionV>
            <wp:extent cx="1476375" cy="1247775"/>
            <wp:effectExtent l="19050" t="0" r="9525" b="0"/>
            <wp:wrapSquare wrapText="bothSides"/>
            <wp:docPr id="17" name="图片 17" descr="http://www.leleketang.com/res/question/pic/10481/oko000215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6069339" name="图片 17" descr="http://www.leleketang.com/res/question/pic/10481/oko0002155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/>
          <w:szCs w:val="24"/>
        </w:rPr>
        <w:fldChar w:fldCharType="begin"/>
      </w:r>
      <w:r>
        <w:rPr>
          <w:rFonts w:eastAsiaTheme="minorEastAsia"/>
          <w:szCs w:val="24"/>
        </w:rPr>
        <w:instrText xml:space="preserve"> AUTONUM  </w:instrText>
      </w:r>
      <w:r>
        <w:rPr>
          <w:rFonts w:eastAsiaTheme="minorEastAsia"/>
          <w:szCs w:val="24"/>
        </w:rPr>
        <w:fldChar w:fldCharType="end"/>
      </w:r>
      <w:r>
        <w:rPr>
          <w:rFonts w:eastAsiaTheme="minorEastAsia"/>
          <w:szCs w:val="24"/>
        </w:rPr>
        <w:t>．</w:t>
      </w:r>
      <w:r>
        <w:rPr>
          <w:rFonts w:hAnsi="Lucida Sans Unicode" w:eastAsiaTheme="minorEastAsia"/>
          <w:color w:val="000000"/>
          <w:spacing w:val="15"/>
          <w:kern w:val="0"/>
        </w:rPr>
        <w:t>用氯酸钾和二氧化锰的混合物制取氧气，混合物的质量变化如图</w:t>
      </w:r>
      <w:r>
        <w:rPr>
          <w:rFonts w:hAnsi="Lucida Sans Unicode" w:eastAsiaTheme="minorEastAsia" w:hint="eastAsia"/>
          <w:color w:val="000000"/>
          <w:spacing w:val="15"/>
          <w:kern w:val="0"/>
        </w:rPr>
        <w:t>。</w:t>
      </w:r>
      <w:r>
        <w:rPr>
          <w:rFonts w:hAnsi="Lucida Sans Unicode" w:eastAsiaTheme="minorEastAsia"/>
          <w:color w:val="000000"/>
          <w:spacing w:val="15"/>
          <w:kern w:val="0"/>
        </w:rPr>
        <w:t>正确的分析是（　　）</w:t>
      </w:r>
    </w:p>
    <w:p>
      <w:pPr>
        <w:widowControl/>
        <w:adjustRightInd w:val="0"/>
        <w:snapToGrid w:val="0"/>
        <w:spacing w:line="300" w:lineRule="auto"/>
        <w:ind w:left="72" w:right="24" w:firstLine="315" w:firstLineChars="150"/>
        <w:jc w:val="left"/>
        <w:textAlignment w:val="center"/>
        <w:rPr>
          <w:rFonts w:eastAsiaTheme="minorEastAsia"/>
          <w:color w:val="000000"/>
          <w:spacing w:val="15"/>
          <w:kern w:val="0"/>
          <w:szCs w:val="21"/>
        </w:rPr>
      </w:pPr>
      <w:r>
        <w:rPr>
          <w:rFonts w:eastAsiaTheme="minorEastAsia"/>
          <w:color w:val="000000"/>
          <w:spacing w:val="15"/>
          <w:kern w:val="0"/>
        </w:rPr>
        <w:t>A</w:t>
      </w:r>
      <w:r>
        <w:t>．</w:t>
      </w:r>
      <w:r>
        <w:rPr>
          <w:rFonts w:hAnsi="Lucida Sans Unicode" w:eastAsiaTheme="minorEastAsia"/>
          <w:color w:val="000000"/>
          <w:spacing w:val="15"/>
          <w:kern w:val="0"/>
          <w:szCs w:val="21"/>
        </w:rPr>
        <w:t>反应结束时能收集到（</w:t>
      </w:r>
      <w:r>
        <w:rPr>
          <w:rFonts w:eastAsiaTheme="minorEastAsia"/>
          <w:color w:val="000000"/>
          <w:spacing w:val="15"/>
          <w:kern w:val="0"/>
          <w:szCs w:val="21"/>
        </w:rPr>
        <w:t>a-b</w:t>
      </w:r>
      <w:r>
        <w:rPr>
          <w:rFonts w:hAnsi="Lucida Sans Unicode" w:eastAsiaTheme="minorEastAsia"/>
          <w:color w:val="000000"/>
          <w:spacing w:val="15"/>
          <w:kern w:val="0"/>
          <w:szCs w:val="21"/>
        </w:rPr>
        <w:t>）</w:t>
      </w:r>
      <w:r>
        <w:rPr>
          <w:rFonts w:eastAsiaTheme="minorEastAsia"/>
          <w:color w:val="000000"/>
          <w:spacing w:val="15"/>
          <w:kern w:val="0"/>
          <w:szCs w:val="21"/>
        </w:rPr>
        <w:t>g</w:t>
      </w:r>
      <w:r>
        <w:rPr>
          <w:rFonts w:hAnsi="Lucida Sans Unicode" w:eastAsiaTheme="minorEastAsia"/>
          <w:color w:val="000000"/>
          <w:spacing w:val="15"/>
          <w:kern w:val="0"/>
          <w:szCs w:val="21"/>
        </w:rPr>
        <w:t>氧气</w:t>
      </w:r>
    </w:p>
    <w:p>
      <w:pPr>
        <w:widowControl/>
        <w:adjustRightInd w:val="0"/>
        <w:snapToGrid w:val="0"/>
        <w:spacing w:line="300" w:lineRule="auto"/>
        <w:ind w:left="72" w:right="24" w:firstLine="315" w:firstLineChars="150"/>
        <w:jc w:val="left"/>
        <w:textAlignment w:val="center"/>
        <w:rPr>
          <w:rFonts w:eastAsiaTheme="minorEastAsia"/>
          <w:color w:val="000000"/>
          <w:spacing w:val="15"/>
          <w:kern w:val="0"/>
          <w:szCs w:val="21"/>
        </w:rPr>
      </w:pPr>
      <w:r>
        <w:rPr>
          <w:rFonts w:eastAsiaTheme="minorEastAsia"/>
          <w:color w:val="000000"/>
          <w:spacing w:val="15"/>
          <w:kern w:val="0"/>
        </w:rPr>
        <w:t>B</w:t>
      </w:r>
      <w:r>
        <w:t>．</w:t>
      </w:r>
      <w:r>
        <w:rPr>
          <w:rFonts w:eastAsiaTheme="minorEastAsia"/>
          <w:color w:val="000000"/>
          <w:spacing w:val="15"/>
          <w:kern w:val="0"/>
        </w:rPr>
        <w:t> </w:t>
      </w:r>
      <w:r>
        <w:rPr>
          <w:rFonts w:eastAsiaTheme="minorEastAsia"/>
          <w:color w:val="000000"/>
          <w:spacing w:val="15"/>
          <w:kern w:val="0"/>
          <w:szCs w:val="21"/>
        </w:rPr>
        <w:t>P</w:t>
      </w:r>
      <w:r>
        <w:rPr>
          <w:rFonts w:hAnsi="Lucida Sans Unicode" w:eastAsiaTheme="minorEastAsia"/>
          <w:color w:val="000000"/>
          <w:spacing w:val="15"/>
          <w:kern w:val="0"/>
          <w:szCs w:val="21"/>
        </w:rPr>
        <w:t>点处固体成分是氯酸钾和氯化钾</w:t>
      </w:r>
    </w:p>
    <w:p>
      <w:pPr>
        <w:widowControl/>
        <w:adjustRightInd w:val="0"/>
        <w:snapToGrid w:val="0"/>
        <w:spacing w:line="300" w:lineRule="auto"/>
        <w:ind w:left="72" w:right="24" w:firstLine="315" w:firstLineChars="150"/>
        <w:jc w:val="left"/>
        <w:textAlignment w:val="center"/>
        <w:rPr>
          <w:rFonts w:eastAsiaTheme="minorEastAsia"/>
          <w:color w:val="000000" w:themeColor="text1"/>
          <w:spacing w:val="15"/>
          <w:kern w:val="0"/>
          <w:szCs w:val="21"/>
        </w:rPr>
      </w:pPr>
      <w:r>
        <w:rPr>
          <w:rFonts w:eastAsiaTheme="minorEastAsia"/>
          <w:color w:val="000000" w:themeColor="text1"/>
          <w:spacing w:val="15"/>
          <w:kern w:val="0"/>
        </w:rPr>
        <w:t>C</w:t>
      </w:r>
      <w:r>
        <w:t>．</w:t>
      </w:r>
      <w:r>
        <w:rPr>
          <w:rFonts w:eastAsiaTheme="minorEastAsia"/>
          <w:color w:val="000000" w:themeColor="text1"/>
          <w:spacing w:val="15"/>
          <w:kern w:val="0"/>
        </w:rPr>
        <w:t> </w:t>
      </w:r>
      <w:r>
        <w:rPr>
          <w:rFonts w:hAnsi="Lucida Sans Unicode" w:eastAsiaTheme="minorEastAsia"/>
          <w:color w:val="000000" w:themeColor="text1"/>
          <w:spacing w:val="15"/>
          <w:kern w:val="0"/>
          <w:szCs w:val="21"/>
        </w:rPr>
        <w:t>在反应过程中氯元素的质量分数不断增大</w:t>
      </w:r>
    </w:p>
    <w:p>
      <w:pPr>
        <w:widowControl/>
        <w:adjustRightInd w:val="0"/>
        <w:snapToGrid w:val="0"/>
        <w:spacing w:line="300" w:lineRule="auto"/>
        <w:ind w:left="72" w:right="24" w:firstLine="315" w:firstLineChars="150"/>
        <w:jc w:val="left"/>
        <w:textAlignment w:val="center"/>
        <w:rPr>
          <w:color w:val="000000"/>
          <w:spacing w:val="15"/>
          <w:kern w:val="0"/>
          <w:szCs w:val="21"/>
        </w:rPr>
      </w:pPr>
      <w:r>
        <w:rPr>
          <w:rFonts w:eastAsiaTheme="minorEastAsia"/>
          <w:color w:val="000000"/>
          <w:spacing w:val="15"/>
          <w:kern w:val="0"/>
        </w:rPr>
        <w:t>D</w:t>
      </w:r>
      <w:r>
        <w:t>．</w:t>
      </w:r>
      <w:r>
        <w:rPr>
          <w:rFonts w:eastAsiaTheme="minorEastAsia"/>
          <w:color w:val="000000"/>
          <w:spacing w:val="15"/>
          <w:kern w:val="0"/>
        </w:rPr>
        <w:t> </w:t>
      </w:r>
      <w:r>
        <w:rPr>
          <w:rFonts w:hAnsi="Lucida Sans Unicode" w:eastAsiaTheme="minorEastAsia"/>
          <w:color w:val="000000"/>
          <w:spacing w:val="15"/>
          <w:kern w:val="0"/>
        </w:rPr>
        <w:t>在</w:t>
      </w:r>
      <w:r>
        <w:rPr>
          <w:rFonts w:eastAsiaTheme="minorEastAsia"/>
          <w:color w:val="000000"/>
          <w:spacing w:val="15"/>
          <w:kern w:val="0"/>
        </w:rPr>
        <w:t>0</w:t>
      </w:r>
      <w:r>
        <w:rPr>
          <w:rFonts w:hAnsi="Lucida Sans Unicode" w:eastAsiaTheme="minorEastAsia"/>
          <w:color w:val="000000"/>
          <w:spacing w:val="15"/>
          <w:kern w:val="0"/>
        </w:rPr>
        <w:t>～</w:t>
      </w:r>
      <w:r>
        <w:rPr>
          <w:rFonts w:eastAsiaTheme="minorEastAsia"/>
          <w:color w:val="000000"/>
          <w:spacing w:val="15"/>
          <w:kern w:val="0"/>
        </w:rPr>
        <w:t>t</w:t>
      </w:r>
      <w:r>
        <w:rPr>
          <w:rFonts w:eastAsiaTheme="minorEastAsia"/>
          <w:color w:val="000000"/>
          <w:spacing w:val="15"/>
          <w:kern w:val="0"/>
          <w:sz w:val="15"/>
          <w:vertAlign w:val="subscript"/>
        </w:rPr>
        <w:t>2</w:t>
      </w:r>
      <w:r>
        <w:rPr>
          <w:rFonts w:hAnsi="Lucida Sans Unicode" w:eastAsiaTheme="minorEastAsia"/>
          <w:color w:val="000000"/>
          <w:spacing w:val="15"/>
          <w:kern w:val="0"/>
        </w:rPr>
        <w:t>时段，</w:t>
      </w:r>
      <w:r>
        <w:rPr>
          <w:rFonts w:eastAsiaTheme="minorEastAsia"/>
          <w:color w:val="000000"/>
          <w:spacing w:val="15"/>
          <w:kern w:val="0"/>
        </w:rPr>
        <w:t>MnO</w:t>
      </w:r>
      <w:r>
        <w:rPr>
          <w:rFonts w:eastAsiaTheme="minorEastAsia"/>
          <w:color w:val="000000"/>
          <w:spacing w:val="15"/>
          <w:kern w:val="0"/>
          <w:sz w:val="15"/>
          <w:vertAlign w:val="subscript"/>
        </w:rPr>
        <w:t>2</w:t>
      </w:r>
      <w:r>
        <w:rPr>
          <w:rFonts w:hAnsi="Lucida Sans Unicode" w:eastAsiaTheme="minorEastAsia"/>
          <w:color w:val="000000"/>
          <w:spacing w:val="15"/>
          <w:kern w:val="0"/>
        </w:rPr>
        <w:t>在混合物中的含量的不断增大</w:t>
      </w:r>
    </w:p>
    <w:p>
      <w:pPr>
        <w:tabs>
          <w:tab w:val="right" w:pos="9258"/>
        </w:tabs>
        <w:adjustRightInd w:val="0"/>
        <w:snapToGrid w:val="0"/>
        <w:spacing w:line="300" w:lineRule="auto"/>
        <w:ind w:left="424" w:hanging="422" w:leftChars="1" w:hangingChars="201"/>
        <w:jc w:val="left"/>
        <w:rPr>
          <w:szCs w:val="21"/>
        </w:rPr>
      </w:pPr>
      <w:r>
        <w:rPr>
          <w:szCs w:val="24"/>
        </w:rPr>
        <w:fldChar w:fldCharType="begin"/>
      </w:r>
      <w:r>
        <w:rPr>
          <w:szCs w:val="24"/>
        </w:rPr>
        <w:instrText xml:space="preserve"> </w:instrText>
      </w:r>
      <w:r>
        <w:rPr>
          <w:rFonts w:hint="eastAsia"/>
          <w:szCs w:val="24"/>
        </w:rPr>
        <w:instrText xml:space="preserve">AUTONUM </w:instrText>
      </w:r>
      <w:r>
        <w:rPr>
          <w:szCs w:val="24"/>
        </w:rPr>
        <w:instrText xml:space="preserve"> </w:instrText>
      </w:r>
      <w:r>
        <w:rPr>
          <w:szCs w:val="24"/>
        </w:rPr>
        <w:fldChar w:fldCharType="end"/>
      </w:r>
      <w:r>
        <w:rPr>
          <w:rFonts w:hint="eastAsia"/>
          <w:szCs w:val="24"/>
        </w:rPr>
        <w:t>．</w:t>
      </w:r>
      <w:r>
        <w:rPr>
          <w:szCs w:val="21"/>
        </w:rPr>
        <w:t>某气体由氢气、一氧化碳、甲烷中的一种或几种组成。点燃该气体后，在火焰上方罩一冷而干燥的烧杯，烧杯内壁出现水雾；把烧杯迅速倒转过来，注入少量澄清石灰水，振荡，石灰水变浑浊。下列对气体组成的推断不正确的是(    )</w:t>
      </w:r>
    </w:p>
    <w:p>
      <w:pPr>
        <w:adjustRightInd w:val="0"/>
        <w:snapToGrid w:val="0"/>
        <w:spacing w:line="300" w:lineRule="auto"/>
        <w:ind w:firstLine="315" w:firstLineChars="150"/>
        <w:rPr>
          <w:szCs w:val="21"/>
        </w:rPr>
      </w:pPr>
      <w:r>
        <w:rPr>
          <w:szCs w:val="21"/>
        </w:rPr>
        <w:t>A．可能三种气体都存在  B．可能只有氢气C．可能是甲烷和一氧化碳的混合气体 D．可能只有甲烷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（15分）化学是一门以实验为基础的自然科学，对比法是实验过程中常用的一种方法。如下图所示实验，请回答：</w:t>
      </w:r>
    </w:p>
    <w:p>
      <w:pPr>
        <w:adjustRightInd w:val="0"/>
        <w:snapToGrid w:val="0"/>
        <w:spacing w:line="300" w:lineRule="auto"/>
        <w:ind w:left="315" w:hanging="315" w:hangingChars="15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651510</wp:posOffset>
            </wp:positionH>
            <wp:positionV relativeFrom="paragraph">
              <wp:posOffset>7620</wp:posOffset>
            </wp:positionV>
            <wp:extent cx="5295900" cy="1181100"/>
            <wp:effectExtent l="19050" t="0" r="0" b="0"/>
            <wp:wrapSquare wrapText="bothSides"/>
            <wp:docPr id="6357" name="图片 6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112577" name="图片 635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  <w:ind w:left="630" w:hanging="630" w:hangingChars="300"/>
      </w:pPr>
      <w:r>
        <w:t>（1）图1-1为探究燃烧条件的实验，对比铜片上的白磷燃烧而红磷不燃烧，说明燃烧的条件之一是_______；</w:t>
      </w:r>
    </w:p>
    <w:p>
      <w:pPr>
        <w:adjustRightInd w:val="0"/>
        <w:snapToGrid w:val="0"/>
        <w:spacing w:line="300" w:lineRule="auto"/>
        <w:ind w:left="630" w:hanging="105" w:leftChars="250" w:hangingChars="50"/>
      </w:pPr>
      <w:r>
        <w:t>要使热水中白磷在水中燃烧，可采用的方法是__________________________。</w:t>
      </w:r>
    </w:p>
    <w:p>
      <w:pPr>
        <w:adjustRightInd w:val="0"/>
        <w:snapToGrid w:val="0"/>
        <w:spacing w:line="300" w:lineRule="auto"/>
        <w:ind w:left="630" w:hanging="105" w:leftChars="250" w:hangingChars="50"/>
      </w:pPr>
      <w:r>
        <w:t>图1-2为铜片上的白磷在燃烧过程中，固体质量变化的曲线。从</w:t>
      </w:r>
      <w:r>
        <w:rPr>
          <w:em w:val="dot"/>
        </w:rPr>
        <w:t>燃烧条件</w:t>
      </w:r>
      <w:r>
        <w:t>分析，固体白磷的质量在t</w:t>
      </w:r>
      <w:r>
        <w:rPr>
          <w:vertAlign w:val="subscript"/>
        </w:rPr>
        <w:t>1</w:t>
      </w:r>
      <w:r>
        <w:t>前没有发生变化的原因是_________________________________；参加反应的氧气质量为________g。</w:t>
      </w:r>
    </w:p>
    <w:p>
      <w:pPr>
        <w:adjustRightInd w:val="0"/>
        <w:snapToGrid w:val="0"/>
        <w:spacing w:line="300" w:lineRule="auto"/>
      </w:pPr>
      <w:r>
        <w:t>（2）图2为探究铁生锈条件的实验，四支试管中铁钉生锈最快的是_____（填试管的标号）。</w:t>
      </w:r>
    </w:p>
    <w:p>
      <w:pPr>
        <w:adjustRightInd w:val="0"/>
        <w:snapToGrid w:val="0"/>
        <w:spacing w:line="300" w:lineRule="auto"/>
        <w:ind w:left="630" w:hanging="105" w:leftChars="250" w:hangingChars="50"/>
      </w:pPr>
      <w:r>
        <w:t xml:space="preserve"> 对比_____________（填试管标号）中铁钉生锈现象的不同，说明铁生锈需要水；实验说明铁生锈是铁与_______________共同作用的结果。日常生活中，铁锅使用后要及时洗净擦干，目的是减少____________________对铁锅生锈的影响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3）图3实验中，通过对比______________________________，说明锌的金属活动性比铁强；请写出其中一个反应的化学方程式为___________________________，这一反应的基本类型是_________反应。实验结束后，试管中溶液呈浅绿色的是____（填“e”或“f”）。</w:t>
      </w:r>
    </w:p>
    <w:p>
      <w:pPr>
        <w:adjustRightInd w:val="0"/>
        <w:snapToGrid w:val="0"/>
        <w:spacing w:line="300" w:lineRule="auto"/>
        <w:ind w:firstLine="210" w:firstLineChars="100"/>
      </w:pPr>
      <w:r>
        <w:fldChar w:fldCharType="begin"/>
      </w:r>
      <w:r>
        <w:instrText xml:space="preserve"> AUTONUM  </w:instrText>
      </w:r>
      <w:r>
        <w:fldChar w:fldCharType="end"/>
      </w:r>
      <w:r>
        <w:t>．（1）已知：实验室可以用加热氯化铵和氢氧化钙的混合物制取氨气。氨气的密度比空气的小，有毒，极易溶于水，溶于水后形成氨水。某同学用如图F装置来收集氨气，气体从</w:t>
      </w:r>
      <w:r>
        <w:rPr>
          <w:u w:val="single"/>
        </w:rPr>
        <w:t xml:space="preserve">       </w:t>
      </w:r>
      <w:r>
        <w:t xml:space="preserve"> 端进（选“c”或“d”）。为防止环境污染，另一端接如图1所示的装置（盛放的液体均为水），其中可用于吸收多余氨气的装置是</w:t>
      </w:r>
      <w:r>
        <w:rPr>
          <w:u w:val="single"/>
        </w:rPr>
        <w:t xml:space="preserve">                  </w:t>
      </w:r>
      <w:r>
        <w:t>。</w:t>
      </w:r>
    </w:p>
    <w:p>
      <w:pPr>
        <w:adjustRightInd w:val="0"/>
        <w:snapToGrid w:val="0"/>
        <w:spacing w:line="300" w:lineRule="auto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441960</wp:posOffset>
            </wp:positionH>
            <wp:positionV relativeFrom="paragraph">
              <wp:posOffset>20955</wp:posOffset>
            </wp:positionV>
            <wp:extent cx="676275" cy="1257300"/>
            <wp:effectExtent l="19050" t="0" r="9525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5858863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/>
                    <a:srcRect l="13636" t="12000" r="568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1870710</wp:posOffset>
            </wp:positionH>
            <wp:positionV relativeFrom="paragraph">
              <wp:posOffset>2540</wp:posOffset>
            </wp:positionV>
            <wp:extent cx="4245610" cy="1409700"/>
            <wp:effectExtent l="19050" t="0" r="2540" b="0"/>
            <wp:wrapNone/>
            <wp:docPr id="4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9764302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4561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  <w:ind w:left="210" w:firstLine="210" w:leftChars="100" w:firstLineChars="100"/>
      </w:pPr>
      <w:bookmarkStart w:id="1" w:name="OLE_LINK1"/>
    </w:p>
    <w:p>
      <w:pPr>
        <w:adjustRightInd w:val="0"/>
        <w:snapToGrid w:val="0"/>
        <w:spacing w:line="300" w:lineRule="auto"/>
        <w:ind w:left="210" w:firstLine="210" w:leftChars="100" w:firstLineChars="100"/>
      </w:pPr>
      <w:r>
        <w:t>（2）图2装置可用来测量生成的O</w:t>
      </w:r>
      <w:r>
        <w:rPr>
          <w:sz w:val="16"/>
          <w:szCs w:val="16"/>
        </w:rPr>
        <w:t>2</w:t>
      </w:r>
      <w:r>
        <w:t>的体积，</w:t>
      </w:r>
      <w:r>
        <w:drawing>
          <wp:inline distT="0" distB="0" distL="0" distR="0">
            <wp:extent cx="19050" cy="9525"/>
            <wp:effectExtent l="19050" t="0" r="0" b="0"/>
            <wp:docPr id="1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454477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检验该装置气密性的方法是：当把针筒里的活塞内推时，若看到</w:t>
      </w:r>
      <w:bookmarkEnd w:id="1"/>
      <w:r>
        <w:t xml:space="preserve"> </w:t>
      </w:r>
      <w:r>
        <w:rPr>
          <w:u w:val="single"/>
        </w:rPr>
        <w:t xml:space="preserve">                     </w:t>
      </w:r>
      <w:r>
        <w:t>，说明气密性良好。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rPr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556260</wp:posOffset>
            </wp:positionH>
            <wp:positionV relativeFrom="paragraph">
              <wp:posOffset>514350</wp:posOffset>
            </wp:positionV>
            <wp:extent cx="4754245" cy="1038225"/>
            <wp:effectExtent l="19050" t="0" r="8255" b="0"/>
            <wp:wrapTopAndBottom/>
            <wp:docPr id="6358" name="图片 6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8789175" name="图片 635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424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（5分）某兴趣小组的同学从实验室收集到一桶含有FeSO</w:t>
      </w:r>
      <w:r>
        <w:rPr>
          <w:vertAlign w:val="subscript"/>
        </w:rPr>
        <w:t>4</w:t>
      </w:r>
      <w:r>
        <w:t>、CuSO</w:t>
      </w:r>
      <w:r>
        <w:rPr>
          <w:vertAlign w:val="subscript"/>
        </w:rPr>
        <w:t>4</w:t>
      </w:r>
      <w:r>
        <w:t>的废液，他们想从中回收金属铜和硫酸亚铁固体，设计了如下操作方案，回答下列问题：</w:t>
      </w:r>
    </w:p>
    <w:p>
      <w:pPr>
        <w:adjustRightInd w:val="0"/>
        <w:snapToGrid w:val="0"/>
        <w:spacing w:line="300" w:lineRule="auto"/>
      </w:pPr>
    </w:p>
    <w:p>
      <w:pPr>
        <w:adjustRightInd w:val="0"/>
        <w:snapToGrid w:val="0"/>
        <w:spacing w:line="300" w:lineRule="auto"/>
      </w:pPr>
      <w:r>
        <w:t>（1）固体A中含有的两种金属是___________。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（2）步骤</w:t>
      </w:r>
      <w:r>
        <w:rPr>
          <w:rFonts w:ascii="宋体"/>
        </w:rPr>
        <w:t>①</w:t>
      </w:r>
      <w:r>
        <w:t>中反应的化学方程式为_______________________________________________。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（3）操作a中用到了玻璃棒，玻璃棒的作用为______________。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（4）理论上所得硫酸亚铁固体的质量______________（填“＞”、“＜”或“=”）原废液中硫酸亚铁的质量。</w:t>
      </w:r>
    </w:p>
    <w:p>
      <w:pPr>
        <w:adjustRightInd w:val="0"/>
        <w:snapToGrid w:val="0"/>
        <w:spacing w:line="300" w:lineRule="auto"/>
        <w:ind w:left="420" w:hanging="420" w:hangingChars="200"/>
      </w:pP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t>常温下没有氧气存在时，铁与水几乎不反应，但在高温下，铁与水蒸气能反生成一种常见的铁的氧化物和一种气体。小明设计如下实验探究铁粉与水蒸气反应后的产物。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4356735</wp:posOffset>
            </wp:positionH>
            <wp:positionV relativeFrom="paragraph">
              <wp:posOffset>275590</wp:posOffset>
            </wp:positionV>
            <wp:extent cx="1714500" cy="1085850"/>
            <wp:effectExtent l="19050" t="0" r="0" b="0"/>
            <wp:wrapSquare wrapText="bothSides"/>
            <wp:docPr id="6359" name="图片 6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406019" name="图片 635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（1）试管底部放一团</w:t>
      </w:r>
      <w:r>
        <w:rPr>
          <w:em w:val="dot"/>
        </w:rPr>
        <w:t>湿棉花</w:t>
      </w:r>
      <w:r>
        <w:t>的目的是______________________________________。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（2）探究生成的气体是什么？用燃着的木条靠近肥皂泡，有爆鸣声，稍后有肥皂泡飘到空中，说明生成的气体是_________。</w:t>
      </w:r>
    </w:p>
    <w:p>
      <w:pPr>
        <w:adjustRightInd w:val="0"/>
        <w:snapToGrid w:val="0"/>
        <w:spacing w:line="300" w:lineRule="auto"/>
        <w:ind w:left="525" w:hanging="525" w:hangingChars="250"/>
      </w:pPr>
      <w:r>
        <w:t>（3）探究试管中剩余固体成分是什么？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【查阅资料】</w:t>
      </w:r>
    </w:p>
    <w:p>
      <w:pPr>
        <w:adjustRightInd w:val="0"/>
        <w:snapToGrid w:val="0"/>
        <w:spacing w:line="300" w:lineRule="auto"/>
        <w:ind w:firstLine="514" w:firstLineChars="245"/>
      </w:pPr>
      <w:r>
        <w:t>资料</w:t>
      </w:r>
      <w:r>
        <w:rPr>
          <w:rFonts w:ascii="宋体"/>
        </w:rPr>
        <w:t>Ⅰ</w:t>
      </w:r>
      <w:r>
        <w:t>：常见的铁的氧化物如下表。</w:t>
      </w:r>
    </w:p>
    <w:tbl>
      <w:tblPr>
        <w:tblStyle w:val="TableGrid"/>
        <w:tblW w:w="833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2018"/>
        <w:gridCol w:w="1948"/>
        <w:gridCol w:w="2368"/>
      </w:tblGrid>
      <w:tr>
        <w:tblPrEx>
          <w:tblW w:w="8338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常见铁的氧化物</w:t>
            </w:r>
          </w:p>
        </w:tc>
        <w:tc>
          <w:tcPr>
            <w:tcW w:w="201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氧化亚铁（FeO）</w:t>
            </w:r>
          </w:p>
        </w:tc>
        <w:tc>
          <w:tcPr>
            <w:tcW w:w="194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氧化铁（Fe</w:t>
            </w:r>
            <w:r>
              <w:rPr>
                <w:vertAlign w:val="subscript"/>
              </w:rPr>
              <w:t>2</w:t>
            </w:r>
            <w:r>
              <w:t>O</w:t>
            </w:r>
            <w:r>
              <w:rPr>
                <w:vertAlign w:val="subscript"/>
              </w:rPr>
              <w:t>3</w:t>
            </w:r>
            <w:r>
              <w:t>）</w:t>
            </w:r>
          </w:p>
        </w:tc>
        <w:tc>
          <w:tcPr>
            <w:tcW w:w="236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四氧化三铁（Fe</w:t>
            </w:r>
            <w:r>
              <w:rPr>
                <w:vertAlign w:val="subscript"/>
              </w:rPr>
              <w:t>3</w:t>
            </w:r>
            <w:r>
              <w:t>O</w:t>
            </w:r>
            <w:r>
              <w:rPr>
                <w:vertAlign w:val="subscript"/>
              </w:rPr>
              <w:t>4</w:t>
            </w:r>
            <w:r>
              <w:t>）</w:t>
            </w:r>
          </w:p>
        </w:tc>
      </w:tr>
      <w:tr>
        <w:tblPrEx>
          <w:tblW w:w="833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颜色、状态</w:t>
            </w:r>
          </w:p>
        </w:tc>
        <w:tc>
          <w:tcPr>
            <w:tcW w:w="201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黑色粉末</w:t>
            </w:r>
          </w:p>
        </w:tc>
        <w:tc>
          <w:tcPr>
            <w:tcW w:w="194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红色粉末</w:t>
            </w:r>
          </w:p>
        </w:tc>
        <w:tc>
          <w:tcPr>
            <w:tcW w:w="236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黑色粉末</w:t>
            </w:r>
          </w:p>
        </w:tc>
      </w:tr>
      <w:tr>
        <w:tblPrEx>
          <w:tblW w:w="8338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能否被磁铁吸引</w:t>
            </w:r>
          </w:p>
        </w:tc>
        <w:tc>
          <w:tcPr>
            <w:tcW w:w="201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否</w:t>
            </w:r>
          </w:p>
        </w:tc>
        <w:tc>
          <w:tcPr>
            <w:tcW w:w="194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否</w:t>
            </w:r>
          </w:p>
        </w:tc>
        <w:tc>
          <w:tcPr>
            <w:tcW w:w="2368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能</w:t>
            </w:r>
          </w:p>
        </w:tc>
      </w:tr>
    </w:tbl>
    <w:p>
      <w:pPr>
        <w:adjustRightInd w:val="0"/>
        <w:snapToGrid w:val="0"/>
        <w:spacing w:line="300" w:lineRule="auto"/>
      </w:pPr>
      <w:r>
        <w:t xml:space="preserve">     资料</w:t>
      </w:r>
      <w:r>
        <w:rPr>
          <w:rFonts w:ascii="宋体"/>
        </w:rPr>
        <w:t>Ⅱ</w:t>
      </w:r>
      <w:r>
        <w:t>：Fe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与稀盐酸反应化学方程为Fe</w:t>
      </w:r>
      <w:r>
        <w:rPr>
          <w:vertAlign w:val="subscript"/>
        </w:rPr>
        <w:t>3</w:t>
      </w:r>
      <w:r>
        <w:t>O</w:t>
      </w:r>
      <w:r>
        <w:rPr>
          <w:vertAlign w:val="subscript"/>
        </w:rPr>
        <w:t>4</w:t>
      </w:r>
      <w:r>
        <w:t>+8HCl=FeCl</w:t>
      </w:r>
      <w:r>
        <w:rPr>
          <w:vertAlign w:val="subscript"/>
        </w:rPr>
        <w:t>2</w:t>
      </w:r>
      <w:r>
        <w:t>+2FeCl</w:t>
      </w:r>
      <w:r>
        <w:rPr>
          <w:vertAlign w:val="subscript"/>
        </w:rPr>
        <w:t>3</w:t>
      </w:r>
      <w:r>
        <w:t>+4H</w:t>
      </w:r>
      <w:r>
        <w:rPr>
          <w:vertAlign w:val="subscript"/>
        </w:rPr>
        <w:t>2</w:t>
      </w:r>
      <w:r>
        <w:t>O。</w:t>
      </w:r>
    </w:p>
    <w:p>
      <w:pPr>
        <w:adjustRightInd w:val="0"/>
        <w:snapToGrid w:val="0"/>
        <w:spacing w:line="300" w:lineRule="auto"/>
      </w:pPr>
      <w:r>
        <w:rPr>
          <w:b/>
        </w:rPr>
        <w:t>【初步验证】</w:t>
      </w:r>
      <w:r>
        <w:t>试管中剩余固体为黑色，能全部被磁铁吸引。</w:t>
      </w:r>
    </w:p>
    <w:p>
      <w:pPr>
        <w:adjustRightInd w:val="0"/>
        <w:snapToGrid w:val="0"/>
        <w:spacing w:line="300" w:lineRule="auto"/>
      </w:pPr>
      <w:r>
        <w:rPr>
          <w:b/>
        </w:rPr>
        <w:t>【讨    论】</w:t>
      </w:r>
      <w:r>
        <w:t>该黑色固体不可能是FeO也不可能是Fe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。请写出不可能是Fe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3</w:t>
      </w:r>
      <w:r>
        <w:t>的理由________。</w:t>
      </w:r>
    </w:p>
    <w:p>
      <w:pPr>
        <w:adjustRightInd w:val="0"/>
        <w:snapToGrid w:val="0"/>
        <w:spacing w:line="300" w:lineRule="auto"/>
      </w:pPr>
      <w:r>
        <w:rPr>
          <w:b/>
        </w:rPr>
        <w:t>【猜    想】</w:t>
      </w:r>
      <w:r>
        <w:t>猜想</w:t>
      </w:r>
      <w:r>
        <w:rPr>
          <w:rFonts w:ascii="宋体"/>
        </w:rPr>
        <w:t>Ⅰ</w:t>
      </w:r>
      <w:r>
        <w:t>.试管中剩余固体是铁。            猜想</w:t>
      </w:r>
      <w:r>
        <w:rPr>
          <w:rFonts w:ascii="宋体"/>
        </w:rPr>
        <w:t>Ⅱ</w:t>
      </w:r>
      <w:r>
        <w:t>.试管中剩余固体是四氧化三铁。</w:t>
      </w:r>
    </w:p>
    <w:p>
      <w:pPr>
        <w:adjustRightInd w:val="0"/>
        <w:snapToGrid w:val="0"/>
        <w:spacing w:line="300" w:lineRule="auto"/>
        <w:ind w:firstLine="1260" w:firstLineChars="600"/>
      </w:pPr>
      <w:r>
        <w:t>猜想</w:t>
      </w:r>
      <w:r>
        <w:rPr>
          <w:rFonts w:ascii="宋体"/>
        </w:rPr>
        <w:t>Ⅲ</w:t>
      </w:r>
      <w:r>
        <w:t>.试管中剩余固体是________________________________。</w:t>
      </w:r>
    </w:p>
    <w:p>
      <w:pPr>
        <w:adjustRightInd w:val="0"/>
        <w:snapToGrid w:val="0"/>
        <w:spacing w:line="300" w:lineRule="auto"/>
        <w:rPr>
          <w:b/>
        </w:rPr>
      </w:pPr>
      <w:r>
        <w:rPr>
          <w:b/>
        </w:rPr>
        <w:t>【实验探究】</w:t>
      </w:r>
    </w:p>
    <w:tbl>
      <w:tblPr>
        <w:tblStyle w:val="TableGrid"/>
        <w:tblW w:w="82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40"/>
        <w:gridCol w:w="2285"/>
        <w:gridCol w:w="2755"/>
      </w:tblGrid>
      <w:tr>
        <w:tblPrEx>
          <w:tblW w:w="8280" w:type="dxa"/>
          <w:tblInd w:w="28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实验操作</w:t>
            </w:r>
          </w:p>
        </w:tc>
        <w:tc>
          <w:tcPr>
            <w:tcW w:w="2285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实验现象</w:t>
            </w:r>
          </w:p>
        </w:tc>
        <w:tc>
          <w:tcPr>
            <w:tcW w:w="2755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实验结论</w:t>
            </w:r>
          </w:p>
        </w:tc>
      </w:tr>
      <w:tr>
        <w:tblPrEx>
          <w:tblW w:w="8280" w:type="dxa"/>
          <w:tblInd w:w="288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40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取适量试管中黑色固体于烧杯中，加入足量稀硫酸，搅拌</w:t>
            </w:r>
          </w:p>
        </w:tc>
        <w:tc>
          <w:tcPr>
            <w:tcW w:w="2285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黑色固体全部溶解，无气泡产生</w:t>
            </w:r>
          </w:p>
        </w:tc>
        <w:tc>
          <w:tcPr>
            <w:tcW w:w="2755" w:type="dxa"/>
            <w:vAlign w:val="center"/>
          </w:tcPr>
          <w:p>
            <w:pPr>
              <w:adjustRightInd w:val="0"/>
              <w:snapToGrid w:val="0"/>
              <w:spacing w:line="300" w:lineRule="auto"/>
            </w:pPr>
            <w:r>
              <w:t>正确的猜想是____________</w:t>
            </w:r>
          </w:p>
          <w:p>
            <w:pPr>
              <w:adjustRightInd w:val="0"/>
              <w:snapToGrid w:val="0"/>
              <w:spacing w:line="300" w:lineRule="auto"/>
            </w:pPr>
            <w:r>
              <w:t>（填“</w:t>
            </w:r>
            <w:r>
              <w:rPr>
                <w:rFonts w:ascii="宋体"/>
              </w:rPr>
              <w:t>Ⅰ</w:t>
            </w:r>
            <w:r>
              <w:t>”、“</w:t>
            </w:r>
            <w:r>
              <w:rPr>
                <w:rFonts w:ascii="宋体"/>
              </w:rPr>
              <w:t>Ⅱ</w:t>
            </w:r>
            <w:r>
              <w:t>”或“</w:t>
            </w:r>
            <w:r>
              <w:rPr>
                <w:rFonts w:ascii="宋体"/>
              </w:rPr>
              <w:t>Ⅲ</w:t>
            </w:r>
            <w:r>
              <w:t>”）</w:t>
            </w:r>
          </w:p>
        </w:tc>
      </w:tr>
    </w:tbl>
    <w:p>
      <w:pPr>
        <w:tabs>
          <w:tab w:val="right" w:pos="9639"/>
        </w:tabs>
        <w:adjustRightInd w:val="0"/>
        <w:snapToGrid w:val="0"/>
        <w:spacing w:line="300" w:lineRule="auto"/>
        <w:ind w:left="424" w:hanging="422" w:leftChars="1" w:hangingChars="201"/>
        <w:jc w:val="left"/>
      </w:pPr>
      <w:r>
        <w:rPr>
          <w:b/>
        </w:rPr>
        <w:t>【实验结论】</w:t>
      </w:r>
      <w:r>
        <w:t>铁与水蒸气反应的化学方程式为_______________________________________。</w:t>
      </w:r>
    </w:p>
    <w:p>
      <w:pPr>
        <w:tabs>
          <w:tab w:val="right" w:pos="9639"/>
        </w:tabs>
        <w:adjustRightInd w:val="0"/>
        <w:snapToGrid w:val="0"/>
        <w:spacing w:line="300" w:lineRule="auto"/>
        <w:ind w:left="424" w:hanging="422" w:leftChars="1" w:hangingChars="201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fldChar w:fldCharType="begin"/>
      </w:r>
      <w:r>
        <w:rPr>
          <w:snapToGrid w:val="0"/>
          <w:kern w:val="0"/>
          <w:szCs w:val="21"/>
        </w:rPr>
        <w:instrText xml:space="preserve"> AUTONUM  </w:instrText>
      </w:r>
      <w:r>
        <w:rPr>
          <w:snapToGrid w:val="0"/>
          <w:kern w:val="0"/>
          <w:szCs w:val="21"/>
        </w:rPr>
        <w:fldChar w:fldCharType="end"/>
      </w:r>
      <w:r>
        <w:rPr>
          <w:rFonts w:hint="eastAsia"/>
          <w:snapToGrid w:val="0"/>
          <w:kern w:val="0"/>
          <w:szCs w:val="21"/>
        </w:rPr>
        <w:t>．</w:t>
      </w:r>
      <w:r>
        <w:rPr>
          <w:snapToGrid w:val="0"/>
          <w:kern w:val="0"/>
          <w:szCs w:val="21"/>
        </w:rPr>
        <w:t xml:space="preserve"> 某化学兴趣小组对一包干燥的红色粉末组成进行探究。请你参与并回答有关问题。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教师提醒</w:t>
      </w:r>
      <w:r>
        <w:rPr>
          <w:snapToGrid w:val="0"/>
          <w:kern w:val="0"/>
          <w:szCs w:val="21"/>
        </w:rPr>
        <w:t>】它由Cu 、Fe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snapToGrid w:val="0"/>
          <w:kern w:val="0"/>
          <w:szCs w:val="21"/>
        </w:rPr>
        <w:t>O</w:t>
      </w:r>
      <w:r>
        <w:rPr>
          <w:snapToGrid w:val="0"/>
          <w:kern w:val="0"/>
          <w:szCs w:val="21"/>
          <w:vertAlign w:val="subscript"/>
        </w:rPr>
        <w:t>3</w:t>
      </w:r>
      <w:r>
        <w:rPr>
          <w:snapToGrid w:val="0"/>
          <w:kern w:val="0"/>
          <w:szCs w:val="21"/>
        </w:rPr>
        <w:t>二种固体中的一种或两种组成。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提出猜想</w:t>
      </w:r>
      <w:r>
        <w:rPr>
          <w:snapToGrid w:val="0"/>
          <w:kern w:val="0"/>
          <w:szCs w:val="21"/>
        </w:rPr>
        <w:t>】红色粉末可能的组成有：</w:t>
      </w:r>
      <w:r>
        <w:rPr>
          <w:rFonts w:hAnsi="宋体"/>
          <w:snapToGrid w:val="0"/>
          <w:kern w:val="0"/>
          <w:szCs w:val="21"/>
        </w:rPr>
        <w:t>①</w:t>
      </w:r>
      <w:r>
        <w:rPr>
          <w:snapToGrid w:val="0"/>
          <w:kern w:val="0"/>
          <w:szCs w:val="21"/>
        </w:rPr>
        <w:t>只有Cu；</w:t>
      </w:r>
      <w:r>
        <w:rPr>
          <w:rFonts w:hAnsi="宋体"/>
          <w:snapToGrid w:val="0"/>
          <w:kern w:val="0"/>
          <w:szCs w:val="21"/>
        </w:rPr>
        <w:t>②</w:t>
      </w:r>
      <w:r>
        <w:rPr>
          <w:snapToGrid w:val="0"/>
          <w:kern w:val="0"/>
          <w:szCs w:val="21"/>
        </w:rPr>
        <w:t>只有</w:t>
      </w:r>
      <w:r>
        <w:rPr>
          <w:snapToGrid w:val="0"/>
          <w:kern w:val="0"/>
          <w:szCs w:val="21"/>
          <w:u w:val="single"/>
        </w:rPr>
        <w:t xml:space="preserve">          </w:t>
      </w:r>
      <w:r>
        <w:rPr>
          <w:snapToGrid w:val="0"/>
          <w:kern w:val="0"/>
          <w:szCs w:val="21"/>
        </w:rPr>
        <w:t xml:space="preserve"> ；</w:t>
      </w:r>
      <w:r>
        <w:rPr>
          <w:rFonts w:hAnsi="宋体"/>
          <w:snapToGrid w:val="0"/>
          <w:kern w:val="0"/>
          <w:szCs w:val="21"/>
        </w:rPr>
        <w:t>③</w:t>
      </w:r>
      <w:r>
        <w:rPr>
          <w:snapToGrid w:val="0"/>
          <w:kern w:val="0"/>
          <w:szCs w:val="21"/>
        </w:rPr>
        <w:t>是</w:t>
      </w:r>
      <w:r>
        <w:rPr>
          <w:rFonts w:hint="eastAsia"/>
          <w:snapToGrid w:val="0"/>
          <w:kern w:val="0"/>
          <w:szCs w:val="21"/>
        </w:rPr>
        <w:t>Cu 、Fe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snapToGrid w:val="0"/>
          <w:kern w:val="0"/>
          <w:szCs w:val="21"/>
        </w:rPr>
        <w:t>O</w:t>
      </w:r>
      <w:r>
        <w:rPr>
          <w:snapToGrid w:val="0"/>
          <w:kern w:val="0"/>
          <w:szCs w:val="21"/>
          <w:vertAlign w:val="subscript"/>
        </w:rPr>
        <w:t>3</w:t>
      </w:r>
      <w:r>
        <w:rPr>
          <w:rFonts w:hint="eastAsia"/>
          <w:snapToGrid w:val="0"/>
          <w:kern w:val="0"/>
          <w:szCs w:val="21"/>
        </w:rPr>
        <w:t>的混合物</w:t>
      </w:r>
      <w:r>
        <w:rPr>
          <w:snapToGrid w:val="0"/>
          <w:kern w:val="0"/>
          <w:szCs w:val="21"/>
        </w:rPr>
        <w:t xml:space="preserve"> 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资料获悉</w:t>
      </w:r>
      <w:r>
        <w:rPr>
          <w:snapToGrid w:val="0"/>
          <w:kern w:val="0"/>
          <w:szCs w:val="21"/>
        </w:rPr>
        <w:t>】</w:t>
      </w:r>
      <w:r>
        <w:rPr>
          <w:rFonts w:hint="eastAsia"/>
          <w:snapToGrid w:val="0"/>
          <w:kern w:val="0"/>
          <w:szCs w:val="21"/>
        </w:rPr>
        <w:t>Cu在FeCl</w:t>
      </w:r>
      <w:r>
        <w:rPr>
          <w:snapToGrid w:val="0"/>
          <w:kern w:val="0"/>
          <w:szCs w:val="21"/>
          <w:vertAlign w:val="subscript"/>
        </w:rPr>
        <w:t>3</w:t>
      </w:r>
      <w:r>
        <w:rPr>
          <w:rFonts w:hint="eastAsia"/>
          <w:snapToGrid w:val="0"/>
          <w:kern w:val="0"/>
          <w:szCs w:val="21"/>
        </w:rPr>
        <w:t>溶液中发生反应：2FeCl</w:t>
      </w:r>
      <w:r>
        <w:rPr>
          <w:snapToGrid w:val="0"/>
          <w:kern w:val="0"/>
          <w:szCs w:val="21"/>
          <w:vertAlign w:val="subscript"/>
        </w:rPr>
        <w:t>3</w:t>
      </w:r>
      <w:r>
        <w:rPr>
          <w:rFonts w:hint="eastAsia"/>
          <w:snapToGrid w:val="0"/>
          <w:kern w:val="0"/>
          <w:szCs w:val="21"/>
        </w:rPr>
        <w:t>＋</w:t>
      </w:r>
      <w:r>
        <w:rPr>
          <w:snapToGrid w:val="0"/>
          <w:kern w:val="0"/>
          <w:szCs w:val="21"/>
        </w:rPr>
        <w:t>Cu =  2FeCl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rFonts w:hint="eastAsia"/>
          <w:snapToGrid w:val="0"/>
          <w:kern w:val="0"/>
          <w:szCs w:val="21"/>
        </w:rPr>
        <w:t>＋</w:t>
      </w:r>
      <w:r>
        <w:rPr>
          <w:snapToGrid w:val="0"/>
          <w:kern w:val="0"/>
          <w:szCs w:val="21"/>
        </w:rPr>
        <w:t>CuCl</w:t>
      </w:r>
      <w:r>
        <w:rPr>
          <w:snapToGrid w:val="0"/>
          <w:kern w:val="0"/>
          <w:szCs w:val="21"/>
          <w:vertAlign w:val="subscript"/>
        </w:rPr>
        <w:t>2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pict>
          <v:group id="_x0000_s1043" o:spid="_x0000_s1030" style="width:188.25pt;height:138.75pt;margin-top:1.9pt;margin-left:307pt;mso-height-relative:page;mso-width-relative:page;mso-wrap-distance-bottom:0;mso-wrap-distance-left:9pt;mso-wrap-distance-right:9pt;mso-wrap-distance-top:0;position:absolute;z-index:251669504" coordorigin="6938,6903" coordsize="3765,2775">
            <v:shape id="_x0000_s1044" o:spid="_x0000_s1031" type="#_x0000_t202" style="width:1095;height:468;left:8498;position:absolute;top:9210" coordsize="21600,21600" filled="f" stroked="f">
              <v:stroke joinstyle="miter"/>
              <v:textbox>
                <w:txbxContent>
                  <w:p/>
                </w:txbxContent>
              </v:textbox>
            </v:shape>
            <v:shape id="_x0000_s1045" o:spid="_x0000_s1032" type="#_x0000_t75" style="width:2580;height:2070;left:7508;position:absolute;top:6903" coordsize="21600,21600" o:preferrelative="t" filled="f" stroked="f">
              <v:stroke joinstyle="miter"/>
              <v:imagedata r:id="rId22" o:title=""/>
              <o:lock v:ext="edit" aspectratio="t"/>
            </v:shape>
            <v:shape id="_x0000_s1046" o:spid="_x0000_s1033" type="#_x0000_t202" style="width:1095;height:468;left:8273;position:absolute;top:7038" coordsize="21600,21600" filled="f" stroked="f">
              <v:stroke joinstyle="miter"/>
              <v:textbox>
                <w:txbxContent>
                  <w:p>
                    <w:pPr>
                      <w:rPr>
                        <w:rFonts w:ascii="宋体" w:hAnsi="宋体"/>
                        <w:sz w:val="18"/>
                        <w:szCs w:val="18"/>
                      </w:rPr>
                    </w:pPr>
                    <w:r>
                      <w:rPr>
                        <w:rFonts w:ascii="宋体" w:hAnsi="宋体" w:hint="eastAsia"/>
                        <w:sz w:val="18"/>
                        <w:szCs w:val="18"/>
                      </w:rPr>
                      <w:t>红色粉末</w:t>
                    </w:r>
                  </w:p>
                </w:txbxContent>
              </v:textbox>
            </v:shape>
            <v:shape id="_x0000_s1047" o:spid="_x0000_s1034" type="#_x0000_t202" style="width:1620;height:468;left:9083;position:absolute;top:8715" coordsize="21600,21600" filled="f" stroked="f">
              <v:stroke joinstyle="miter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少量澄清石灰水</w:t>
                    </w:r>
                  </w:p>
                </w:txbxContent>
              </v:textbox>
            </v:shape>
            <v:shape id="_x0000_s1048" o:spid="_x0000_s1035" type="#_x0000_t202" style="width:540;height:468;left:6938;position:absolute;top:7254" coordsize="21600,21600" filled="f" stroked="f">
              <v:stroke joinstyle="miter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CO</w: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pict>
                        <v:shape id="_x0000_i1036" type="#_x0000_t75" style="width:18.75pt;height:6.75pt" coordsize="21600,21600" o:preferrelative="t" filled="f" stroked="f">
                          <v:stroke joinstyle="miter"/>
                          <v:imagedata r:id="rId23" o:title=""/>
                          <o:lock v:ext="edit" aspectratio="t"/>
                          <w10:anchorlock/>
                        </v:shape>
                      </w:pict>
                    </w:r>
                  </w:p>
                  <w:p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  <v:line id="_x0000_s1049" o:spid="_x0000_s1037" style="position:absolute" from="142060,153060" to="149260,153060" coordsize="21600,21600">
              <v:stroke endarrow="classic" endarrowlength="long"/>
            </v:line>
            <v:shape id="_x0000_s1050" o:spid="_x0000_s1038" type="#_x0000_t202" style="width:540;height:468;left:8138;position:absolute;top:8958" coordsize="21600,21600" filled="f" stroked="f">
              <v:stroke joinstyle="miter"/>
              <v:textbox>
                <w:txbxContent>
                  <w:p>
                    <w:pPr>
                      <w:rPr>
                        <w:szCs w:val="21"/>
                      </w:rPr>
                    </w:pPr>
                    <w:r>
                      <w:rPr>
                        <w:szCs w:val="21"/>
                      </w:rPr>
                      <w:t>A</w:t>
                    </w:r>
                    <w:r>
                      <w:rPr>
                        <w:szCs w:val="21"/>
                      </w:rPr>
                      <w:pict>
                        <v:shape id="_x0000_i1039" type="#_x0000_t75" style="width:12.75pt;height:9pt" coordsize="21600,21600" o:preferrelative="t" filled="f" stroked="f">
                          <v:stroke joinstyle="miter"/>
                          <v:imagedata r:id="rId24" o:title=""/>
                          <o:lock v:ext="edit" aspectratio="t"/>
                          <w10:anchorlock/>
                        </v:shape>
                      </w:pict>
                    </w:r>
                  </w:p>
                </w:txbxContent>
              </v:textbox>
            </v:shape>
            <v:shape id="_x0000_s1051" o:spid="_x0000_s1040" type="#_x0000_t202" style="width:540;height:468;left:9323;position:absolute;top:9003" coordsize="21600,21600" filled="f" stroked="f">
              <v:stroke joinstyle="miter"/>
              <v:textbox>
                <w:txbxContent>
                  <w:p>
                    <w:pPr>
                      <w:rPr>
                        <w:szCs w:val="18"/>
                      </w:rPr>
                    </w:pPr>
                    <w:r>
                      <w:rPr>
                        <w:rFonts w:hint="eastAsia"/>
                        <w:szCs w:val="18"/>
                      </w:rPr>
                      <w:t>B</w:t>
                    </w:r>
                  </w:p>
                </w:txbxContent>
              </v:textbox>
            </v:shape>
            <w10:wrap type="square"/>
          </v:group>
        </w:pict>
      </w: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实验探究</w:t>
      </w:r>
      <w:r>
        <w:rPr>
          <w:snapToGrid w:val="0"/>
          <w:kern w:val="0"/>
          <w:szCs w:val="21"/>
        </w:rPr>
        <w:t>】</w:t>
      </w:r>
    </w:p>
    <w:p>
      <w:pPr>
        <w:tabs>
          <w:tab w:val="left" w:pos="5954"/>
        </w:tabs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 xml:space="preserve">  （1）甲同学取少量红色粉末于试管中，滴加足量稀盐酸，振荡后观察，发现固体全部溶解。甲同学认为可以排除猜想中的</w:t>
      </w:r>
      <w:r>
        <w:rPr>
          <w:rFonts w:hAnsi="宋体"/>
          <w:snapToGrid w:val="0"/>
          <w:kern w:val="0"/>
          <w:szCs w:val="21"/>
        </w:rPr>
        <w:t>①</w:t>
      </w:r>
      <w:r>
        <w:rPr>
          <w:snapToGrid w:val="0"/>
          <w:kern w:val="0"/>
          <w:szCs w:val="21"/>
        </w:rPr>
        <w:t>和</w:t>
      </w:r>
      <w:r>
        <w:rPr>
          <w:rFonts w:hAnsi="宋体"/>
          <w:snapToGrid w:val="0"/>
          <w:kern w:val="0"/>
          <w:szCs w:val="21"/>
        </w:rPr>
        <w:t>③</w:t>
      </w:r>
      <w:r>
        <w:rPr>
          <w:snapToGrid w:val="0"/>
          <w:kern w:val="0"/>
          <w:szCs w:val="21"/>
        </w:rPr>
        <w:t>，而乙同学认为只能排除猜想</w:t>
      </w:r>
      <w:r>
        <w:rPr>
          <w:rFonts w:hAnsi="宋体"/>
          <w:snapToGrid w:val="0"/>
          <w:kern w:val="0"/>
          <w:szCs w:val="21"/>
        </w:rPr>
        <w:t>①</w:t>
      </w:r>
      <w:r>
        <w:rPr>
          <w:snapToGrid w:val="0"/>
          <w:kern w:val="0"/>
          <w:szCs w:val="21"/>
        </w:rPr>
        <w:t>，你认为</w:t>
      </w:r>
      <w:r>
        <w:rPr>
          <w:snapToGrid w:val="0"/>
          <w:kern w:val="0"/>
          <w:szCs w:val="21"/>
          <w:u w:val="single"/>
        </w:rPr>
        <w:t xml:space="preserve">         </w:t>
      </w:r>
      <w:r>
        <w:rPr>
          <w:snapToGrid w:val="0"/>
          <w:kern w:val="0"/>
          <w:szCs w:val="21"/>
        </w:rPr>
        <w:t>的观点正确（填“甲”或“乙”）。</w:t>
      </w:r>
    </w:p>
    <w:tbl>
      <w:tblPr>
        <w:tblStyle w:val="TableGrid"/>
        <w:tblpPr w:leftFromText="180" w:rightFromText="180" w:vertAnchor="text" w:horzAnchor="margin" w:tblpXSpec="right" w:tblpY="1450"/>
        <w:tblOverlap w:val="never"/>
        <w:tblW w:w="861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686"/>
        <w:gridCol w:w="4252"/>
      </w:tblGrid>
      <w:tr>
        <w:tblPrEx>
          <w:tblW w:w="8613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/>
        </w:trPr>
        <w:tc>
          <w:tcPr>
            <w:tcW w:w="675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420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 xml:space="preserve">    </w:t>
            </w:r>
          </w:p>
        </w:tc>
        <w:tc>
          <w:tcPr>
            <w:tcW w:w="3686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420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反应前</w:t>
            </w:r>
          </w:p>
        </w:tc>
        <w:tc>
          <w:tcPr>
            <w:tcW w:w="4252" w:type="dxa"/>
            <w:vAlign w:val="center"/>
          </w:tcPr>
          <w:p>
            <w:pPr>
              <w:adjustRightInd w:val="0"/>
              <w:snapToGrid w:val="0"/>
              <w:spacing w:line="300" w:lineRule="auto"/>
              <w:ind w:firstLine="420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反应后</w:t>
            </w:r>
          </w:p>
        </w:tc>
      </w:tr>
      <w:tr>
        <w:tblPrEx>
          <w:tblW w:w="861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/>
        </w:trPr>
        <w:tc>
          <w:tcPr>
            <w:tcW w:w="67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rFonts w:hAnsi="宋体"/>
                <w:snapToGrid w:val="0"/>
                <w:kern w:val="0"/>
                <w:szCs w:val="21"/>
              </w:rPr>
              <w:t>Ⅰ</w:t>
            </w:r>
            <w:r>
              <w:rPr>
                <w:snapToGrid w:val="0"/>
                <w:kern w:val="0"/>
                <w:szCs w:val="21"/>
              </w:rPr>
              <w:t>组</w:t>
            </w:r>
          </w:p>
        </w:tc>
        <w:tc>
          <w:tcPr>
            <w:tcW w:w="368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玻璃管和红色粉末的总质量为37.3 g</w:t>
            </w:r>
          </w:p>
        </w:tc>
        <w:tc>
          <w:tcPr>
            <w:tcW w:w="425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玻璃管和固体物质的总质量为36.1 g</w:t>
            </w:r>
          </w:p>
        </w:tc>
      </w:tr>
      <w:tr>
        <w:tblPrEx>
          <w:tblW w:w="8613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/>
        </w:trPr>
        <w:tc>
          <w:tcPr>
            <w:tcW w:w="67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rFonts w:hAnsi="宋体"/>
                <w:snapToGrid w:val="0"/>
                <w:kern w:val="0"/>
                <w:szCs w:val="21"/>
              </w:rPr>
              <w:t>Ⅱ</w:t>
            </w:r>
            <w:r>
              <w:rPr>
                <w:snapToGrid w:val="0"/>
                <w:kern w:val="0"/>
                <w:szCs w:val="21"/>
              </w:rPr>
              <w:t>组</w:t>
            </w:r>
          </w:p>
        </w:tc>
        <w:tc>
          <w:tcPr>
            <w:tcW w:w="368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洗气瓶和所盛溶液的总质量为180.0 g</w:t>
            </w:r>
          </w:p>
        </w:tc>
        <w:tc>
          <w:tcPr>
            <w:tcW w:w="425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left"/>
              <w:rPr>
                <w:snapToGrid w:val="0"/>
                <w:kern w:val="0"/>
                <w:szCs w:val="21"/>
              </w:rPr>
            </w:pPr>
            <w:r>
              <w:rPr>
                <w:snapToGrid w:val="0"/>
                <w:kern w:val="0"/>
                <w:szCs w:val="21"/>
              </w:rPr>
              <w:t>洗气瓶和瓶中物质的总质量为183.1 g</w:t>
            </w:r>
          </w:p>
        </w:tc>
      </w:tr>
    </w:tbl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（2）丙同学为进一步确定红色粉末的组成，称取该粉末5.0g装入硬质玻璃管中，按右图在通风橱中进行实验。开始时缓缓通入CO气体，过一段时间后再加热使其充分反应。待反应完全后，停止加热，仍继续通CO气体直至玻璃管冷却。反应前后称量相关装置和物质的总质量，其数据如下表：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交流讨论</w:t>
      </w:r>
      <w:r>
        <w:rPr>
          <w:snapToGrid w:val="0"/>
          <w:kern w:val="0"/>
          <w:szCs w:val="21"/>
        </w:rPr>
        <w:t xml:space="preserve">】                        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 xml:space="preserve">（1）在装置A中先通CO气体的作用是 </w:t>
      </w:r>
      <w:r>
        <w:rPr>
          <w:snapToGrid w:val="0"/>
          <w:kern w:val="0"/>
          <w:szCs w:val="21"/>
          <w:u w:val="single"/>
        </w:rPr>
        <w:t xml:space="preserve">                                     </w:t>
      </w:r>
      <w:r>
        <w:rPr>
          <w:snapToGrid w:val="0"/>
          <w:kern w:val="0"/>
          <w:szCs w:val="21"/>
        </w:rPr>
        <w:t xml:space="preserve">。 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（2）应该选择</w:t>
      </w:r>
      <w:r>
        <w:rPr>
          <w:snapToGrid w:val="0"/>
          <w:kern w:val="0"/>
          <w:szCs w:val="21"/>
          <w:u w:val="single"/>
        </w:rPr>
        <w:t xml:space="preserve">       </w:t>
      </w:r>
      <w:r>
        <w:rPr>
          <w:snapToGrid w:val="0"/>
          <w:kern w:val="0"/>
          <w:szCs w:val="21"/>
        </w:rPr>
        <w:t>组的实验数据计算来确定红色粉末的组成。最终计算结果表明：该红色粉末的组成是猜想中的第</w:t>
      </w:r>
      <w:r>
        <w:rPr>
          <w:snapToGrid w:val="0"/>
          <w:kern w:val="0"/>
          <w:szCs w:val="21"/>
          <w:u w:val="single"/>
        </w:rPr>
        <w:t xml:space="preserve">       </w:t>
      </w:r>
      <w:r>
        <w:rPr>
          <w:snapToGrid w:val="0"/>
          <w:kern w:val="0"/>
          <w:szCs w:val="21"/>
        </w:rPr>
        <w:t>组（填序号）并计算参加反应Fe</w:t>
      </w:r>
      <w:r>
        <w:rPr>
          <w:snapToGrid w:val="0"/>
          <w:kern w:val="0"/>
          <w:szCs w:val="21"/>
          <w:vertAlign w:val="subscript"/>
        </w:rPr>
        <w:t>2</w:t>
      </w:r>
      <w:r>
        <w:rPr>
          <w:snapToGrid w:val="0"/>
          <w:kern w:val="0"/>
          <w:szCs w:val="21"/>
        </w:rPr>
        <w:t>O</w:t>
      </w:r>
      <w:r>
        <w:rPr>
          <w:snapToGrid w:val="0"/>
          <w:kern w:val="0"/>
          <w:szCs w:val="21"/>
          <w:vertAlign w:val="subscript"/>
        </w:rPr>
        <w:t>3</w:t>
      </w:r>
      <w:r>
        <w:rPr>
          <w:snapToGrid w:val="0"/>
          <w:kern w:val="0"/>
          <w:szCs w:val="21"/>
          <w:u w:val="single"/>
        </w:rPr>
        <w:t xml:space="preserve">          </w:t>
      </w:r>
      <w:r>
        <w:rPr>
          <w:snapToGrid w:val="0"/>
          <w:kern w:val="0"/>
          <w:szCs w:val="21"/>
        </w:rPr>
        <w:t>克。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  <w:u w:val="single"/>
        </w:rPr>
      </w:pPr>
      <w:r>
        <w:rPr>
          <w:snapToGrid w:val="0"/>
          <w:kern w:val="0"/>
          <w:szCs w:val="21"/>
        </w:rPr>
        <w:t>（3）写出A装置中发生反应的化学方程式</w:t>
      </w:r>
      <w:r>
        <w:rPr>
          <w:snapToGrid w:val="0"/>
          <w:kern w:val="0"/>
          <w:szCs w:val="21"/>
          <w:u w:val="single"/>
        </w:rPr>
        <w:t xml:space="preserve">                                   </w:t>
      </w:r>
      <w:r>
        <w:rPr>
          <w:snapToGrid w:val="0"/>
          <w:kern w:val="0"/>
          <w:szCs w:val="21"/>
        </w:rPr>
        <w:t>；实验中观察到A装置中的现象为</w:t>
      </w:r>
      <w:r>
        <w:rPr>
          <w:snapToGrid w:val="0"/>
          <w:kern w:val="0"/>
          <w:szCs w:val="21"/>
          <w:u w:val="single"/>
        </w:rPr>
        <w:t xml:space="preserve">                                        </w:t>
      </w:r>
      <w:r>
        <w:rPr>
          <w:snapToGrid w:val="0"/>
          <w:kern w:val="0"/>
          <w:szCs w:val="21"/>
        </w:rPr>
        <w:t>。</w:t>
      </w:r>
      <w:r>
        <w:rPr>
          <w:rFonts w:hint="eastAsia"/>
          <w:snapToGrid w:val="0"/>
          <w:kern w:val="0"/>
          <w:szCs w:val="21"/>
        </w:rPr>
        <w:t>B装置中发生反应的化学方程式</w:t>
      </w:r>
      <w:r>
        <w:rPr>
          <w:rFonts w:hint="eastAsia"/>
          <w:snapToGrid w:val="0"/>
          <w:kern w:val="0"/>
          <w:szCs w:val="21"/>
          <w:u w:val="single"/>
        </w:rPr>
        <w:t xml:space="preserve">    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  <w:u w:val="single"/>
        </w:rPr>
      </w:pPr>
      <w:r>
        <w:rPr>
          <w:rFonts w:hint="eastAsia"/>
          <w:snapToGrid w:val="0"/>
          <w:kern w:val="0"/>
          <w:szCs w:val="21"/>
          <w:u w:val="single"/>
        </w:rPr>
        <w:t xml:space="preserve">                                                 </w:t>
      </w:r>
    </w:p>
    <w:p>
      <w:pPr>
        <w:adjustRightInd w:val="0"/>
        <w:snapToGrid w:val="0"/>
        <w:spacing w:line="300" w:lineRule="auto"/>
        <w:jc w:val="left"/>
        <w:rPr>
          <w:snapToGrid w:val="0"/>
          <w:kern w:val="0"/>
          <w:szCs w:val="21"/>
        </w:rPr>
      </w:pPr>
      <w:r>
        <w:rPr>
          <w:snapToGrid w:val="0"/>
          <w:kern w:val="0"/>
          <w:szCs w:val="21"/>
        </w:rPr>
        <w:t>（4）为了防止溶液倒吸，本实验停止加热前是否需要先断开A和B的连接处？</w:t>
      </w:r>
      <w:r>
        <w:rPr>
          <w:snapToGrid w:val="0"/>
          <w:kern w:val="0"/>
          <w:szCs w:val="21"/>
          <w:u w:val="single"/>
        </w:rPr>
        <w:t xml:space="preserve">        </w:t>
      </w:r>
      <w:r>
        <w:rPr>
          <w:snapToGrid w:val="0"/>
          <w:kern w:val="0"/>
          <w:szCs w:val="21"/>
        </w:rPr>
        <w:t>（填“需要”或“不需要”），理由是</w:t>
      </w:r>
      <w:r>
        <w:rPr>
          <w:snapToGrid w:val="0"/>
          <w:kern w:val="0"/>
          <w:szCs w:val="21"/>
          <w:u w:val="single"/>
        </w:rPr>
        <w:t xml:space="preserve">                               </w:t>
      </w:r>
      <w:r>
        <w:rPr>
          <w:snapToGrid w:val="0"/>
          <w:kern w:val="0"/>
          <w:szCs w:val="21"/>
        </w:rPr>
        <w:t>。</w:t>
      </w:r>
    </w:p>
    <w:p>
      <w:pPr>
        <w:tabs>
          <w:tab w:val="right" w:pos="9639"/>
        </w:tabs>
        <w:adjustRightInd w:val="0"/>
        <w:snapToGrid w:val="0"/>
        <w:spacing w:line="300" w:lineRule="auto"/>
        <w:ind w:left="424" w:hanging="422" w:leftChars="1" w:hangingChars="201"/>
        <w:jc w:val="left"/>
        <w:rPr>
          <w:szCs w:val="24"/>
        </w:rPr>
      </w:pPr>
      <w:r>
        <w:rPr>
          <w:snapToGrid w:val="0"/>
          <w:kern w:val="0"/>
          <w:szCs w:val="21"/>
        </w:rPr>
        <w:t>【</w:t>
      </w:r>
      <w:r>
        <w:rPr>
          <w:b/>
          <w:snapToGrid w:val="0"/>
          <w:kern w:val="0"/>
          <w:szCs w:val="21"/>
        </w:rPr>
        <w:t>反思评价</w:t>
      </w:r>
      <w:r>
        <w:rPr>
          <w:snapToGrid w:val="0"/>
          <w:kern w:val="0"/>
          <w:szCs w:val="21"/>
        </w:rPr>
        <w:t>】丁同学指出：从环保角度，上图装置有严重不足之处。你认为应该如何改进？</w:t>
      </w:r>
      <w:r>
        <w:rPr>
          <w:snapToGrid w:val="0"/>
          <w:kern w:val="0"/>
          <w:szCs w:val="21"/>
          <w:u w:val="single"/>
        </w:rPr>
        <w:t xml:space="preserve">         </w:t>
      </w:r>
      <w:r>
        <w:rPr>
          <w:snapToGrid w:val="0"/>
          <w:kern w:val="0"/>
          <w:szCs w:val="21"/>
        </w:rPr>
        <w:t>。</w:t>
      </w:r>
    </w:p>
    <w:tbl>
      <w:tblPr>
        <w:tblStyle w:val="TableNormal"/>
        <w:tblpPr w:leftFromText="180" w:rightFromText="180" w:vertAnchor="text" w:horzAnchor="margin" w:tblpY="1007"/>
        <w:tblW w:w="551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1050"/>
        <w:gridCol w:w="1050"/>
        <w:gridCol w:w="1182"/>
      </w:tblGrid>
      <w:tr>
        <w:tblPrEx>
          <w:tblW w:w="551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/>
        </w:trPr>
        <w:tc>
          <w:tcPr>
            <w:tcW w:w="223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次数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第1次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第2次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第3次</w:t>
            </w:r>
          </w:p>
        </w:tc>
      </w:tr>
      <w:tr>
        <w:tblPrEx>
          <w:tblW w:w="551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223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加入稀硫酸的质量/g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50</w:t>
            </w:r>
          </w:p>
        </w:tc>
      </w:tr>
      <w:tr>
        <w:tblPrEx>
          <w:tblW w:w="551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/>
        </w:trPr>
        <w:tc>
          <w:tcPr>
            <w:tcW w:w="2232" w:type="dxa"/>
            <w:vAlign w:val="center"/>
          </w:tcPr>
          <w:p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szCs w:val="21"/>
              </w:rPr>
              <w:t>剩余固体的质量/g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33.5</w:t>
            </w:r>
          </w:p>
        </w:tc>
        <w:tc>
          <w:tcPr>
            <w:tcW w:w="105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a</w:t>
            </w:r>
          </w:p>
        </w:tc>
        <w:tc>
          <w:tcPr>
            <w:tcW w:w="1182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szCs w:val="21"/>
              </w:rPr>
            </w:pPr>
            <w:r>
              <w:rPr>
                <w:szCs w:val="21"/>
              </w:rPr>
              <w:t>20.5</w:t>
            </w:r>
          </w:p>
        </w:tc>
      </w:tr>
    </w:tbl>
    <w:p>
      <w:pPr>
        <w:adjustRightInd w:val="0"/>
        <w:snapToGrid w:val="0"/>
        <w:spacing w:line="300" w:lineRule="auto"/>
        <w:rPr>
          <w:szCs w:val="21"/>
        </w:rPr>
      </w:pPr>
      <w:r>
        <w:rPr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3909060</wp:posOffset>
            </wp:positionH>
            <wp:positionV relativeFrom="paragraph">
              <wp:posOffset>450850</wp:posOffset>
            </wp:positionV>
            <wp:extent cx="1939290" cy="1085850"/>
            <wp:effectExtent l="19050" t="0" r="3810" b="0"/>
            <wp:wrapTopAndBottom/>
            <wp:docPr id="6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8618974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929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Cs w:val="24"/>
        </w:rPr>
        <w:fldChar w:fldCharType="begin"/>
      </w:r>
      <w:r>
        <w:rPr>
          <w:szCs w:val="24"/>
        </w:rPr>
        <w:instrText xml:space="preserve"> AUTONUM  </w:instrText>
      </w:r>
      <w:r>
        <w:rPr>
          <w:szCs w:val="24"/>
        </w:rPr>
        <w:fldChar w:fldCharType="end"/>
      </w:r>
      <w:r>
        <w:rPr>
          <w:szCs w:val="24"/>
        </w:rPr>
        <w:t>．</w:t>
      </w:r>
      <w:r>
        <w:rPr>
          <w:szCs w:val="21"/>
        </w:rPr>
        <w:t>测定铜锌合金的组成，某化学小组的同学将200克稀硫酸分四次加入到40克合金中，得出如下数据和图像。请计算：</w:t>
      </w:r>
    </w:p>
    <w:p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（1）a的数值为</w:t>
      </w:r>
      <w:r>
        <w:rPr>
          <w:szCs w:val="21"/>
          <w:u w:val="single"/>
        </w:rPr>
        <w:t xml:space="preserve">                    </w:t>
      </w:r>
      <w:r>
        <w:rPr>
          <w:szCs w:val="21"/>
        </w:rPr>
        <w:t>。</w:t>
      </w:r>
    </w:p>
    <w:p>
      <w:pPr>
        <w:adjustRightInd w:val="0"/>
        <w:snapToGrid w:val="0"/>
        <w:spacing w:line="300" w:lineRule="auto"/>
        <w:rPr>
          <w:szCs w:val="21"/>
        </w:rPr>
      </w:pPr>
      <w:r>
        <w:rPr>
          <w:szCs w:val="21"/>
        </w:rPr>
        <w:t>（2）合金中铜的质量分数为</w:t>
      </w:r>
      <w:r>
        <w:rPr>
          <w:szCs w:val="21"/>
          <w:u w:val="single"/>
        </w:rPr>
        <w:t xml:space="preserve">                           </w:t>
      </w:r>
      <w:r>
        <w:rPr>
          <w:szCs w:val="21"/>
        </w:rPr>
        <w:t>。</w:t>
      </w:r>
    </w:p>
    <w:p>
      <w:pPr>
        <w:adjustRightInd w:val="0"/>
        <w:snapToGrid w:val="0"/>
        <w:spacing w:line="300" w:lineRule="auto"/>
        <w:rPr>
          <w:b/>
          <w:sz w:val="44"/>
          <w:szCs w:val="44"/>
        </w:rPr>
      </w:pPr>
      <w:r>
        <w:rPr>
          <w:szCs w:val="21"/>
        </w:rPr>
        <w:t>（3）实验所用稀硫酸的质量分数是</w:t>
      </w:r>
      <w:r>
        <w:rPr>
          <w:szCs w:val="21"/>
          <w:u w:val="single"/>
        </w:rPr>
        <w:t xml:space="preserve">                            </w:t>
      </w:r>
      <w:r>
        <w:rPr>
          <w:szCs w:val="21"/>
        </w:rPr>
        <w:t>。</w:t>
      </w:r>
    </w:p>
    <w:p>
      <w:pPr>
        <w:tabs>
          <w:tab w:val="right" w:pos="9639"/>
        </w:tabs>
        <w:ind w:left="283" w:hanging="281" w:leftChars="1" w:hangingChars="134"/>
        <w:jc w:val="left"/>
        <w:rPr>
          <w:szCs w:val="24"/>
        </w:rPr>
      </w:pPr>
    </w:p>
    <w:sectPr>
      <w:footerReference w:type="even" r:id="rId26"/>
      <w:footerReference w:type="default" r:id="rId27"/>
      <w:pgSz w:w="11907" w:h="16840"/>
      <w:pgMar w:top="1134" w:right="1134" w:bottom="1134" w:left="1134" w:header="567" w:footer="397" w:gutter="0"/>
      <w:cols w:num="1" w:sep="1" w:space="892"/>
      <w:docGrid w:linePitch="312" w:charSpace="469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tabs>
        <w:tab w:val="left" w:pos="3045"/>
        <w:tab w:val="clear" w:pos="4153"/>
        <w:tab w:val="clear" w:pos="8306"/>
        <w:tab w:val="center" w:pos="9169"/>
        <w:tab w:val="left" w:pos="9705"/>
      </w:tabs>
      <w:jc w:val="center"/>
    </w:pPr>
    <w:r>
      <w:rPr>
        <w:rFonts w:eastAsia="楷体" w:hint="eastAsia"/>
        <w:sz w:val="21"/>
        <w:szCs w:val="21"/>
      </w:rPr>
      <w:t>九年级化学上学期期末冲刺精选</w:t>
    </w:r>
    <w:r>
      <w:rPr>
        <w:rFonts w:hint="eastAsia"/>
      </w:rPr>
      <w:t xml:space="preserve"> （永春一中林扬奇） 第</w:t>
    </w:r>
    <w:r>
      <w:t xml:space="preserve"> </w:t>
    </w: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r>
      <w:t xml:space="preserve"> </w:t>
    </w:r>
    <w:r>
      <w:rPr>
        <w:rFonts w:hint="eastAsia"/>
      </w:rPr>
      <w:t>页,共</w:t>
    </w:r>
    <w:r>
      <w:t xml:space="preserve"> </w:t>
    </w:r>
    <w:r>
      <w:fldChar w:fldCharType="begin"/>
    </w:r>
    <w:r>
      <w:instrText xml:space="preserve"> NUMPAGES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20"/>
  <w:doNotDisplayPageBoundaries/>
  <w:embedSystemFonts/>
  <w:bordersDoNotSurroundHeader/>
  <w:bordersDoNotSurroundFooter/>
  <w:attachedTemplate r:id="rId1"/>
  <w:documentProtection w:edit="forms" w:enforcement="1" w:cryptProviderType="rsaFull" w:cryptAlgorithmClass="hash" w:cryptAlgorithmType="typeAny" w:cryptAlgorithmSid="4" w:cryptSpinCount="100000" w:hash="WuVK2xaSarEvsfB9AW68M4Oc5oY=&#10;" w:salt="yaOsL/OHOCqwgFtk2wd/WA==&#10;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503"/>
    <w:rsid w:val="00005542"/>
    <w:rsid w:val="0000755D"/>
    <w:rsid w:val="00017FF3"/>
    <w:rsid w:val="0002303A"/>
    <w:rsid w:val="00023C57"/>
    <w:rsid w:val="000257A8"/>
    <w:rsid w:val="000264DD"/>
    <w:rsid w:val="00026923"/>
    <w:rsid w:val="00033D21"/>
    <w:rsid w:val="00035C03"/>
    <w:rsid w:val="00036FEA"/>
    <w:rsid w:val="000406A0"/>
    <w:rsid w:val="00040BD7"/>
    <w:rsid w:val="00042840"/>
    <w:rsid w:val="00044AE1"/>
    <w:rsid w:val="00045A5C"/>
    <w:rsid w:val="00046518"/>
    <w:rsid w:val="00050B2C"/>
    <w:rsid w:val="000525B4"/>
    <w:rsid w:val="00053C9B"/>
    <w:rsid w:val="00054A10"/>
    <w:rsid w:val="00055E18"/>
    <w:rsid w:val="00062CF2"/>
    <w:rsid w:val="00063A2D"/>
    <w:rsid w:val="00064188"/>
    <w:rsid w:val="000642AF"/>
    <w:rsid w:val="000725CA"/>
    <w:rsid w:val="0007352A"/>
    <w:rsid w:val="0007544B"/>
    <w:rsid w:val="00076DBC"/>
    <w:rsid w:val="00090D6C"/>
    <w:rsid w:val="00093146"/>
    <w:rsid w:val="00093825"/>
    <w:rsid w:val="000972B9"/>
    <w:rsid w:val="000A287A"/>
    <w:rsid w:val="000A5097"/>
    <w:rsid w:val="000A5467"/>
    <w:rsid w:val="000A5FBF"/>
    <w:rsid w:val="000A7A0E"/>
    <w:rsid w:val="000A7D89"/>
    <w:rsid w:val="000B09DA"/>
    <w:rsid w:val="000B1692"/>
    <w:rsid w:val="000B17A3"/>
    <w:rsid w:val="000B66A4"/>
    <w:rsid w:val="000C0983"/>
    <w:rsid w:val="000C165E"/>
    <w:rsid w:val="000D1777"/>
    <w:rsid w:val="000D4F5B"/>
    <w:rsid w:val="000D6770"/>
    <w:rsid w:val="000E0B32"/>
    <w:rsid w:val="000E0E11"/>
    <w:rsid w:val="000E1325"/>
    <w:rsid w:val="000E2D31"/>
    <w:rsid w:val="000E60EC"/>
    <w:rsid w:val="000F00F1"/>
    <w:rsid w:val="000F026B"/>
    <w:rsid w:val="000F1C58"/>
    <w:rsid w:val="000F4E0A"/>
    <w:rsid w:val="000F5045"/>
    <w:rsid w:val="000F7062"/>
    <w:rsid w:val="001003CD"/>
    <w:rsid w:val="00106B24"/>
    <w:rsid w:val="001079F7"/>
    <w:rsid w:val="00111CC9"/>
    <w:rsid w:val="0011241A"/>
    <w:rsid w:val="001146BC"/>
    <w:rsid w:val="00116FB4"/>
    <w:rsid w:val="00123EEC"/>
    <w:rsid w:val="001301D1"/>
    <w:rsid w:val="00131837"/>
    <w:rsid w:val="00132426"/>
    <w:rsid w:val="00132F6D"/>
    <w:rsid w:val="001368F1"/>
    <w:rsid w:val="0013723C"/>
    <w:rsid w:val="00137853"/>
    <w:rsid w:val="00137A9D"/>
    <w:rsid w:val="00137F79"/>
    <w:rsid w:val="00140C75"/>
    <w:rsid w:val="0014380E"/>
    <w:rsid w:val="00144ECC"/>
    <w:rsid w:val="0015155F"/>
    <w:rsid w:val="001559EC"/>
    <w:rsid w:val="00157430"/>
    <w:rsid w:val="00160ACC"/>
    <w:rsid w:val="00163B50"/>
    <w:rsid w:val="0016642F"/>
    <w:rsid w:val="00167E4C"/>
    <w:rsid w:val="00170503"/>
    <w:rsid w:val="00173E98"/>
    <w:rsid w:val="00176170"/>
    <w:rsid w:val="00194AFF"/>
    <w:rsid w:val="0019553F"/>
    <w:rsid w:val="001A525F"/>
    <w:rsid w:val="001A56AA"/>
    <w:rsid w:val="001B2272"/>
    <w:rsid w:val="001B22C1"/>
    <w:rsid w:val="001B421E"/>
    <w:rsid w:val="001C4D0D"/>
    <w:rsid w:val="001C7BB0"/>
    <w:rsid w:val="001E0050"/>
    <w:rsid w:val="001E2A0E"/>
    <w:rsid w:val="001E2CB2"/>
    <w:rsid w:val="001E526E"/>
    <w:rsid w:val="001E7E21"/>
    <w:rsid w:val="001E7E51"/>
    <w:rsid w:val="001F05A9"/>
    <w:rsid w:val="001F1D2A"/>
    <w:rsid w:val="001F23B1"/>
    <w:rsid w:val="001F34BE"/>
    <w:rsid w:val="001F4A52"/>
    <w:rsid w:val="001F4E65"/>
    <w:rsid w:val="001F6F18"/>
    <w:rsid w:val="001F7F33"/>
    <w:rsid w:val="00206D3B"/>
    <w:rsid w:val="0020732B"/>
    <w:rsid w:val="00212041"/>
    <w:rsid w:val="00216FF1"/>
    <w:rsid w:val="00217CAD"/>
    <w:rsid w:val="00220A5C"/>
    <w:rsid w:val="00222FE8"/>
    <w:rsid w:val="00225EBF"/>
    <w:rsid w:val="00230858"/>
    <w:rsid w:val="0023280E"/>
    <w:rsid w:val="002363CB"/>
    <w:rsid w:val="00236453"/>
    <w:rsid w:val="00240EFC"/>
    <w:rsid w:val="00243F05"/>
    <w:rsid w:val="00251AF2"/>
    <w:rsid w:val="00255389"/>
    <w:rsid w:val="00265870"/>
    <w:rsid w:val="00270D2A"/>
    <w:rsid w:val="00273514"/>
    <w:rsid w:val="00277EE8"/>
    <w:rsid w:val="00280398"/>
    <w:rsid w:val="00280BC8"/>
    <w:rsid w:val="00285088"/>
    <w:rsid w:val="0028598D"/>
    <w:rsid w:val="00287A87"/>
    <w:rsid w:val="00290AE9"/>
    <w:rsid w:val="002A1444"/>
    <w:rsid w:val="002A2B61"/>
    <w:rsid w:val="002A67AB"/>
    <w:rsid w:val="002B42F9"/>
    <w:rsid w:val="002B5031"/>
    <w:rsid w:val="002B5A2B"/>
    <w:rsid w:val="002C4052"/>
    <w:rsid w:val="002C5289"/>
    <w:rsid w:val="002C7948"/>
    <w:rsid w:val="002D0BD1"/>
    <w:rsid w:val="002D1F56"/>
    <w:rsid w:val="002D4CB8"/>
    <w:rsid w:val="002E4AB0"/>
    <w:rsid w:val="002F0B76"/>
    <w:rsid w:val="002F401C"/>
    <w:rsid w:val="002F61A1"/>
    <w:rsid w:val="00300CF5"/>
    <w:rsid w:val="00303926"/>
    <w:rsid w:val="00317043"/>
    <w:rsid w:val="00321546"/>
    <w:rsid w:val="00322495"/>
    <w:rsid w:val="00323DE7"/>
    <w:rsid w:val="00325F3F"/>
    <w:rsid w:val="00327332"/>
    <w:rsid w:val="0033656E"/>
    <w:rsid w:val="00337E99"/>
    <w:rsid w:val="00337F70"/>
    <w:rsid w:val="003536EB"/>
    <w:rsid w:val="00360D3D"/>
    <w:rsid w:val="003628BE"/>
    <w:rsid w:val="00363571"/>
    <w:rsid w:val="00365489"/>
    <w:rsid w:val="003657F5"/>
    <w:rsid w:val="00367E11"/>
    <w:rsid w:val="003747CF"/>
    <w:rsid w:val="00382FCA"/>
    <w:rsid w:val="0038329F"/>
    <w:rsid w:val="00386C74"/>
    <w:rsid w:val="0039075B"/>
    <w:rsid w:val="00390C46"/>
    <w:rsid w:val="00394220"/>
    <w:rsid w:val="003948F4"/>
    <w:rsid w:val="00395930"/>
    <w:rsid w:val="00396134"/>
    <w:rsid w:val="00397152"/>
    <w:rsid w:val="003A3CA9"/>
    <w:rsid w:val="003A71C8"/>
    <w:rsid w:val="003B26AE"/>
    <w:rsid w:val="003B3E56"/>
    <w:rsid w:val="003C1BB3"/>
    <w:rsid w:val="003C30DA"/>
    <w:rsid w:val="003C571B"/>
    <w:rsid w:val="003C771B"/>
    <w:rsid w:val="003D264D"/>
    <w:rsid w:val="003D265D"/>
    <w:rsid w:val="003D5092"/>
    <w:rsid w:val="003E1E00"/>
    <w:rsid w:val="003E2C2F"/>
    <w:rsid w:val="003E5C42"/>
    <w:rsid w:val="003F3E7B"/>
    <w:rsid w:val="003F44EC"/>
    <w:rsid w:val="003F7817"/>
    <w:rsid w:val="00402D0B"/>
    <w:rsid w:val="00423F12"/>
    <w:rsid w:val="00425A4F"/>
    <w:rsid w:val="0043352F"/>
    <w:rsid w:val="004367BB"/>
    <w:rsid w:val="004373C6"/>
    <w:rsid w:val="00441302"/>
    <w:rsid w:val="004428A6"/>
    <w:rsid w:val="0044389D"/>
    <w:rsid w:val="00443FF5"/>
    <w:rsid w:val="00444E76"/>
    <w:rsid w:val="004529C4"/>
    <w:rsid w:val="00454AE0"/>
    <w:rsid w:val="00456178"/>
    <w:rsid w:val="00456895"/>
    <w:rsid w:val="004570D0"/>
    <w:rsid w:val="00460179"/>
    <w:rsid w:val="00462003"/>
    <w:rsid w:val="004727B6"/>
    <w:rsid w:val="004733DE"/>
    <w:rsid w:val="00474002"/>
    <w:rsid w:val="00474DBA"/>
    <w:rsid w:val="004778C6"/>
    <w:rsid w:val="00481A3B"/>
    <w:rsid w:val="00484A73"/>
    <w:rsid w:val="00485878"/>
    <w:rsid w:val="00487744"/>
    <w:rsid w:val="00487BEC"/>
    <w:rsid w:val="00487E39"/>
    <w:rsid w:val="004903D5"/>
    <w:rsid w:val="00490F78"/>
    <w:rsid w:val="0049380E"/>
    <w:rsid w:val="00493C37"/>
    <w:rsid w:val="00493CCA"/>
    <w:rsid w:val="004951EE"/>
    <w:rsid w:val="004A2AA3"/>
    <w:rsid w:val="004A3B9C"/>
    <w:rsid w:val="004A5DC7"/>
    <w:rsid w:val="004A6386"/>
    <w:rsid w:val="004A6EA4"/>
    <w:rsid w:val="004A6F5C"/>
    <w:rsid w:val="004B1EA9"/>
    <w:rsid w:val="004B22CB"/>
    <w:rsid w:val="004B2D7D"/>
    <w:rsid w:val="004B6258"/>
    <w:rsid w:val="004B67DA"/>
    <w:rsid w:val="004B7891"/>
    <w:rsid w:val="004C3477"/>
    <w:rsid w:val="004C61B7"/>
    <w:rsid w:val="004D1C42"/>
    <w:rsid w:val="004E3596"/>
    <w:rsid w:val="004F0F58"/>
    <w:rsid w:val="004F3017"/>
    <w:rsid w:val="004F327B"/>
    <w:rsid w:val="004F42F4"/>
    <w:rsid w:val="004F5C95"/>
    <w:rsid w:val="005008C7"/>
    <w:rsid w:val="00503AB3"/>
    <w:rsid w:val="00505EAF"/>
    <w:rsid w:val="00507BA8"/>
    <w:rsid w:val="005120CC"/>
    <w:rsid w:val="00512499"/>
    <w:rsid w:val="00513924"/>
    <w:rsid w:val="00513AA0"/>
    <w:rsid w:val="005265B0"/>
    <w:rsid w:val="00531FC7"/>
    <w:rsid w:val="005322C8"/>
    <w:rsid w:val="005360F7"/>
    <w:rsid w:val="00536F9B"/>
    <w:rsid w:val="00541D37"/>
    <w:rsid w:val="00541E98"/>
    <w:rsid w:val="00542DA7"/>
    <w:rsid w:val="005463C3"/>
    <w:rsid w:val="00547727"/>
    <w:rsid w:val="00550605"/>
    <w:rsid w:val="00550D9F"/>
    <w:rsid w:val="00553859"/>
    <w:rsid w:val="00554E21"/>
    <w:rsid w:val="00557865"/>
    <w:rsid w:val="005615E4"/>
    <w:rsid w:val="00564AAE"/>
    <w:rsid w:val="00574503"/>
    <w:rsid w:val="0058132C"/>
    <w:rsid w:val="00583BAA"/>
    <w:rsid w:val="0058422C"/>
    <w:rsid w:val="00587FCA"/>
    <w:rsid w:val="005938FF"/>
    <w:rsid w:val="00595352"/>
    <w:rsid w:val="005971A7"/>
    <w:rsid w:val="00597367"/>
    <w:rsid w:val="005A31E0"/>
    <w:rsid w:val="005A6C3E"/>
    <w:rsid w:val="005A7871"/>
    <w:rsid w:val="005B1336"/>
    <w:rsid w:val="005B2771"/>
    <w:rsid w:val="005B2E71"/>
    <w:rsid w:val="005B473B"/>
    <w:rsid w:val="005B4ED7"/>
    <w:rsid w:val="005B5184"/>
    <w:rsid w:val="005B7CE4"/>
    <w:rsid w:val="005B7EB0"/>
    <w:rsid w:val="005C0735"/>
    <w:rsid w:val="005D1591"/>
    <w:rsid w:val="005D1DAD"/>
    <w:rsid w:val="005D2C23"/>
    <w:rsid w:val="005D5247"/>
    <w:rsid w:val="005E045C"/>
    <w:rsid w:val="005E100A"/>
    <w:rsid w:val="005E23A0"/>
    <w:rsid w:val="005E6E33"/>
    <w:rsid w:val="005F1CB8"/>
    <w:rsid w:val="005F2FD6"/>
    <w:rsid w:val="005F5E99"/>
    <w:rsid w:val="005F601A"/>
    <w:rsid w:val="0060035E"/>
    <w:rsid w:val="00601623"/>
    <w:rsid w:val="00601D72"/>
    <w:rsid w:val="006140C3"/>
    <w:rsid w:val="00617453"/>
    <w:rsid w:val="006208BA"/>
    <w:rsid w:val="006210EF"/>
    <w:rsid w:val="00621FD7"/>
    <w:rsid w:val="006244E0"/>
    <w:rsid w:val="00634333"/>
    <w:rsid w:val="00636857"/>
    <w:rsid w:val="00637EEF"/>
    <w:rsid w:val="006409FF"/>
    <w:rsid w:val="00646447"/>
    <w:rsid w:val="006530C2"/>
    <w:rsid w:val="00655200"/>
    <w:rsid w:val="006618D1"/>
    <w:rsid w:val="00670760"/>
    <w:rsid w:val="006724A1"/>
    <w:rsid w:val="0067324F"/>
    <w:rsid w:val="006822DD"/>
    <w:rsid w:val="00682D32"/>
    <w:rsid w:val="00683589"/>
    <w:rsid w:val="006844EB"/>
    <w:rsid w:val="00684FCC"/>
    <w:rsid w:val="00687D82"/>
    <w:rsid w:val="006922C6"/>
    <w:rsid w:val="0069548D"/>
    <w:rsid w:val="00695BF6"/>
    <w:rsid w:val="00696B32"/>
    <w:rsid w:val="006A3657"/>
    <w:rsid w:val="006B106F"/>
    <w:rsid w:val="006B412F"/>
    <w:rsid w:val="006C21AB"/>
    <w:rsid w:val="006D02D3"/>
    <w:rsid w:val="006D21B1"/>
    <w:rsid w:val="006D2F81"/>
    <w:rsid w:val="006D72C5"/>
    <w:rsid w:val="006E0ABC"/>
    <w:rsid w:val="006E50A6"/>
    <w:rsid w:val="006E795E"/>
    <w:rsid w:val="006F47F3"/>
    <w:rsid w:val="00700084"/>
    <w:rsid w:val="007009BA"/>
    <w:rsid w:val="007012A3"/>
    <w:rsid w:val="0070164A"/>
    <w:rsid w:val="00703712"/>
    <w:rsid w:val="00703F55"/>
    <w:rsid w:val="007041CD"/>
    <w:rsid w:val="0070505F"/>
    <w:rsid w:val="00711B72"/>
    <w:rsid w:val="007138C5"/>
    <w:rsid w:val="00714709"/>
    <w:rsid w:val="007149F0"/>
    <w:rsid w:val="00717B03"/>
    <w:rsid w:val="007215C3"/>
    <w:rsid w:val="00722A06"/>
    <w:rsid w:val="007246A0"/>
    <w:rsid w:val="00725A43"/>
    <w:rsid w:val="00726BCE"/>
    <w:rsid w:val="00727602"/>
    <w:rsid w:val="007375BC"/>
    <w:rsid w:val="00740E47"/>
    <w:rsid w:val="0074126A"/>
    <w:rsid w:val="007473AA"/>
    <w:rsid w:val="00750701"/>
    <w:rsid w:val="00753414"/>
    <w:rsid w:val="00756CAF"/>
    <w:rsid w:val="00757909"/>
    <w:rsid w:val="0076052F"/>
    <w:rsid w:val="00761A93"/>
    <w:rsid w:val="00765ABF"/>
    <w:rsid w:val="00766371"/>
    <w:rsid w:val="00767C8F"/>
    <w:rsid w:val="007710E9"/>
    <w:rsid w:val="007735E7"/>
    <w:rsid w:val="00775CAA"/>
    <w:rsid w:val="007774EA"/>
    <w:rsid w:val="00780C10"/>
    <w:rsid w:val="007843E0"/>
    <w:rsid w:val="007851FA"/>
    <w:rsid w:val="00791616"/>
    <w:rsid w:val="0079347A"/>
    <w:rsid w:val="007A1000"/>
    <w:rsid w:val="007A2B40"/>
    <w:rsid w:val="007A7E9A"/>
    <w:rsid w:val="007B19F5"/>
    <w:rsid w:val="007C0DEA"/>
    <w:rsid w:val="007C6892"/>
    <w:rsid w:val="007D0F93"/>
    <w:rsid w:val="007D50C1"/>
    <w:rsid w:val="007E0F39"/>
    <w:rsid w:val="007E1950"/>
    <w:rsid w:val="007F02ED"/>
    <w:rsid w:val="007F0AAF"/>
    <w:rsid w:val="007F4FAB"/>
    <w:rsid w:val="007F611E"/>
    <w:rsid w:val="0080148A"/>
    <w:rsid w:val="008063FA"/>
    <w:rsid w:val="00806FC1"/>
    <w:rsid w:val="008104A4"/>
    <w:rsid w:val="00811ECA"/>
    <w:rsid w:val="00812EA5"/>
    <w:rsid w:val="00816C11"/>
    <w:rsid w:val="00822551"/>
    <w:rsid w:val="00825982"/>
    <w:rsid w:val="00825C8B"/>
    <w:rsid w:val="00830359"/>
    <w:rsid w:val="008307F0"/>
    <w:rsid w:val="00832C46"/>
    <w:rsid w:val="00835BAD"/>
    <w:rsid w:val="00837740"/>
    <w:rsid w:val="00842135"/>
    <w:rsid w:val="00844BC9"/>
    <w:rsid w:val="00846096"/>
    <w:rsid w:val="00847907"/>
    <w:rsid w:val="00847FB8"/>
    <w:rsid w:val="0085352B"/>
    <w:rsid w:val="00874012"/>
    <w:rsid w:val="00874401"/>
    <w:rsid w:val="0087654B"/>
    <w:rsid w:val="008766A9"/>
    <w:rsid w:val="00876E9A"/>
    <w:rsid w:val="00877224"/>
    <w:rsid w:val="00881386"/>
    <w:rsid w:val="0088394A"/>
    <w:rsid w:val="00886065"/>
    <w:rsid w:val="00891253"/>
    <w:rsid w:val="00892F25"/>
    <w:rsid w:val="0089426E"/>
    <w:rsid w:val="008A45D1"/>
    <w:rsid w:val="008A7212"/>
    <w:rsid w:val="008B688D"/>
    <w:rsid w:val="008C1CF6"/>
    <w:rsid w:val="008C34CE"/>
    <w:rsid w:val="008C5743"/>
    <w:rsid w:val="008C69F0"/>
    <w:rsid w:val="008D1DA8"/>
    <w:rsid w:val="008D420D"/>
    <w:rsid w:val="008E002A"/>
    <w:rsid w:val="008E2A28"/>
    <w:rsid w:val="008E492D"/>
    <w:rsid w:val="008E5310"/>
    <w:rsid w:val="008E5F2C"/>
    <w:rsid w:val="008E7B29"/>
    <w:rsid w:val="009006F0"/>
    <w:rsid w:val="00900703"/>
    <w:rsid w:val="00902421"/>
    <w:rsid w:val="00903C1D"/>
    <w:rsid w:val="00906E82"/>
    <w:rsid w:val="00907485"/>
    <w:rsid w:val="00907977"/>
    <w:rsid w:val="0091230C"/>
    <w:rsid w:val="00914415"/>
    <w:rsid w:val="009247A4"/>
    <w:rsid w:val="00924B88"/>
    <w:rsid w:val="00925E80"/>
    <w:rsid w:val="00926ADD"/>
    <w:rsid w:val="00930A8C"/>
    <w:rsid w:val="00936589"/>
    <w:rsid w:val="00936B57"/>
    <w:rsid w:val="009413D1"/>
    <w:rsid w:val="0094311B"/>
    <w:rsid w:val="00944526"/>
    <w:rsid w:val="00946468"/>
    <w:rsid w:val="0094669D"/>
    <w:rsid w:val="0095206D"/>
    <w:rsid w:val="009529E0"/>
    <w:rsid w:val="00957EC6"/>
    <w:rsid w:val="009635E4"/>
    <w:rsid w:val="009640CA"/>
    <w:rsid w:val="009671AA"/>
    <w:rsid w:val="00971928"/>
    <w:rsid w:val="00973280"/>
    <w:rsid w:val="009755C4"/>
    <w:rsid w:val="00975650"/>
    <w:rsid w:val="00975DB5"/>
    <w:rsid w:val="009800E6"/>
    <w:rsid w:val="00984587"/>
    <w:rsid w:val="009936C5"/>
    <w:rsid w:val="00997883"/>
    <w:rsid w:val="009A3593"/>
    <w:rsid w:val="009B006C"/>
    <w:rsid w:val="009B2E9D"/>
    <w:rsid w:val="009B3F19"/>
    <w:rsid w:val="009B50B1"/>
    <w:rsid w:val="009B75AB"/>
    <w:rsid w:val="009C479D"/>
    <w:rsid w:val="009C4979"/>
    <w:rsid w:val="009C6CEA"/>
    <w:rsid w:val="009C6F98"/>
    <w:rsid w:val="009D58C0"/>
    <w:rsid w:val="009D6654"/>
    <w:rsid w:val="009D7BFA"/>
    <w:rsid w:val="009E51E5"/>
    <w:rsid w:val="009E5BFF"/>
    <w:rsid w:val="009E7092"/>
    <w:rsid w:val="009E7181"/>
    <w:rsid w:val="009F43B5"/>
    <w:rsid w:val="009F4D6B"/>
    <w:rsid w:val="009F53D6"/>
    <w:rsid w:val="009F7DAF"/>
    <w:rsid w:val="00A051FA"/>
    <w:rsid w:val="00A06C0D"/>
    <w:rsid w:val="00A07958"/>
    <w:rsid w:val="00A11DDB"/>
    <w:rsid w:val="00A12CF1"/>
    <w:rsid w:val="00A16E5E"/>
    <w:rsid w:val="00A346FF"/>
    <w:rsid w:val="00A369B9"/>
    <w:rsid w:val="00A42108"/>
    <w:rsid w:val="00A5196E"/>
    <w:rsid w:val="00A521E8"/>
    <w:rsid w:val="00A52F78"/>
    <w:rsid w:val="00A55D8C"/>
    <w:rsid w:val="00A56769"/>
    <w:rsid w:val="00A60E29"/>
    <w:rsid w:val="00A62C06"/>
    <w:rsid w:val="00A65125"/>
    <w:rsid w:val="00A67111"/>
    <w:rsid w:val="00A676CF"/>
    <w:rsid w:val="00A67D58"/>
    <w:rsid w:val="00A753AC"/>
    <w:rsid w:val="00A828C8"/>
    <w:rsid w:val="00A940AD"/>
    <w:rsid w:val="00A94DFA"/>
    <w:rsid w:val="00A969BE"/>
    <w:rsid w:val="00AA40DA"/>
    <w:rsid w:val="00AA5D0C"/>
    <w:rsid w:val="00AB06CF"/>
    <w:rsid w:val="00AB2D8C"/>
    <w:rsid w:val="00AC0643"/>
    <w:rsid w:val="00AC1528"/>
    <w:rsid w:val="00AC3379"/>
    <w:rsid w:val="00AC4877"/>
    <w:rsid w:val="00AC4B14"/>
    <w:rsid w:val="00AC6418"/>
    <w:rsid w:val="00AC7596"/>
    <w:rsid w:val="00AC75E8"/>
    <w:rsid w:val="00AE035D"/>
    <w:rsid w:val="00AE0874"/>
    <w:rsid w:val="00AE3545"/>
    <w:rsid w:val="00AE3E96"/>
    <w:rsid w:val="00AF0B09"/>
    <w:rsid w:val="00AF62EC"/>
    <w:rsid w:val="00AF78D6"/>
    <w:rsid w:val="00B027DE"/>
    <w:rsid w:val="00B03C34"/>
    <w:rsid w:val="00B06952"/>
    <w:rsid w:val="00B115BE"/>
    <w:rsid w:val="00B12504"/>
    <w:rsid w:val="00B14FF4"/>
    <w:rsid w:val="00B1500F"/>
    <w:rsid w:val="00B153A7"/>
    <w:rsid w:val="00B155EF"/>
    <w:rsid w:val="00B1712A"/>
    <w:rsid w:val="00B22508"/>
    <w:rsid w:val="00B232F3"/>
    <w:rsid w:val="00B246E1"/>
    <w:rsid w:val="00B24CDA"/>
    <w:rsid w:val="00B25FD1"/>
    <w:rsid w:val="00B27C37"/>
    <w:rsid w:val="00B27E9E"/>
    <w:rsid w:val="00B31E8F"/>
    <w:rsid w:val="00B32995"/>
    <w:rsid w:val="00B47155"/>
    <w:rsid w:val="00B530D4"/>
    <w:rsid w:val="00B577CB"/>
    <w:rsid w:val="00B6086B"/>
    <w:rsid w:val="00B62C77"/>
    <w:rsid w:val="00B63C18"/>
    <w:rsid w:val="00B666F3"/>
    <w:rsid w:val="00B72442"/>
    <w:rsid w:val="00B7390A"/>
    <w:rsid w:val="00B76CB2"/>
    <w:rsid w:val="00B76D81"/>
    <w:rsid w:val="00B841A1"/>
    <w:rsid w:val="00B91AF2"/>
    <w:rsid w:val="00B961C0"/>
    <w:rsid w:val="00B962CD"/>
    <w:rsid w:val="00BA1C85"/>
    <w:rsid w:val="00BA225D"/>
    <w:rsid w:val="00BA24B3"/>
    <w:rsid w:val="00BA4028"/>
    <w:rsid w:val="00BA6A0A"/>
    <w:rsid w:val="00BB150B"/>
    <w:rsid w:val="00BB25FE"/>
    <w:rsid w:val="00BB3303"/>
    <w:rsid w:val="00BC29E4"/>
    <w:rsid w:val="00BD0890"/>
    <w:rsid w:val="00BD1D3C"/>
    <w:rsid w:val="00BD699E"/>
    <w:rsid w:val="00BE0A69"/>
    <w:rsid w:val="00BE2A85"/>
    <w:rsid w:val="00BE2E37"/>
    <w:rsid w:val="00BE6FC1"/>
    <w:rsid w:val="00BE773F"/>
    <w:rsid w:val="00C01F76"/>
    <w:rsid w:val="00C0286E"/>
    <w:rsid w:val="00C0532F"/>
    <w:rsid w:val="00C06CF2"/>
    <w:rsid w:val="00C07B50"/>
    <w:rsid w:val="00C1025F"/>
    <w:rsid w:val="00C114C2"/>
    <w:rsid w:val="00C13D0C"/>
    <w:rsid w:val="00C13EB6"/>
    <w:rsid w:val="00C141B5"/>
    <w:rsid w:val="00C154AC"/>
    <w:rsid w:val="00C20A3B"/>
    <w:rsid w:val="00C20BC1"/>
    <w:rsid w:val="00C21DC2"/>
    <w:rsid w:val="00C23CD2"/>
    <w:rsid w:val="00C2725D"/>
    <w:rsid w:val="00C3202B"/>
    <w:rsid w:val="00C33A62"/>
    <w:rsid w:val="00C33DF8"/>
    <w:rsid w:val="00C41D0F"/>
    <w:rsid w:val="00C44AC0"/>
    <w:rsid w:val="00C45537"/>
    <w:rsid w:val="00C47432"/>
    <w:rsid w:val="00C51728"/>
    <w:rsid w:val="00C54963"/>
    <w:rsid w:val="00C55B3D"/>
    <w:rsid w:val="00C56905"/>
    <w:rsid w:val="00C607A1"/>
    <w:rsid w:val="00C61738"/>
    <w:rsid w:val="00C65B35"/>
    <w:rsid w:val="00C66F7A"/>
    <w:rsid w:val="00C70D99"/>
    <w:rsid w:val="00C71F1A"/>
    <w:rsid w:val="00C76F9B"/>
    <w:rsid w:val="00C7763B"/>
    <w:rsid w:val="00C804E8"/>
    <w:rsid w:val="00C85CA8"/>
    <w:rsid w:val="00C85F64"/>
    <w:rsid w:val="00C945BA"/>
    <w:rsid w:val="00C96BD5"/>
    <w:rsid w:val="00C976FC"/>
    <w:rsid w:val="00CA40A1"/>
    <w:rsid w:val="00CB1661"/>
    <w:rsid w:val="00CB26E5"/>
    <w:rsid w:val="00CC2A07"/>
    <w:rsid w:val="00CC6831"/>
    <w:rsid w:val="00CD0D4C"/>
    <w:rsid w:val="00CD20A5"/>
    <w:rsid w:val="00CD2B78"/>
    <w:rsid w:val="00CD7A0B"/>
    <w:rsid w:val="00CE1862"/>
    <w:rsid w:val="00CE23FD"/>
    <w:rsid w:val="00CE3182"/>
    <w:rsid w:val="00CE5741"/>
    <w:rsid w:val="00CE69D2"/>
    <w:rsid w:val="00CF0F09"/>
    <w:rsid w:val="00CF21C9"/>
    <w:rsid w:val="00CF35FE"/>
    <w:rsid w:val="00CF4782"/>
    <w:rsid w:val="00D02B0D"/>
    <w:rsid w:val="00D0362F"/>
    <w:rsid w:val="00D04CCA"/>
    <w:rsid w:val="00D0624B"/>
    <w:rsid w:val="00D065DE"/>
    <w:rsid w:val="00D07A4C"/>
    <w:rsid w:val="00D1272F"/>
    <w:rsid w:val="00D12898"/>
    <w:rsid w:val="00D139CF"/>
    <w:rsid w:val="00D1563B"/>
    <w:rsid w:val="00D1783E"/>
    <w:rsid w:val="00D219C0"/>
    <w:rsid w:val="00D2643D"/>
    <w:rsid w:val="00D27E6F"/>
    <w:rsid w:val="00D30850"/>
    <w:rsid w:val="00D321AA"/>
    <w:rsid w:val="00D37472"/>
    <w:rsid w:val="00D403C1"/>
    <w:rsid w:val="00D41383"/>
    <w:rsid w:val="00D4453E"/>
    <w:rsid w:val="00D50F6D"/>
    <w:rsid w:val="00D5370C"/>
    <w:rsid w:val="00D55C99"/>
    <w:rsid w:val="00D56988"/>
    <w:rsid w:val="00D571AA"/>
    <w:rsid w:val="00D616CB"/>
    <w:rsid w:val="00D669EA"/>
    <w:rsid w:val="00D67F22"/>
    <w:rsid w:val="00D70D60"/>
    <w:rsid w:val="00D76324"/>
    <w:rsid w:val="00D76398"/>
    <w:rsid w:val="00D80708"/>
    <w:rsid w:val="00D80D74"/>
    <w:rsid w:val="00D816D6"/>
    <w:rsid w:val="00D8305E"/>
    <w:rsid w:val="00D863C2"/>
    <w:rsid w:val="00D8689B"/>
    <w:rsid w:val="00DA044D"/>
    <w:rsid w:val="00DA0462"/>
    <w:rsid w:val="00DA246B"/>
    <w:rsid w:val="00DA2597"/>
    <w:rsid w:val="00DA32DB"/>
    <w:rsid w:val="00DB3786"/>
    <w:rsid w:val="00DB549F"/>
    <w:rsid w:val="00DB7119"/>
    <w:rsid w:val="00DB782B"/>
    <w:rsid w:val="00DC13A2"/>
    <w:rsid w:val="00DC140B"/>
    <w:rsid w:val="00DC39F2"/>
    <w:rsid w:val="00DC4402"/>
    <w:rsid w:val="00DC7CFC"/>
    <w:rsid w:val="00DD02A8"/>
    <w:rsid w:val="00DD0E10"/>
    <w:rsid w:val="00DD2BE9"/>
    <w:rsid w:val="00DD4FD2"/>
    <w:rsid w:val="00DD5A5C"/>
    <w:rsid w:val="00DD7145"/>
    <w:rsid w:val="00DE041C"/>
    <w:rsid w:val="00DE072A"/>
    <w:rsid w:val="00DE2F33"/>
    <w:rsid w:val="00DE3CB8"/>
    <w:rsid w:val="00DF607D"/>
    <w:rsid w:val="00DF6975"/>
    <w:rsid w:val="00DF7C86"/>
    <w:rsid w:val="00E00962"/>
    <w:rsid w:val="00E00AE8"/>
    <w:rsid w:val="00E05A27"/>
    <w:rsid w:val="00E076F4"/>
    <w:rsid w:val="00E139D8"/>
    <w:rsid w:val="00E1408B"/>
    <w:rsid w:val="00E15832"/>
    <w:rsid w:val="00E179B5"/>
    <w:rsid w:val="00E2003A"/>
    <w:rsid w:val="00E255FC"/>
    <w:rsid w:val="00E26387"/>
    <w:rsid w:val="00E316B6"/>
    <w:rsid w:val="00E42884"/>
    <w:rsid w:val="00E54460"/>
    <w:rsid w:val="00E608E7"/>
    <w:rsid w:val="00E77FC1"/>
    <w:rsid w:val="00E809D7"/>
    <w:rsid w:val="00E82EA6"/>
    <w:rsid w:val="00E83C5B"/>
    <w:rsid w:val="00E84D54"/>
    <w:rsid w:val="00E85C6B"/>
    <w:rsid w:val="00E86F3B"/>
    <w:rsid w:val="00E87EFE"/>
    <w:rsid w:val="00E90113"/>
    <w:rsid w:val="00EB06D8"/>
    <w:rsid w:val="00EB3806"/>
    <w:rsid w:val="00EB54A2"/>
    <w:rsid w:val="00EC1B45"/>
    <w:rsid w:val="00ED13ED"/>
    <w:rsid w:val="00ED1507"/>
    <w:rsid w:val="00ED2B70"/>
    <w:rsid w:val="00ED54CC"/>
    <w:rsid w:val="00ED7F77"/>
    <w:rsid w:val="00EE3442"/>
    <w:rsid w:val="00EE6A6D"/>
    <w:rsid w:val="00EF51FE"/>
    <w:rsid w:val="00EF53C3"/>
    <w:rsid w:val="00EF7970"/>
    <w:rsid w:val="00EF7D79"/>
    <w:rsid w:val="00F01E97"/>
    <w:rsid w:val="00F06C38"/>
    <w:rsid w:val="00F12F78"/>
    <w:rsid w:val="00F13577"/>
    <w:rsid w:val="00F154F3"/>
    <w:rsid w:val="00F1592E"/>
    <w:rsid w:val="00F17096"/>
    <w:rsid w:val="00F207D2"/>
    <w:rsid w:val="00F20F7F"/>
    <w:rsid w:val="00F26624"/>
    <w:rsid w:val="00F32471"/>
    <w:rsid w:val="00F32A1E"/>
    <w:rsid w:val="00F33D68"/>
    <w:rsid w:val="00F34018"/>
    <w:rsid w:val="00F37520"/>
    <w:rsid w:val="00F42469"/>
    <w:rsid w:val="00F427D6"/>
    <w:rsid w:val="00F461AC"/>
    <w:rsid w:val="00F53FC3"/>
    <w:rsid w:val="00F55C56"/>
    <w:rsid w:val="00F56F65"/>
    <w:rsid w:val="00F57CFD"/>
    <w:rsid w:val="00F60737"/>
    <w:rsid w:val="00F623B4"/>
    <w:rsid w:val="00F674DA"/>
    <w:rsid w:val="00F701AD"/>
    <w:rsid w:val="00F7574F"/>
    <w:rsid w:val="00F765A1"/>
    <w:rsid w:val="00F76AFA"/>
    <w:rsid w:val="00F80ED5"/>
    <w:rsid w:val="00F8476A"/>
    <w:rsid w:val="00F96BF7"/>
    <w:rsid w:val="00F96E6B"/>
    <w:rsid w:val="00FA36A5"/>
    <w:rsid w:val="00FB17EB"/>
    <w:rsid w:val="00FB25FA"/>
    <w:rsid w:val="00FB279B"/>
    <w:rsid w:val="00FB5418"/>
    <w:rsid w:val="00FB6039"/>
    <w:rsid w:val="00FB7B0A"/>
    <w:rsid w:val="00FC4111"/>
    <w:rsid w:val="00FC6C8E"/>
    <w:rsid w:val="00FC77C7"/>
    <w:rsid w:val="00FD04DB"/>
    <w:rsid w:val="00FD475A"/>
    <w:rsid w:val="00FD5DF0"/>
    <w:rsid w:val="00FE036C"/>
    <w:rsid w:val="00FE4DBE"/>
    <w:rsid w:val="00FE75F2"/>
    <w:rsid w:val="00FF67A3"/>
    <w:rsid w:val="00FF74EE"/>
    <w:rsid w:val="00FF7F09"/>
    <w:rsid w:val="381B6C2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semiHidden="0" w:uiPriority="0" w:unhideWhenUsed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qFormat/>
    <w:pPr>
      <w:spacing w:before="152" w:after="160"/>
    </w:pPr>
    <w:rPr>
      <w:rFonts w:ascii="Arial" w:eastAsia="黑体" w:hAnsi="Arial" w:cs="Arial"/>
      <w:sz w:val="20"/>
    </w:rPr>
  </w:style>
  <w:style w:type="paragraph" w:styleId="BalloonText">
    <w:name w:val="Balloon Text"/>
    <w:basedOn w:val="Normal"/>
    <w:link w:val="Char"/>
    <w:rPr>
      <w:sz w:val="18"/>
      <w:szCs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link w:val="Char0"/>
    <w:pPr>
      <w:widowControl/>
      <w:spacing w:before="100" w:beforeAutospacing="1" w:after="100" w:afterAutospacing="1"/>
      <w:jc w:val="left"/>
    </w:pPr>
    <w:rPr>
      <w:kern w:val="0"/>
      <w:sz w:val="24"/>
      <w:szCs w:val="24"/>
    </w:rPr>
  </w:style>
  <w:style w:type="table" w:styleId="TableGrid">
    <w:name w:val="Table Grid"/>
    <w:basedOn w:val="TableNormal"/>
    <w:pPr>
      <w:widowControl w:val="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/>
      <w:kern w:val="0"/>
      <w:lang w:eastAsia="en-US"/>
    </w:rPr>
  </w:style>
  <w:style w:type="character" w:customStyle="1" w:styleId="Char">
    <w:name w:val="批注框文本 Char"/>
    <w:basedOn w:val="DefaultParagraphFont"/>
    <w:link w:val="BalloonText"/>
    <w:rPr>
      <w:kern w:val="2"/>
      <w:sz w:val="18"/>
      <w:szCs w:val="18"/>
    </w:rPr>
  </w:style>
  <w:style w:type="character" w:customStyle="1" w:styleId="Char0">
    <w:name w:val="普通(网站) Char"/>
    <w:link w:val="NormalWeb"/>
    <w:rPr>
      <w:sz w:val="24"/>
      <w:szCs w:val="24"/>
    </w:rPr>
  </w:style>
  <w:style w:type="character" w:customStyle="1" w:styleId="ucqobject">
    <w:name w:val="uc_q_object"/>
    <w:basedOn w:val="DefaultParagraphFont"/>
  </w:style>
  <w:style w:type="character" w:customStyle="1" w:styleId="ucqoselecttag">
    <w:name w:val="ucqo_select_tag"/>
    <w:basedOn w:val="DefaultParagraphFont"/>
  </w:style>
  <w:style w:type="character" w:customStyle="1" w:styleId="apple-converted-space">
    <w:name w:val="apple-converted-space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emf" /><Relationship Id="rId11" Type="http://schemas.openxmlformats.org/officeDocument/2006/relationships/image" Target="media/image6.png" /><Relationship Id="rId12" Type="http://schemas.openxmlformats.org/officeDocument/2006/relationships/image" Target="https://solar.fbcontent.cn/api/apolo-images/15e0b8831b5eada.png" TargetMode="External" /><Relationship Id="rId13" Type="http://schemas.openxmlformats.org/officeDocument/2006/relationships/image" Target="media/image7.png" /><Relationship Id="rId14" Type="http://schemas.openxmlformats.org/officeDocument/2006/relationships/image" Target="media/image8.jpeg" /><Relationship Id="rId15" Type="http://schemas.openxmlformats.org/officeDocument/2006/relationships/image" Target="media/image9.png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media/image12.png" /><Relationship Id="rId19" Type="http://schemas.openxmlformats.org/officeDocument/2006/relationships/image" Target="media/image13.png" /><Relationship Id="rId2" Type="http://schemas.openxmlformats.org/officeDocument/2006/relationships/webSettings" Target="webSettings.xml" /><Relationship Id="rId20" Type="http://schemas.openxmlformats.org/officeDocument/2006/relationships/image" Target="media/image14.png" /><Relationship Id="rId21" Type="http://schemas.openxmlformats.org/officeDocument/2006/relationships/image" Target="media/image15.png" /><Relationship Id="rId22" Type="http://schemas.openxmlformats.org/officeDocument/2006/relationships/image" Target="media/image16.png" /><Relationship Id="rId23" Type="http://schemas.openxmlformats.org/officeDocument/2006/relationships/image" Target="media/image17.emf" /><Relationship Id="rId24" Type="http://schemas.openxmlformats.org/officeDocument/2006/relationships/image" Target="media/image18.emf" /><Relationship Id="rId25" Type="http://schemas.openxmlformats.org/officeDocument/2006/relationships/image" Target="media/image19.png" /><Relationship Id="rId26" Type="http://schemas.openxmlformats.org/officeDocument/2006/relationships/footer" Target="footer1.xml" /><Relationship Id="rId27" Type="http://schemas.openxmlformats.org/officeDocument/2006/relationships/footer" Target="footer2.xml" /><Relationship Id="rId28" Type="http://schemas.openxmlformats.org/officeDocument/2006/relationships/theme" Target="theme/theme1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oleObject" Target="embeddings/oleObject1.bin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Program%20Files\HXJP\hxjp.dot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56"/>
    <customShpInfo spid="_x0000_s1032"/>
    <customShpInfo spid="_x0000_s1033"/>
    <customShpInfo spid="_x0000_s1031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hxjp</Template>
  <TotalTime>3</TotalTime>
  <Pages>1</Pages>
  <Words>777</Words>
  <Characters>4435</Characters>
  <Application>Microsoft Office Word</Application>
  <DocSecurity>0</DocSecurity>
  <Lines>36</Lines>
  <Paragraphs>10</Paragraphs>
  <ScaleCrop>false</ScaleCrop>
  <Company>zhangjiakouyizhong</Company>
  <LinksUpToDate>false</LinksUpToDate>
  <CharactersWithSpaces>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化学金排专用模板</dc:subject>
  <dc:creator>王长春</dc:creator>
  <cp:lastModifiedBy>吕志华</cp:lastModifiedBy>
  <cp:revision>4</cp:revision>
  <cp:lastPrinted>2018-02-04T06:51:00Z</cp:lastPrinted>
  <dcterms:created xsi:type="dcterms:W3CDTF">2020-01-11T09:00:00Z</dcterms:created>
  <dcterms:modified xsi:type="dcterms:W3CDTF">2020-01-12T03:15:48Z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文档编号">
    <vt:lpwstr>2003</vt:lpwstr>
  </property>
</Properties>
</file>