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微软雅黑" w:hAnsi="Times New Roman"/>
          <w:b/>
          <w:sz w:val="40"/>
        </w:rPr>
      </w:pPr>
      <w:r>
        <w:rPr>
          <w:rFonts w:ascii="Times New Roman" w:eastAsia="微软雅黑" w:hAnsi="微软雅黑"/>
          <w:b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2pt;margin-top:928pt;margin-left:87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微软雅黑" w:hAnsi="微软雅黑"/>
          <w:b/>
          <w:sz w:val="40"/>
        </w:rPr>
        <w:t>综合测试</w:t>
      </w:r>
      <w:r>
        <w:rPr>
          <w:rFonts w:ascii="Times New Roman" w:eastAsia="微软雅黑" w:hAnsi="Times New Roman"/>
          <w:b/>
          <w:sz w:val="40"/>
        </w:rPr>
        <w:t>(</w:t>
      </w:r>
      <w:r>
        <w:rPr>
          <w:rFonts w:ascii="Times New Roman" w:eastAsia="微软雅黑" w:hAnsi="微软雅黑"/>
          <w:b/>
          <w:sz w:val="40"/>
        </w:rPr>
        <w:t>二</w:t>
      </w:r>
      <w:r>
        <w:rPr>
          <w:rFonts w:ascii="Times New Roman" w:eastAsia="微软雅黑" w:hAnsi="Times New Roman"/>
          <w:b/>
          <w:sz w:val="40"/>
        </w:rPr>
        <w:t xml:space="preserve">) </w:t>
      </w:r>
    </w:p>
    <w:p>
      <w:pPr>
        <w:spacing w:line="360" w:lineRule="auto"/>
        <w:jc w:val="center"/>
        <w:rPr>
          <w:rFonts w:ascii="Times New Roman" w:hAnsi="Times New Roman" w:eastAsiaTheme="minorEastAsia"/>
          <w:color w:val="666666"/>
          <w:sz w:val="22"/>
        </w:rPr>
      </w:pPr>
      <w:r>
        <w:rPr>
          <w:rFonts w:ascii="Times New Roman" w:hAnsi="Times New Roman" w:eastAsiaTheme="minorEastAsia"/>
          <w:color w:val="666666"/>
          <w:sz w:val="22"/>
        </w:rPr>
        <w:t>[</w:t>
      </w:r>
      <w:r>
        <w:rPr>
          <w:rFonts w:ascii="Times New Roman" w:eastAsiaTheme="minorEastAsia" w:hAnsiTheme="minorEastAsia"/>
          <w:color w:val="666666"/>
          <w:sz w:val="22"/>
        </w:rPr>
        <w:t>满分</w:t>
      </w:r>
      <w:r>
        <w:rPr>
          <w:rFonts w:ascii="Times New Roman" w:hAnsi="Times New Roman" w:eastAsiaTheme="minorEastAsia"/>
          <w:color w:val="666666"/>
          <w:sz w:val="22"/>
        </w:rPr>
        <w:t>:60</w:t>
      </w:r>
      <w:r>
        <w:rPr>
          <w:rFonts w:ascii="Times New Roman" w:eastAsiaTheme="minorEastAsia" w:hAnsiTheme="minorEastAsia"/>
          <w:color w:val="666666"/>
          <w:sz w:val="22"/>
        </w:rPr>
        <w:t>分　限时</w:t>
      </w:r>
      <w:r>
        <w:rPr>
          <w:rFonts w:ascii="Times New Roman" w:hAnsi="Times New Roman" w:eastAsiaTheme="minorEastAsia"/>
          <w:color w:val="666666"/>
          <w:sz w:val="22"/>
        </w:rPr>
        <w:t>:60</w:t>
      </w:r>
      <w:r>
        <w:rPr>
          <w:rFonts w:ascii="Times New Roman" w:eastAsiaTheme="minorEastAsia" w:hAnsiTheme="minorEastAsia"/>
          <w:color w:val="666666"/>
          <w:sz w:val="22"/>
        </w:rPr>
        <w:t>分钟</w:t>
      </w:r>
      <w:r>
        <w:rPr>
          <w:rFonts w:ascii="Times New Roman" w:hAnsi="Times New Roman" w:eastAsiaTheme="minorEastAsia"/>
          <w:color w:val="666666"/>
          <w:sz w:val="22"/>
        </w:rPr>
        <w:t>]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653"/>
        <w:gridCol w:w="1654"/>
        <w:gridCol w:w="1654"/>
        <w:gridCol w:w="1654"/>
        <w:gridCol w:w="1654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题 号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一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二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总分人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核分人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</w:rPr>
              <w:t>得 分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可能用到的相对原子质量:H-1　C-12　N-14　O-16　Na-23  Mg-24　S-32　Cl-35.5　Fe-56　Cu-64　Zn-65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640830" cy="48895"/>
            <wp:effectExtent l="19050" t="0" r="7163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411290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1287" cy="4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b/>
          <w:color w:val="000000"/>
          <w:kern w:val="0"/>
        </w:rPr>
      </w:pPr>
      <w:r>
        <w:rPr>
          <w:rFonts w:ascii="Times New Roman" w:hAnsi="Times New Roman"/>
          <w:b/>
          <w:color w:val="000000"/>
          <w:kern w:val="0"/>
          <w:sz w:val="22"/>
        </w:rPr>
        <w:t>第一部分</w:t>
      </w:r>
      <w:r>
        <w:rPr>
          <w:rFonts w:ascii="Times New Roman" w:hAnsi="Times New Roman"/>
          <w:b/>
          <w:color w:val="000000"/>
          <w:kern w:val="0"/>
        </w:rPr>
        <w:t>　(选择题　20分)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b/>
          <w:color w:val="000000"/>
          <w:kern w:val="0"/>
        </w:rPr>
        <w:t>一、选择题</w:t>
      </w:r>
      <w:r>
        <w:rPr>
          <w:rFonts w:ascii="Times New Roman" w:hAnsi="Times New Roman"/>
          <w:color w:val="000000"/>
          <w:kern w:val="0"/>
        </w:rPr>
        <w:t>(本题共10小题。每小题2分,共20分。每小题</w:t>
      </w:r>
      <w:r>
        <w:rPr>
          <w:rFonts w:ascii="Times New Roman" w:hAnsi="Times New Roman"/>
          <w:color w:val="000000"/>
          <w:kern w:val="0"/>
          <w:em w:val="dot"/>
        </w:rPr>
        <w:t>只有一个</w:t>
      </w:r>
      <w:r>
        <w:rPr>
          <w:rFonts w:ascii="Times New Roman" w:hAnsi="Times New Roman"/>
          <w:color w:val="000000"/>
          <w:kern w:val="0"/>
        </w:rPr>
        <w:t>选项符合题意)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1.下列各种物质的用途中,主要利用了其化学性质的是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A.活性炭用于净水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B.钨用于制灯泡中的灯丝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C.焦炭用于冶炼生铁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D.液氮用于医疗上冷冻麻醉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2.材料与人类生活紧密相关。下列关于各种材料的认识正确的是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A.合金的熔点比其成分金属高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B.涤纶、羊毛和棉花都是天然纤维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C.玻璃钢属于复合材料,其强度相当于钢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D.在潮湿的空气中铝制品比铁制品更易生锈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3.下列相关的实验基本操作规范的是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465195" cy="847090"/>
            <wp:effectExtent l="0" t="0" r="0" b="0"/>
            <wp:docPr id="125" name="20HWZA199.EPS" descr="id:21474871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72186" name="20HWZA199.EPS" descr="id:21474871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65720" cy="8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4.2019年5月12日是我国第11个“防灾减灾日”,了解防灾减灾的相关知识,有利于保护人们的生命、财产安全。下列有关火灾、灭火与逃生的说法错误的是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A.严禁携带易燃、易爆物品乘坐火车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B.遭遇火灾,如果火势较大,立即拨打119电话报警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C.生活中常用水来灭火,其原理是降低可燃物的着火点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D.从火场中逃生时,应有序撤离着火区域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5.宏观与微观相互联系是化学特有的思维方式。下列对宏观现象的微观解释错误的是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A.温度计受热时水银柱上升,是因为汞原子受热时体积变大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B.一氧化碳和二氧化碳化学性质不同,是因为分子构成不同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C.20 mL酒精和20 mL水混合后体积小于40 mL,是因为分子之间存在间隔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D.缉毒犬能根据气味发现毒品,是因为分子在不断地运动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6.用pH计测得一些物质的pH如下表所示,下列说法正确的是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530"/>
        <w:gridCol w:w="1530"/>
        <w:gridCol w:w="1530"/>
        <w:gridCol w:w="1530"/>
        <w:gridCol w:w="2272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物质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苹果汁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西瓜汁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牛奶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鸡蛋清</w:t>
            </w:r>
          </w:p>
        </w:tc>
        <w:tc>
          <w:tcPr>
            <w:tcW w:w="227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炉具清洁剂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pH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2.9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53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7.6</w:t>
            </w:r>
          </w:p>
        </w:tc>
        <w:tc>
          <w:tcPr>
            <w:tcW w:w="227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A.鸡蛋清和牛奶显碱性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B.西瓜汁比苹果汁的酸性强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C.炉具清洁剂可除铁锈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D.胃酸过多的人应少饮苹果汁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7.在“宏观—微观—符号”之间建立联系,是化学学科特有的思维方式。某化学反应的微观模拟示意图如下: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684780" cy="697865"/>
            <wp:effectExtent l="0" t="0" r="0" b="0"/>
            <wp:docPr id="126" name="20HWZA200.EPS" descr="id:21474871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80881" name="20HWZA200.EPS" descr="id:214748716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5240" cy="6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小华同学对该微观模拟示意图的认识中正确的是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A.该反应中的最小微粒是氢分子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B.分子在化学变化中不能再分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C.反应中涉及三种原子和四种分子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D.该反应遵循质量守恒定律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8.下列整理的与化学有关的知识错误的一组是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tbl>
      <w:tblPr>
        <w:tblStyle w:val="TableNormal"/>
        <w:tblW w:w="10027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"/>
        <w:gridCol w:w="4284"/>
        <w:gridCol w:w="195"/>
        <w:gridCol w:w="5354"/>
      </w:tblGrid>
      <w:tr>
        <w:tblPrEx>
          <w:tblW w:w="10027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A</w:t>
            </w:r>
          </w:p>
        </w:tc>
        <w:tc>
          <w:tcPr>
            <w:tcW w:w="428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保护环境的措施</w:t>
            </w:r>
          </w:p>
        </w:tc>
        <w:tc>
          <w:tcPr>
            <w:tcW w:w="19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B</w:t>
            </w:r>
          </w:p>
        </w:tc>
        <w:tc>
          <w:tcPr>
            <w:tcW w:w="535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物质与分类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</w:p>
        </w:tc>
        <w:tc>
          <w:tcPr>
            <w:tcW w:w="428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减少化石燃料使用——减少雾霾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生活污水限排——减少水污染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垃圾分类回收——减少固体废弃物</w:t>
            </w:r>
          </w:p>
        </w:tc>
        <w:tc>
          <w:tcPr>
            <w:tcW w:w="195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</w:p>
        </w:tc>
        <w:tc>
          <w:tcPr>
            <w:tcW w:w="535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N2、C60——单质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空气、生铁——混合物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甲烷、乙醇——有机物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C</w:t>
            </w:r>
          </w:p>
        </w:tc>
        <w:tc>
          <w:tcPr>
            <w:tcW w:w="428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日常物质的区别</w:t>
            </w:r>
          </w:p>
        </w:tc>
        <w:tc>
          <w:tcPr>
            <w:tcW w:w="19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D</w:t>
            </w:r>
          </w:p>
        </w:tc>
        <w:tc>
          <w:tcPr>
            <w:tcW w:w="535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化学中常见的“三”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</w:p>
        </w:tc>
        <w:tc>
          <w:tcPr>
            <w:tcW w:w="428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硬水和软水——加肥皂水并搅拌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酱油和醋——闻气味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铜芯导线和铝芯导线——观察颜色</w:t>
            </w:r>
          </w:p>
        </w:tc>
        <w:tc>
          <w:tcPr>
            <w:tcW w:w="195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</w:p>
        </w:tc>
        <w:tc>
          <w:tcPr>
            <w:tcW w:w="5354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三种可燃性气体——H2、CO、O2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三种可加热仪器——试管、烧杯、蒸发皿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三种构成物质的粒子——分子、原子、离子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9.下列各组物质在同一溶液中能大量共存的一组是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A.H2SO4、Na2SO4、KNO3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B.CuSO4、KCl、NaOH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C.KOH、NaCl、HCl</w:t>
      </w:r>
      <w:r>
        <w:rPr>
          <w:rFonts w:ascii="Times New Roman" w:hAnsi="Times New Roman"/>
          <w:color w:val="000000"/>
          <w:kern w:val="0"/>
        </w:rPr>
        <w:tab/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D.H2SO4、Na2CO3、NaNO3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10.下列图像与对应的叙述不相符的是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(　　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520440" cy="1155065"/>
            <wp:effectExtent l="0" t="0" r="0" b="0"/>
            <wp:docPr id="127" name="20HWZA201.EPS" descr="id:21474871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359494" name="20HWZA201.EPS" descr="id:214748717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115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A.甲图表示向一定量的大理石中加入足量稀盐酸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B.乙图表示碳在盛有氧气的密闭集气瓶内燃烧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C.丙图表示向盐酸和氯化镁的混合溶液中滴加氢氧化钾溶液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D.丁图表示将1 g硫酸钠加入一定量的水中做电解水实验</w:t>
      </w:r>
    </w:p>
    <w:p>
      <w:pPr>
        <w:widowControl/>
        <w:spacing w:line="360" w:lineRule="auto"/>
        <w:jc w:val="center"/>
        <w:rPr>
          <w:rFonts w:ascii="Times New Roman" w:hAnsi="Times New Roman"/>
          <w:b/>
          <w:color w:val="000000"/>
          <w:kern w:val="0"/>
        </w:rPr>
      </w:pPr>
      <w:r>
        <w:rPr>
          <w:rFonts w:ascii="Times New Roman" w:hAnsi="Times New Roman"/>
          <w:b/>
          <w:color w:val="000000"/>
          <w:kern w:val="0"/>
          <w:sz w:val="22"/>
        </w:rPr>
        <w:t>第二部分</w:t>
      </w:r>
      <w:r>
        <w:rPr>
          <w:rFonts w:ascii="Times New Roman" w:hAnsi="Times New Roman"/>
          <w:b/>
          <w:color w:val="000000"/>
          <w:kern w:val="0"/>
        </w:rPr>
        <w:t>　(非选择题　共40分)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b/>
          <w:color w:val="000000"/>
          <w:kern w:val="0"/>
        </w:rPr>
        <w:t>二、非选择题</w:t>
      </w:r>
      <w:r>
        <w:rPr>
          <w:rFonts w:ascii="Times New Roman" w:hAnsi="Times New Roman"/>
          <w:color w:val="000000"/>
          <w:kern w:val="0"/>
        </w:rPr>
        <w:t>(本题共10小题,共40分)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11.(3分)化学与我们的生活有着密切的联系。现有①氮气、②盐酸、③硝酸钾、④生石灰。选择适当物质填空(填序号)。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(1)可用作复合肥的是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(2)可用作食品干燥剂的是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(3)焊接金属时常用作保护气的是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12.(2分)请用化学用语填空。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(1)极易与血液中血红蛋白结合的含碳化合物是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(填化学式)。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(2)酸溶液有相似化学性质的原因是:溶液中都含有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(填离子符号)。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13.(4分)空气中氮气的含量最多,氮气在高温、高能量条件下可与某些物质发生反应。图Z2-4所示是以空气和其他必要的原料合成氮肥(NH4NO3)的工业流程。请按要求回答下列问题。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401060" cy="1115060"/>
            <wp:effectExtent l="0" t="0" r="0" b="0"/>
            <wp:docPr id="128" name="20HWZA202.EPS" descr="id:21474871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666241" name="20HWZA202.EPS" descr="id:214748718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01640" cy="11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(1)步骤①中发生的是</w:t>
      </w:r>
      <w:r>
        <w:rPr>
          <w:rFonts w:ascii="Times New Roman" w:hAnsi="Times New Roman"/>
          <w:color w:val="000000"/>
          <w:kern w:val="0"/>
          <w:u w:val="single"/>
        </w:rPr>
        <w:t>　　　　　　</w:t>
      </w:r>
      <w:r>
        <w:rPr>
          <w:rFonts w:ascii="Times New Roman" w:hAnsi="Times New Roman"/>
          <w:color w:val="000000"/>
          <w:kern w:val="0"/>
        </w:rPr>
        <w:t>(填“物理”或“化学”)变化。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(2)步骤②中发生的反应属于基本反应类型中的</w:t>
      </w:r>
      <w:r>
        <w:rPr>
          <w:rFonts w:ascii="Times New Roman" w:hAnsi="Times New Roman"/>
          <w:color w:val="000000"/>
          <w:kern w:val="0"/>
          <w:u w:val="single"/>
        </w:rPr>
        <w:t>　　　　　　　</w:t>
      </w:r>
      <w:r>
        <w:rPr>
          <w:rFonts w:ascii="Times New Roman" w:hAnsi="Times New Roman"/>
          <w:color w:val="000000"/>
          <w:kern w:val="0"/>
        </w:rPr>
        <w:t>反应。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(3)写出步骤③中发生反应的化学方程式: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　　　　　</w:t>
      </w:r>
      <w:r>
        <w:rPr>
          <w:rFonts w:ascii="Times New Roman" w:hAnsi="Times New Roman"/>
          <w:color w:val="000000"/>
          <w:kern w:val="0"/>
        </w:rPr>
        <w:t>。该反应开始后,停止加热反应仍持续进行,原因是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14.(3分)图Z2-5所示装置可探究可燃物燃烧的条件。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453640" cy="1605915"/>
            <wp:effectExtent l="0" t="0" r="0" b="0"/>
            <wp:docPr id="129" name="20HWZA203.EPS" descr="id:21474871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086811" name="20HWZA203.EPS" descr="id:21474871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3760" cy="160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(1)写出白磷燃烧的化学方程式: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(2)打开K,通入氧气,对比乙、丙中的实验现象,可知可燃物燃烧的条件之一是</w:t>
      </w:r>
      <w:r>
        <w:rPr>
          <w:rFonts w:ascii="Times New Roman" w:hAnsi="Times New Roman"/>
          <w:color w:val="000000"/>
          <w:kern w:val="0"/>
          <w:u w:val="single"/>
        </w:rPr>
        <w:t>　　　　　　　　　</w:t>
      </w:r>
      <w:r>
        <w:rPr>
          <w:rFonts w:ascii="Times New Roman" w:hAnsi="Times New Roman"/>
          <w:color w:val="000000"/>
          <w:kern w:val="0"/>
        </w:rPr>
        <w:t>;能说明可燃物燃烧的另一个条件的实验现象是</w:t>
      </w:r>
      <w:r>
        <w:rPr>
          <w:rFonts w:ascii="Times New Roman" w:hAnsi="Times New Roman"/>
          <w:color w:val="000000"/>
          <w:kern w:val="0"/>
          <w:u w:val="single"/>
        </w:rPr>
        <w:t xml:space="preserve">                      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15.(3分)小军利用周末去外婆家做客。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(1)中午,外婆做了一顿别致的午餐,有①红米煮的饭、②水煮稻花鱼、③竹笋炒腊肉、④凉拌醋黄瓜等,其中富含糖类的是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(填序号)。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(2)做菜用的炊具是一口铁锅,铁锅能用于做菜是利用了铁具有良好的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性。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(3)午餐后,小军主动洗碗,用洗洁精去除餐具上的油污是利用了洗洁精的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作用。 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374140" cy="1310640"/>
            <wp:effectExtent l="0" t="0" r="0" b="0"/>
            <wp:docPr id="130" name="20HWZA204.EPS" descr="id:21474871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8709" name="20HWZA204.EPS" descr="id:21474871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4480" cy="131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图Z2-6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16.(3分)图Z2-6所示是甲、乙两种固体物质的溶解度曲线。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(1)要使甲的饱和溶液变为不饱和溶液,可采取的方法是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(写出一种即可)。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(2)t2 ℃时,将甲、乙各20 g分别加入两只盛有100 g水的烧杯中,充分搅拌,所得乙溶液为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(填“饱和”或“不饱和”)溶液;甲中混有少量的乙,除去乙的方法是</w:t>
      </w:r>
      <w:r>
        <w:rPr>
          <w:rFonts w:ascii="Times New Roman" w:hAnsi="Times New Roman"/>
          <w:color w:val="000000"/>
          <w:kern w:val="0"/>
          <w:u w:val="single"/>
        </w:rPr>
        <w:t>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17.(5分)某化学兴趣小组利用图Z2-7所示装置探究制取气体的原理、方法及性质。结合装置图,回答下列问题。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544570" cy="947420"/>
            <wp:effectExtent l="0" t="0" r="0" b="0"/>
            <wp:docPr id="131" name="20HWZA205.EPS" descr="id:21474872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518675" name="20HWZA205.EPS" descr="id:21474872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44920" cy="94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(1)用双氧水和二氧化锰制取氧气时,其反应的化学方程式为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　　　　　　</w:t>
      </w:r>
      <w:r>
        <w:rPr>
          <w:rFonts w:ascii="Times New Roman" w:hAnsi="Times New Roman"/>
          <w:color w:val="000000"/>
          <w:kern w:val="0"/>
        </w:rPr>
        <w:t>。用E装置收集氧气的适宜时刻是</w:t>
      </w:r>
      <w:r>
        <w:rPr>
          <w:rFonts w:ascii="Times New Roman" w:hAnsi="Times New Roman"/>
          <w:color w:val="000000"/>
          <w:kern w:val="0"/>
          <w:u w:val="single"/>
        </w:rPr>
        <w:t xml:space="preserve">　                 </w:t>
      </w:r>
      <w:r>
        <w:rPr>
          <w:rFonts w:ascii="Times New Roman" w:hAnsi="Times New Roman"/>
          <w:color w:val="000000"/>
          <w:kern w:val="0"/>
        </w:rPr>
        <w:t xml:space="preserve"> 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(2)图F是某同学利用塑料瓶和其他用品设计的制取二氧化碳的发生装置,该设计与B装置比较除了废物利用的优点外,请另写一个优点:</w:t>
      </w:r>
      <w:r>
        <w:rPr>
          <w:rFonts w:ascii="Times New Roman" w:hAnsi="Times New Roman"/>
          <w:color w:val="000000"/>
          <w:kern w:val="0"/>
          <w:u w:val="single"/>
        </w:rPr>
        <w:t xml:space="preserve">              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(3)该小组设计了图Z2-8所示的实验装置,既可用于制取气体,又可用于探究物质的性质。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581785" cy="984250"/>
            <wp:effectExtent l="0" t="0" r="0" b="0"/>
            <wp:docPr id="132" name="20HWZA206.EPS" descr="id:21474872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902193" name="20HWZA206.EPS" descr="id:21474872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1840" cy="9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图Z2-8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①当打开K1、关闭K2时,利用Ⅰ、Ⅱ装置,可进行的实验是</w:t>
      </w:r>
      <w:r>
        <w:rPr>
          <w:rFonts w:ascii="Times New Roman" w:hAnsi="Times New Roman"/>
          <w:color w:val="000000"/>
          <w:kern w:val="0"/>
          <w:u w:val="single"/>
        </w:rPr>
        <w:t>　　　　</w:t>
      </w:r>
      <w:r>
        <w:rPr>
          <w:rFonts w:ascii="Times New Roman" w:hAnsi="Times New Roman"/>
          <w:color w:val="000000"/>
          <w:kern w:val="0"/>
        </w:rPr>
        <w:t>(填字母)。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a.大理石与稀盐酸反应制取二氧化碳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b.锌与稀硫酸反应制取氢气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②当打开K2、关闭K1时,可以利用Ⅰ、Ⅲ装置制得二氧化碳并验证其性质。若要证明二氧化碳能与水发生反应,应向烧杯的水中加入</w:t>
      </w:r>
      <w:r>
        <w:rPr>
          <w:rFonts w:ascii="Times New Roman" w:hAnsi="Times New Roman"/>
          <w:color w:val="000000"/>
          <w:kern w:val="0"/>
          <w:u w:val="single"/>
        </w:rPr>
        <w:t>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18.(5分)松花蛋又名皮蛋,是老百姓喜爱的食品。某化学实验小组将制作皮蛋的原料:生石灰、纯碱和食盐放入足量水中,充分反应后过滤,得到澄清溶液和滤渣。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(1)根据原料写出上述过程中,发生复分解反应的化学方程式: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(2)我的推测是:过滤后得到的澄清溶液中一定存在的溶质是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(3)为进一步确定该溶液所有可能的组成,化学老师为同学们提供了足量的稀盐酸和如图Z2-9所示的实验装置进行实验: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425700" cy="941705"/>
            <wp:effectExtent l="0" t="0" r="0" b="0"/>
            <wp:docPr id="133" name="20HWZA207.EPS" descr="id:21474872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256737" name="20HWZA207.EPS" descr="id:21474872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6040" cy="94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图Z2-9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①若关闭弹簧夹b,打开弹簧夹a,观察到乙装置出现浑浊现象,则原来滤液中含有的溶质是</w:t>
      </w:r>
      <w:r>
        <w:rPr>
          <w:rFonts w:ascii="Times New Roman" w:hAnsi="Times New Roman"/>
          <w:color w:val="000000"/>
          <w:kern w:val="0"/>
          <w:u w:val="single"/>
        </w:rPr>
        <w:t>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②若关闭弹簧夹a,打开弹簧夹b,观察到丙中的液体进入丁,丁内液面升高,有大量气泡冒出的现象,则原来滤液中含有的溶质是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③若溶液中只含有我推测的溶质,则同时打开a和b时,看到的现象是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19.(6分)图Z2-10所示是测定某赤铁矿粉中Fe2O3质量分数的实验装置。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578225" cy="1240155"/>
            <wp:effectExtent l="0" t="0" r="0" b="0"/>
            <wp:docPr id="134" name="20HWZA208.EPS" descr="id:21474872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794803" name="20HWZA208.EPS" descr="id:21474872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78400" cy="124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图Z2-10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(1)A装置的作用是制取一氧化碳,反应的化学方程式为H2C2O4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667385" cy="219075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707433" name="图片 1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44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CO2↑+CO↑+H2O。根据反应装置判断,化学方程式中还缺少的条件是</w:t>
      </w:r>
      <w:r>
        <w:rPr>
          <w:rFonts w:ascii="Times New Roman" w:hAnsi="Times New Roman"/>
          <w:color w:val="000000"/>
          <w:kern w:val="0"/>
          <w:u w:val="single"/>
        </w:rPr>
        <w:t>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(2)D装置中药品的名称是</w:t>
      </w:r>
      <w:r>
        <w:rPr>
          <w:rFonts w:ascii="Times New Roman" w:hAnsi="Times New Roman"/>
          <w:color w:val="000000"/>
          <w:kern w:val="0"/>
          <w:u w:val="single"/>
        </w:rPr>
        <w:t>　　　　　　　　</w:t>
      </w:r>
      <w:r>
        <w:rPr>
          <w:rFonts w:ascii="Times New Roman" w:hAnsi="Times New Roman"/>
          <w:color w:val="000000"/>
          <w:kern w:val="0"/>
        </w:rPr>
        <w:t>,E装置中发生反应的化学方程式为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</w:t>
      </w:r>
      <w:r>
        <w:rPr>
          <w:rFonts w:ascii="Times New Roman" w:hAnsi="Times New Roman"/>
          <w:color w:val="000000"/>
          <w:kern w:val="0"/>
        </w:rPr>
        <w:t>,F处将尾气点燃的目的是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(3)实验中记录的数据如下表,据此计算赤铁矿中氧化铁的质量分数为</w:t>
      </w:r>
      <w:r>
        <w:rPr>
          <w:rFonts w:ascii="Times New Roman" w:hAnsi="Times New Roman"/>
          <w:color w:val="000000"/>
          <w:kern w:val="0"/>
          <w:u w:val="single"/>
        </w:rPr>
        <w:t>　　　　　　</w:t>
      </w:r>
      <w:r>
        <w:rPr>
          <w:rFonts w:ascii="Times New Roman" w:hAnsi="Times New Roman"/>
          <w:color w:val="000000"/>
          <w:kern w:val="0"/>
        </w:rPr>
        <w:t>。 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3962"/>
        <w:gridCol w:w="3961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玻璃管质量</w:t>
            </w:r>
          </w:p>
        </w:tc>
        <w:tc>
          <w:tcPr>
            <w:tcW w:w="396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玻璃管和药品反应前质量</w:t>
            </w:r>
          </w:p>
        </w:tc>
        <w:tc>
          <w:tcPr>
            <w:tcW w:w="396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玻璃管和药品反应后质量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71.8 g</w:t>
            </w:r>
          </w:p>
        </w:tc>
        <w:tc>
          <w:tcPr>
            <w:tcW w:w="396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81.8 g</w:t>
            </w:r>
          </w:p>
        </w:tc>
        <w:tc>
          <w:tcPr>
            <w:tcW w:w="396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79.4 g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(4)有同学提出可以根据F装置中增加的质量来计算赤铁矿中氧化铁的质量,你同意此看法吗?说出你的观点和理由:</w:t>
      </w:r>
      <w:r>
        <w:rPr>
          <w:rFonts w:ascii="Times New Roman" w:hAnsi="Times New Roman"/>
          <w:color w:val="000000"/>
          <w:kern w:val="0"/>
          <w:u w:val="single"/>
        </w:rPr>
        <w:t>　　　　　　　　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20.(6分)铜镁合金具有优良的导电性,常用作飞机天线等导电材料。欲测定合金的组成(其他元素忽略不计),进行如下实验:取铜镁合金20 g放入烧杯,将280 g稀硫酸分4次加入烧杯中,充分反应后,测得剩余固体的质量记录如下表所示。请计算: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2"/>
        <w:gridCol w:w="1175"/>
        <w:gridCol w:w="1175"/>
        <w:gridCol w:w="1175"/>
        <w:gridCol w:w="1175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次数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加入稀硫酸质量/g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2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剩余固体质量/g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18.2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16.4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14.6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13.2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(1)合金中铜、镁的质量比为</w:t>
      </w:r>
      <w:r>
        <w:rPr>
          <w:rFonts w:ascii="Times New Roman" w:hAnsi="Times New Roman"/>
          <w:color w:val="000000"/>
          <w:kern w:val="0"/>
          <w:u w:val="single"/>
        </w:rPr>
        <w:t>　　　　　　</w:t>
      </w:r>
      <w:r>
        <w:rPr>
          <w:rFonts w:ascii="Times New Roman" w:hAnsi="Times New Roman"/>
          <w:color w:val="000000"/>
          <w:kern w:val="0"/>
        </w:rPr>
        <w:t>。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(2)稀硫酸的溶质质量分数。(写出计算过程)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Times New Roman" w:eastAsia="微软雅黑" w:hAnsi="Times New Roman"/>
          <w:color w:val="C00000"/>
          <w:sz w:val="32"/>
          <w:szCs w:val="32"/>
          <w:u w:val="single" w:color="000000"/>
        </w:rPr>
      </w:pPr>
      <w:r>
        <w:rPr>
          <w:rFonts w:ascii="Times New Roman" w:eastAsia="微软雅黑" w:hAnsi="微软雅黑"/>
          <w:b/>
          <w:color w:val="C00000"/>
          <w:sz w:val="32"/>
          <w:szCs w:val="32"/>
        </w:rPr>
        <w:t>【参考答案】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1.C　2.C　3.A　4.C　5.A　6.D　7.D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8.D　[解析]氧气具有助燃性,不具有可燃性。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9.A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10.B　[解析]碳在盛有氧气的密闭集气瓶内燃烧,遵循质量守恒定律,反应前集气瓶中是氧气,反应后生成了二氧化碳,气体质量增加。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11.(1)③　(2)④　(3)①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12.(1)CO　(2)H+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13.(1)物理　(2)化合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(3)4NH3+5O2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457200" cy="288925"/>
            <wp:effectExtent l="0" t="0" r="0" b="0"/>
            <wp:docPr id="1252" name="图片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990820" name="图片 12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8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4NO+6H2O　该反应是放热反应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14.(1)4P+5O2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9080" cy="215900"/>
            <wp:effectExtent l="0" t="0" r="0" b="0"/>
            <wp:docPr id="1253" name="图片 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671725" name="图片 12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2P2O5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(2)温度达到可燃物的着火点　丙中白磷通氧气前或刚通氧气的时候不燃烧,通一段时间,水被压出试管后白磷燃烧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15.(1)①　(2)导热　(3)乳化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16.(1)升温(答案合理即可)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(2)饱和　降温结晶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17.(1)2H2O2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414020" cy="219075"/>
            <wp:effectExtent l="0" t="0" r="0" b="0"/>
            <wp:docPr id="1254" name="图片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91253" name="图片 12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2H2O+O2↑　导管口有气泡连续均匀冒出时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(2)可控制反应的发生与停止(其他合理答案均可)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(3)①b　②紫色石蕊试液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18.(1)Na2CO3+Ca(OH)2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9080" cy="146050"/>
            <wp:effectExtent l="0" t="0" r="0" b="0"/>
            <wp:docPr id="1255" name="图片 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865290" name="图片 12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CaCO3↓+2NaOH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(2)NaOH、NaCl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(3)①NaOH、NaCl、Ca(OH)2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②NaOH、NaCl、Na2CO3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③乙中冒气泡不浑浊,丙中液体进入丁中,丁中液面上升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[解析](3)①关闭弹簧夹b,打开弹簧夹a,则产生的二氧化碳进入乙中,乙装置出现浑浊现象,说明滤液中含有氢氧化钙,则滤液中的溶质有NaCl、NaOH、Ca(OH)2。②关闭弹簧夹a,打开弹簧夹b,产生的二氧化碳能把丙中盐酸压入丁中,丁中液面上升且有气泡产生;盐酸能与碳酸钠反应生成气体从而确定碳酸钠的存在,说明丁中滤液里含有碳酸钠。</w:t>
      </w:r>
      <w:r>
        <w:rPr>
          <w:rFonts w:ascii="宋体" w:hAnsi="Times New Roman"/>
          <w:color w:val="000000"/>
          <w:kern w:val="0"/>
        </w:rPr>
        <w:t>③</w:t>
      </w:r>
      <w:r>
        <w:rPr>
          <w:rFonts w:ascii="Times New Roman" w:hAnsi="Times New Roman"/>
          <w:color w:val="000000"/>
          <w:kern w:val="0"/>
        </w:rPr>
        <w:t>同时打开a和b,则气体能进入乙,能将丙中盐酸压入丁中,若乙不变浑浊且丁无气泡,则证明滤液中只含有氯化钠和氢氧化钠,因此看到的现象和结论为:丁中无气泡产生,乙中不变浑浊,滤液中只含NaCl和NaOH。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19.(1)加热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(2)浓硫酸　Fe2O3+3CO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9080" cy="215900"/>
            <wp:effectExtent l="0" t="0" r="0" b="0"/>
            <wp:docPr id="1256" name="图片 1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338399" name="图片 1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2Fe+3CO2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防止有毒的一氧化碳逸散,产生污染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(3)80%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(4)不同意,因为石灰水不一定能吸收完反应生成的二氧化碳(其他合理答案均可)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[解析](3)样品质量为81.8 g-71.8 g=10 g,氧化铁中氧元素质量为81.8 g-79.4 g=2.4 g,氧化铁质量为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>.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g</m:t>
            </m:r>
          </m:num>
          <m:den>
            <m:ctrlPr>
              <w:rPr>
                <w:rFonts w:ascii="Cambria Math" w:hAnsi="Times New Roman"/>
                <w:color w:val="000000"/>
                <w:kern w:val="0"/>
              </w:rPr>
            </m:ctrlPr>
            <m:f>
              <m:fPr>
                <m:ctrlPr>
                  <w:rPr>
                    <w:rFonts w:ascii="Cambria Math" w:hAnsi="Times New Roman"/>
                    <w:color w:val="000000"/>
                    <w:kern w:val="0"/>
                  </w:rPr>
                </m:ctrlPr>
              </m:fPr>
              <m:num>
                <m:ctrlPr>
                  <w:rPr>
                    <w:rFonts w:ascii="Cambria Math" w:hAnsi="Times New Roman"/>
                    <w:color w:val="000000"/>
                    <w:kern w:val="0"/>
                  </w:rPr>
                </m:ctrlPr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kern w:val="0"/>
                  </w:rPr>
                  <m:t>48</m:t>
                </m:r>
              </m:num>
              <m:den>
                <m:ctrlPr>
                  <w:rPr>
                    <w:rFonts w:ascii="Cambria Math" w:hAnsi="Times New Roman"/>
                    <w:color w:val="000000"/>
                    <w:kern w:val="0"/>
                  </w:rPr>
                </m:ctrlPr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kern w:val="0"/>
                  </w:rPr>
                  <m:t>160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>×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100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>%</m:t>
            </m:r>
          </m:den>
        </m:f>
      </m:oMath>
      <w:r>
        <w:rPr>
          <w:rFonts w:ascii="Times New Roman" w:hAnsi="Times New Roman"/>
          <w:color w:val="000000"/>
          <w:kern w:val="0"/>
        </w:rPr>
        <w:t>=8 g,赤铁矿中氧化铁的质量分数为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8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g</m:t>
            </m:r>
          </m:num>
          <m:den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10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</w:rPr>
        <w:t>×100%=80%。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20.(1)33</w:t>
      </w:r>
      <w:r>
        <w:rPr>
          <w:rFonts w:ascii="宋体" w:hAnsi="Times New Roman"/>
          <w:color w:val="000000"/>
          <w:kern w:val="0"/>
        </w:rPr>
        <w:t>∶</w:t>
      </w:r>
      <w:r>
        <w:rPr>
          <w:rFonts w:ascii="Times New Roman" w:hAnsi="Times New Roman"/>
          <w:color w:val="000000"/>
          <w:kern w:val="0"/>
        </w:rPr>
        <w:t>17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(2)解:分析表中数据可知,与70 g稀硫酸完全反应消耗镁的质量为20 g-18.2 g=1.8 g。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设与1.8 g金属镁反应的稀硫酸中溶质的质量为x。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Mg　+　H2SO4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9080" cy="146050"/>
            <wp:effectExtent l="0" t="0" r="0" b="0"/>
            <wp:docPr id="1257" name="图片 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913714" name="图片 1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MgSO4+H2↑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24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98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1.8 g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x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m:oMath>
        <m:f>
          <m:fPr>
            <m:ctrlPr>
              <w:rPr>
                <w:rFonts w:ascii="Cambria Math" w:hAnsi="Times New Roman"/>
                <w:color w:val="000000"/>
                <w:kern w:val="0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24</m:t>
            </m:r>
          </m:num>
          <m:den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98</m:t>
            </m:r>
          </m:den>
        </m:f>
      </m:oMath>
      <w:r>
        <w:rPr>
          <w:rFonts w:ascii="Times New Roman" w:hAnsi="Times New Roman"/>
          <w:color w:val="000000"/>
          <w:kern w:val="0"/>
        </w:rPr>
        <w:t>=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>.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8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g</m:t>
            </m:r>
          </m:num>
          <m:den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</w:rPr>
        <w:t>　x=7.35 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所加稀硫酸的溶质质量分数为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7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>.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g</m:t>
            </m:r>
          </m:num>
          <m:den>
            <m:ctrlPr>
              <w:rPr>
                <w:rFonts w:ascii="Cambria Math" w:hAnsi="Times New Roman"/>
                <w:color w:val="000000"/>
                <w:kern w:val="0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70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</w:rPr>
        <w:t>×100%=10.5%。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答:所加稀硫酸的溶质质量分数为10.5%。</w:t>
      </w:r>
    </w:p>
    <w:sectPr>
      <w:headerReference w:type="even" r:id="rId23"/>
      <w:headerReference w:type="first" r:id="rId24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0706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1CAC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545A"/>
    <w:rsid w:val="001E6DB3"/>
    <w:rsid w:val="001E7779"/>
    <w:rsid w:val="001F036D"/>
    <w:rsid w:val="001F1253"/>
    <w:rsid w:val="001F545C"/>
    <w:rsid w:val="001F654F"/>
    <w:rsid w:val="001F6A7D"/>
    <w:rsid w:val="002037EB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515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37FB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5D28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C88"/>
    <w:rsid w:val="00356D81"/>
    <w:rsid w:val="0036151E"/>
    <w:rsid w:val="00362238"/>
    <w:rsid w:val="003630C5"/>
    <w:rsid w:val="00363185"/>
    <w:rsid w:val="0036338A"/>
    <w:rsid w:val="00364AB5"/>
    <w:rsid w:val="00370EBC"/>
    <w:rsid w:val="00371252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5717"/>
    <w:rsid w:val="004858DD"/>
    <w:rsid w:val="004870C0"/>
    <w:rsid w:val="00487B9E"/>
    <w:rsid w:val="00491B05"/>
    <w:rsid w:val="00491E8C"/>
    <w:rsid w:val="004929E5"/>
    <w:rsid w:val="00493441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21F0A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0737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A67D6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0EF5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071EC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0BAB"/>
    <w:rsid w:val="00A52330"/>
    <w:rsid w:val="00A5398A"/>
    <w:rsid w:val="00A6109A"/>
    <w:rsid w:val="00A617B9"/>
    <w:rsid w:val="00A61947"/>
    <w:rsid w:val="00A80550"/>
    <w:rsid w:val="00A840B8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2092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26B7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37C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189F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212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28AB"/>
    <w:rsid w:val="00DB3CD0"/>
    <w:rsid w:val="00DB5A41"/>
    <w:rsid w:val="00DC1033"/>
    <w:rsid w:val="00DC6D9C"/>
    <w:rsid w:val="00DD0DC1"/>
    <w:rsid w:val="00DD1ECC"/>
    <w:rsid w:val="00DD4F6F"/>
    <w:rsid w:val="00DD68D1"/>
    <w:rsid w:val="00DD6ABD"/>
    <w:rsid w:val="00DD7AC7"/>
    <w:rsid w:val="00DE0168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4D6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0D7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B685B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26F533C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header" Target="header1.xml" /><Relationship Id="rId24" Type="http://schemas.openxmlformats.org/officeDocument/2006/relationships/header" Target="header2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8</Pages>
  <Words>3670</Words>
  <Characters>4421</Characters>
  <Application>Microsoft Office Word</Application>
  <DocSecurity>0</DocSecurity>
  <Lines>36</Lines>
  <Paragraphs>10</Paragraphs>
  <ScaleCrop>false</ScaleCrop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24</cp:revision>
  <cp:lastPrinted>2016-09-05T09:15:00Z</cp:lastPrinted>
  <dcterms:created xsi:type="dcterms:W3CDTF">2019-08-22T04:01:00Z</dcterms:created>
  <dcterms:modified xsi:type="dcterms:W3CDTF">2020-02-11T00:33:54Z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