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893pt;margin-left:88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阶段测试(三)　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color w:val="666666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t>时间:30分钟　满分:50分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drawing>
          <wp:inline distT="0" distB="0" distL="0" distR="0">
            <wp:extent cx="6227445" cy="56515"/>
            <wp:effectExtent l="19050" t="0" r="1350" b="0"/>
            <wp:docPr id="36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574195" name="线.EPS" descr="id:21474902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科学就在我们的身边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科学知识与日常生活息息相关。下列物质显酸性的是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157730" cy="1017905"/>
            <wp:effectExtent l="0" t="0" r="0" b="0"/>
            <wp:docPr id="1343" name="20L414.EPS" descr="id:2147490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641502" name="20L414.EPS" descr="id:214749056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784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关于燃烧和灭火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 xml:space="preserve">)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家用电器着火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应立即用水浇灭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厨房天然气泄漏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可打开抽油烟机排气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燃着的酒精灯不慎碰倒而着火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应立即用湿抹布扑盖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面粉在有限的空间遇到明火会急剧燃烧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但不会发生爆炸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下列选项中物质的俗称、化学式、类别、用途对应正确的是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纯碱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碱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制玻璃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生石灰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CaO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化合物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补钙剂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食盐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盐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除铁锈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酒精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OH</w:t>
      </w:r>
      <w:r>
        <w:rPr>
          <w:rFonts w:ascii="Times New Roman" w:hAnsi="宋体"/>
          <w:szCs w:val="21"/>
        </w:rPr>
        <w:t>　有机物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燃料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下列说法中正确的是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凡是生成盐和水的反应都是中和反应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盐类物质中不一定含有金属元素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饱和溶液降温一定能析出晶体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碳酸饱和溶液的浓度比硼酸不饱和溶液的浓度大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关系图</w:t>
      </w:r>
      <w:r>
        <w:rPr>
          <w:rFonts w:ascii="Times New Roman" w:hAnsi="Times New Roman"/>
          <w:szCs w:val="21"/>
        </w:rPr>
        <w:t>J3-2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“-”</w:t>
      </w:r>
      <w:r>
        <w:rPr>
          <w:rFonts w:ascii="Times New Roman" w:hAnsi="宋体"/>
          <w:szCs w:val="21"/>
        </w:rPr>
        <w:t>两端的物质能发生化学反应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表示物质的转化方向。下列说法错误的是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68755" cy="691515"/>
            <wp:effectExtent l="0" t="0" r="0" b="0"/>
            <wp:docPr id="1344" name="20L415.EPS" descr="id:21474905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947904" name="20L415.EPS" descr="id:214749057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160" cy="6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放出热量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所得溶液可呈中性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可得</w:t>
      </w:r>
      <w:r>
        <w:rPr>
          <w:rFonts w:ascii="Times New Roman" w:hAnsi="Times New Roman"/>
          <w:szCs w:val="21"/>
        </w:rPr>
        <w:t xml:space="preserve"> NaOH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不能将图中稀盐酸换为稀硫酸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盛澄清石灰水和浓盐酸的试剂瓶敞口放置一段时间后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宋体"/>
          <w:szCs w:val="21"/>
        </w:rPr>
        <w:t>将会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两者都变小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前者变大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后者变小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两者都变大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前者变小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后者变大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下列实验不能达到实验目的的是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82240" cy="1837690"/>
            <wp:effectExtent l="0" t="0" r="0" b="0"/>
            <wp:docPr id="1345" name="20L416.EPS" descr="id:21474905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83288" name="20L416.EPS" descr="id:21474905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2360" cy="183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甲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区分硬水和软水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乙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探究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与水的反应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丙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探究接触面积对反应速率的影响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丁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比较空气与人体呼出的气体中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含量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某些金属氢化物与水反应可生成碱和氢气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如</w:t>
      </w:r>
      <w:r>
        <w:rPr>
          <w:rFonts w:ascii="Times New Roman" w:hAnsi="Times New Roman"/>
          <w:szCs w:val="21"/>
        </w:rPr>
        <w:t>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346" name="图片 1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43623" name="图片 13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↑,NaH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的化学性质相似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则将</w:t>
      </w:r>
      <w:r>
        <w:rPr>
          <w:rFonts w:ascii="Times New Roman" w:hAnsi="Times New Roman"/>
          <w:szCs w:val="21"/>
        </w:rPr>
        <w:t>NaH</w:t>
      </w:r>
      <w:r>
        <w:rPr>
          <w:rFonts w:ascii="Times New Roman" w:hAnsi="宋体"/>
          <w:szCs w:val="21"/>
        </w:rPr>
        <w:t>放入足量的稀盐酸中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生成的新物质为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A.NaOH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B.NaOH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NaCl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C.NaOH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D.NaCl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二、填空题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能源和环境一直受到人们关注。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太阳能和天然气中属于可再生能源的是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属于不可再生能源的是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。天然气的主要成分是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,CH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宋体"/>
          <w:szCs w:val="21"/>
        </w:rPr>
        <w:t>元素的质量分数为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燃烧主要是将化学能转化为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能。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造成大气中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含量增加的主要原因是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动植物的呼吸作用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实验室逸出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化石燃料的大量燃烧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汽车尾气中的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NO,</w:t>
      </w:r>
      <w:r>
        <w:rPr>
          <w:rFonts w:ascii="Times New Roman" w:hAnsi="宋体"/>
          <w:szCs w:val="21"/>
        </w:rPr>
        <w:t>在催化剂作用下能转化为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。该反应中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宋体"/>
          <w:szCs w:val="21"/>
        </w:rPr>
        <w:t>的分子个数比为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下列可用来改良酸性土壤的是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熟石灰　　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氯化钠　　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稀硫酸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下列做法会导致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白色污染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丢弃废旧电池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随意丢弃废旧塑料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使用含铅汽油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)NaOH</w:t>
      </w:r>
      <w:r>
        <w:rPr>
          <w:rFonts w:ascii="Times New Roman" w:hAnsi="宋体"/>
          <w:szCs w:val="21"/>
        </w:rPr>
        <w:t>俗称火碱、烧碱、苛性钠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是常见的碱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请回答下列问题。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(1)NaOH</w:t>
      </w:r>
      <w:r>
        <w:rPr>
          <w:rFonts w:ascii="Times New Roman" w:hAnsi="宋体"/>
          <w:szCs w:val="21"/>
        </w:rPr>
        <w:t>的名称是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易溶于水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溶于水生成自由移动的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 w:hint="eastAsia"/>
          <w:szCs w:val="21"/>
          <w:u w:val="single" w:color="000000"/>
        </w:rPr>
        <w:t xml:space="preserve">  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填微粒符号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所以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溶液能够导电。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向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溶液中滴加稀硫酸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溶液的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增大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减小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不变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在试管中加入</w:t>
      </w:r>
      <w:r>
        <w:rPr>
          <w:rFonts w:ascii="Times New Roman" w:hAnsi="Times New Roman"/>
          <w:szCs w:val="21"/>
        </w:rPr>
        <w:t>2 mL 10%NaOH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滴加</w:t>
      </w:r>
      <w:r>
        <w:rPr>
          <w:rFonts w:ascii="Times New Roman" w:hAnsi="Times New Roman"/>
          <w:szCs w:val="21"/>
        </w:rPr>
        <w:t>5%CuSO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4~5</w:t>
      </w:r>
      <w:r>
        <w:rPr>
          <w:rFonts w:ascii="Times New Roman" w:hAnsi="宋体"/>
          <w:szCs w:val="21"/>
        </w:rPr>
        <w:t>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色的</w:t>
      </w:r>
      <w:r>
        <w:rPr>
          <w:rFonts w:ascii="Times New Roman" w:hAnsi="Times New Roman"/>
          <w:szCs w:val="21"/>
        </w:rPr>
        <w:t>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沉淀。用试管中的物质检验葡萄糖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发生如下反应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+2Cu(OH)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347" name="图片 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75468" name="图片 13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6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11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7</w:t>
      </w:r>
      <w:r>
        <w:rPr>
          <w:rFonts w:ascii="Times New Roman" w:hAnsi="Times New Roman"/>
          <w:szCs w:val="21"/>
        </w:rPr>
        <w:t>Na+Cu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O↓+3X,</w:t>
      </w:r>
      <w:r>
        <w:rPr>
          <w:rFonts w:ascii="Times New Roman" w:hAnsi="宋体"/>
          <w:szCs w:val="21"/>
        </w:rPr>
        <w:t>推测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参考如图</w:t>
      </w:r>
      <w:r>
        <w:rPr>
          <w:rFonts w:ascii="Times New Roman" w:hAnsi="Times New Roman"/>
          <w:szCs w:val="21"/>
        </w:rPr>
        <w:t>J3-4,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内画出</w:t>
      </w:r>
      <w:r>
        <w:rPr>
          <w:rFonts w:ascii="Times New Roman" w:hAnsi="Times New Roman"/>
          <w:szCs w:val="21"/>
        </w:rPr>
        <w:t>“→”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“-”</w:t>
      </w:r>
      <w:r>
        <w:rPr>
          <w:rFonts w:ascii="Times New Roman" w:hAnsi="宋体"/>
          <w:szCs w:val="21"/>
        </w:rPr>
        <w:t>补全图例</w:t>
      </w:r>
      <w:r>
        <w:rPr>
          <w:rFonts w:ascii="Times New Roman" w:hAnsi="Times New Roman"/>
          <w:szCs w:val="21"/>
        </w:rPr>
        <w:t>(“→”</w:t>
      </w:r>
      <w:r>
        <w:rPr>
          <w:rFonts w:ascii="Times New Roman" w:hAnsi="宋体"/>
          <w:szCs w:val="21"/>
        </w:rPr>
        <w:t>表示物质间转化</w:t>
      </w:r>
      <w:r>
        <w:rPr>
          <w:rFonts w:ascii="Times New Roman" w:hAnsi="Times New Roman"/>
          <w:szCs w:val="21"/>
        </w:rPr>
        <w:t>,“-”</w:t>
      </w:r>
      <w:r>
        <w:rPr>
          <w:rFonts w:ascii="Times New Roman" w:hAnsi="宋体"/>
          <w:szCs w:val="21"/>
        </w:rPr>
        <w:t>表示物质间相互反应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。请写出图例中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能发生复分解反应的化学方程式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写出一个即可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99490" cy="673100"/>
            <wp:effectExtent l="0" t="0" r="0" b="0"/>
            <wp:docPr id="1348" name="20L417.EPS" descr="id:2147490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492777" name="20L417.EPS" descr="id:214749059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9720" cy="67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三、实验题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11.(7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J3-5</w:t>
      </w:r>
      <w:r>
        <w:rPr>
          <w:rFonts w:ascii="Times New Roman" w:hAnsi="宋体"/>
          <w:szCs w:val="21"/>
        </w:rPr>
        <w:t>是实验室制取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及进行性质实验的部分装置。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60650" cy="950595"/>
            <wp:effectExtent l="0" t="0" r="0" b="0"/>
            <wp:docPr id="1349" name="20L420.EPS" descr="id:21474905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237387" name="20L420.EPS" descr="id:214749059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0760" cy="95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J3-5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固体与稀盐酸反应生成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气体的化学方程式是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检查装置气密性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按图连接装置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先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再加水至</w:t>
      </w:r>
      <w:r>
        <w:rPr>
          <w:rFonts w:ascii="Times New Roman" w:hAnsi="Times New Roman"/>
          <w:szCs w:val="21"/>
        </w:rPr>
        <w:t xml:space="preserve"> A</w:t>
      </w:r>
      <w:r>
        <w:rPr>
          <w:rFonts w:ascii="Times New Roman" w:hAnsi="宋体"/>
          <w:szCs w:val="21"/>
        </w:rPr>
        <w:t>下端形成一段水柱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静置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若观察到</w:t>
      </w: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说明气密性良好。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加入药品。添加块状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固体时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为避免打破锥形瓶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应先将锥形瓶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再放入固体。添加盐酸时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将稀盐酸从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填仪器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的名称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倒入锥形瓶至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如图所示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向放置有燃着的蜡烛的烧杯中倒入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观察到的现象是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12.(5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某化学兴趣小组在实验室取用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发现瓶口有白色粉末状物质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该小组质疑该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溶液可能已变质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于是进行了如下探究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猜想与假设</w:t>
      </w:r>
      <w:r>
        <w:rPr>
          <w:rFonts w:ascii="Times New Roman" w:hAnsi="Times New Roman"/>
          <w:szCs w:val="21"/>
        </w:rPr>
        <w:t>]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481"/>
        <w:gridCol w:w="2480"/>
        <w:gridCol w:w="248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猜想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Ⅰ.</w:t>
            </w:r>
            <w:r>
              <w:rPr>
                <w:rFonts w:ascii="Times New Roman" w:hAnsi="宋体"/>
                <w:szCs w:val="21"/>
              </w:rPr>
              <w:t>没有变质</w:t>
            </w:r>
          </w:p>
        </w:tc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Ⅱ.</w:t>
            </w:r>
            <w:r>
              <w:rPr>
                <w:rFonts w:ascii="Times New Roman" w:hAnsi="宋体"/>
                <w:szCs w:val="21"/>
              </w:rPr>
              <w:t>部分变质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Ⅲ.</w:t>
            </w:r>
            <w:r>
              <w:rPr>
                <w:rFonts w:ascii="Times New Roman" w:hAnsi="宋体"/>
                <w:szCs w:val="21"/>
              </w:rPr>
              <w:t>完全变质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溶液中溶质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</w:t>
            </w:r>
          </w:p>
        </w:tc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</w:t>
            </w:r>
            <w:r>
              <w:rPr>
                <w:rFonts w:ascii="Times New Roman" w:hAnsi="宋体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探究过程</w:t>
      </w:r>
      <w:r>
        <w:rPr>
          <w:rFonts w:ascii="Times New Roman" w:hAnsi="Times New Roman"/>
          <w:szCs w:val="21"/>
        </w:rPr>
        <w:t>]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取一定量的该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加入足量的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有气泡产生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说明猜想</w:t>
      </w:r>
      <w:r>
        <w:rPr>
          <w:rFonts w:ascii="Times New Roman" w:hAnsi="Times New Roman"/>
          <w:szCs w:val="21"/>
        </w:rPr>
        <w:t>Ⅰ</w:t>
      </w:r>
      <w:r>
        <w:rPr>
          <w:rFonts w:ascii="Times New Roman" w:hAnsi="宋体"/>
          <w:szCs w:val="21"/>
        </w:rPr>
        <w:t>不成立。产生气泡的化学方程式为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 xml:space="preserve">                                               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重新取一定量的该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加入足量的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观察到的现象为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宋体"/>
          <w:szCs w:val="21"/>
        </w:rPr>
        <w:t>。接下来的实验操作及观察到的现象是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则说明猜想</w:t>
      </w:r>
      <w:r>
        <w:rPr>
          <w:rFonts w:ascii="Times New Roman" w:hAnsi="Times New Roman"/>
          <w:szCs w:val="21"/>
        </w:rPr>
        <w:t>Ⅱ</w:t>
      </w:r>
      <w:r>
        <w:rPr>
          <w:rFonts w:ascii="Times New Roman" w:hAnsi="宋体"/>
          <w:szCs w:val="21"/>
        </w:rPr>
        <w:t>成立。若将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溶液换为</w:t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溶液是否可行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判断并简述理由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 w:hint="eastAsia"/>
          <w:szCs w:val="21"/>
          <w:u w:val="single" w:color="000000"/>
        </w:rPr>
        <w:t xml:space="preserve">  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结论与反思</w:t>
      </w:r>
      <w:r>
        <w:rPr>
          <w:rFonts w:ascii="Times New Roman" w:hAnsi="Times New Roman"/>
          <w:szCs w:val="21"/>
        </w:rPr>
        <w:t>]NaOH</w:t>
      </w:r>
      <w:r>
        <w:rPr>
          <w:rFonts w:ascii="Times New Roman" w:hAnsi="宋体"/>
          <w:szCs w:val="21"/>
        </w:rPr>
        <w:t>易与空气中的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反应而变质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故应注意密封保存。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四、计算题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宋体"/>
          <w:szCs w:val="21"/>
        </w:rPr>
        <w:t>向部分变质的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溶液中逐滴滴加稀盐酸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产生气体质量与所加稀盐酸质量关系如图</w:t>
      </w:r>
      <w:r>
        <w:rPr>
          <w:rFonts w:ascii="Times New Roman" w:hAnsi="Times New Roman"/>
          <w:szCs w:val="21"/>
        </w:rPr>
        <w:t>J3-6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完全反应后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产生气体的质量是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当滴加稀盐酸至图中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点时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溶液中含有的溶质是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计算所加稀盐酸中溶质的质量分数。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写出计算过程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12265" cy="1033145"/>
            <wp:effectExtent l="0" t="0" r="0" b="0"/>
            <wp:docPr id="1350" name="20L421.EPS" descr="id:2147490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403339" name="20L421.EPS" descr="id:21474906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244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J3-6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eastAsia="微软雅黑" w:hAnsi="Times New Roman"/>
          <w:bCs/>
          <w:sz w:val="40"/>
          <w:szCs w:val="32"/>
        </w:rPr>
      </w:pPr>
      <w:r>
        <w:br w:type="page"/>
      </w:r>
    </w:p>
    <w:p>
      <w:pPr>
        <w:widowControl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1.C　2.C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3.D　[解析]纯碱化学式为Na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,属于盐类物质,可用于制玻璃;生石灰的化学式为CaO,属于化合物,能和水反应生成氢氧化钙,不能用作补钙剂;食盐的主要成分为NaCl,属于盐,可用作调味品,不能用于除铁锈;酒精的化学式为CH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CH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OH,属于有机物,具有可燃性,能用作燃料。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4.B　[解析]中和反应生成盐和水,但生成盐和水的反应不一定是中和反应,如CO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+2NaOH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53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252548" name="图片 3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O;盐类物质中不一定含有金属元素,如NH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;有些物质的溶解度随着温度的降低而增大,饱和溶液降温不一定能析出晶体;没有指明温度,且溶质种类不同,碳酸饱和溶液的浓度不一定比硼酸不饱和溶液的浓度大。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5.D　[解析]反应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</w:rPr>
        <w:t>是氧化钙能与水反应,放出热量;反应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是稀盐酸与氢氧化钙反应生成氯化钙和水,当恰好完全反应时,反应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</w:rPr>
        <w:t>所得溶液可呈中性;反应</w:t>
      </w:r>
      <w:r>
        <w:rPr>
          <w:rFonts w:ascii="宋体" w:hAnsi="宋体" w:cs="宋体" w:hint="eastAsia"/>
          <w:szCs w:val="21"/>
        </w:rPr>
        <w:t>③</w:t>
      </w:r>
      <w:r>
        <w:rPr>
          <w:rFonts w:ascii="Times New Roman" w:hAnsi="Times New Roman"/>
          <w:szCs w:val="21"/>
        </w:rPr>
        <w:t>是碳酸钠与氢氧化钙生成碳酸钙沉淀和氢氧化钠;硫酸能与氧化钙、碳酸钠、氢氧化钙反应,所以可将图中稀盐酸换为稀硫酸。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6.D　[解析]浓盐酸具有挥发性,挥发出氯化氢气体后,酸性降低,pH增大;澄清石灰水的主要成分是氢氧化钙,易与空气中的二氧化碳反应生成碳酸钙沉淀,碱性降低,pH减小。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7.C　[解析]实验室常用肥皂水鉴别软水和硬水,产生泡沫较多的为软水,泡沫较少的为硬水;二氧化碳不能使干燥的石蕊纸花变色,二氧化碳和水反应生成碳酸,碳酸能使湿润的石蕊纸花变红色;图丙中盐酸的浓度不同,碳酸钙的状态不同,不能探究接触面积对反应速率的影响;二氧化碳能使澄清石灰水变浑浊,图丁可以比较空气与人体呼出的气体中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的含量。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8.D　[解析]某些金属氢化物与水反应可生成碱和氢气,如CaH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54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650285" name="图片 3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↑,NaH与CaH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的化学性质相似,将NaH放入足量的稀盐酸中,NaH与水反应生成氢氧化钠和氢气,氢氧化钠与足量的稀盐酸反应生成氯化钠和水,故将NaH放入足量的稀盐酸中,生成的新物质为NaCl和H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9.(1)太阳能　天然气　25%　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(2)c　(3)1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(4)a　(5)b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[解析](1)太阳能是取之不尽、用之不竭的新能源,是可再生能源;天然气属于化石燃料,是不可再生能源;根据化学式计算知CH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中H元素的质量分数为25%;甲烷燃烧主要是将化学能转化为热能。(2)造成大气中CO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增加的主要原因是含碳燃料,如化石燃料的大量燃烧。(3)处理汽车尾气过程中,化学方程式为2CO+2NO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57200" cy="215900"/>
            <wp:effectExtent l="0" t="0" r="0" b="0"/>
            <wp:docPr id="355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767819" name="图片 3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,CO和NO的分子个数比为1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/>
          <w:szCs w:val="21"/>
        </w:rPr>
        <w:t>1。(4)熟石灰呈碱性,常用于改良酸性土壤。(5)白色污染是人们随意丢弃废旧塑料造成的。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10.(1)氢氧化钠　Na</w:t>
      </w:r>
      <w:r>
        <w:rPr>
          <w:rFonts w:ascii="Times New Roman" w:hAnsi="Times New Roman"/>
          <w:szCs w:val="21"/>
          <w:vertAlign w:val="superscript"/>
        </w:rPr>
        <w:t>+</w:t>
      </w:r>
      <w:r>
        <w:rPr>
          <w:rFonts w:ascii="Times New Roman" w:hAnsi="Times New Roman"/>
          <w:szCs w:val="21"/>
        </w:rPr>
        <w:t>、OH</w:t>
      </w:r>
      <w:r>
        <w:rPr>
          <w:rFonts w:ascii="Times New Roman" w:hAnsi="Times New Roman"/>
          <w:szCs w:val="21"/>
          <w:vertAlign w:val="superscript"/>
        </w:rPr>
        <w:t>-</w:t>
      </w:r>
      <w:r>
        <w:rPr>
          <w:rFonts w:ascii="Times New Roman" w:hAnsi="Times New Roman"/>
          <w:szCs w:val="21"/>
        </w:rPr>
        <w:t>　(2)减小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(3)蓝　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106170" cy="664210"/>
            <wp:effectExtent l="0" t="0" r="0" b="0"/>
            <wp:docPr id="356" name="20L418.EPS" descr="id:21474900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605913" name="20L418.EPS" descr="id:214749000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06280" cy="66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2NaOH+H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57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817920" name="图片 3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[解析](1)NaOH的名称是氢氧化钠,易溶于水,溶于水生成自由移动的Na</w:t>
      </w:r>
      <w:r>
        <w:rPr>
          <w:rFonts w:ascii="Times New Roman" w:hAnsi="Times New Roman"/>
          <w:szCs w:val="21"/>
          <w:vertAlign w:val="superscript"/>
        </w:rPr>
        <w:t>+</w:t>
      </w:r>
      <w:r>
        <w:rPr>
          <w:rFonts w:ascii="Times New Roman" w:hAnsi="Times New Roman"/>
          <w:szCs w:val="21"/>
        </w:rPr>
        <w:t>、OH</w:t>
      </w:r>
      <w:r>
        <w:rPr>
          <w:rFonts w:ascii="Times New Roman" w:hAnsi="Times New Roman"/>
          <w:szCs w:val="21"/>
          <w:vertAlign w:val="superscript"/>
        </w:rPr>
        <w:t>-</w:t>
      </w:r>
      <w:r>
        <w:rPr>
          <w:rFonts w:ascii="Times New Roman" w:hAnsi="Times New Roman"/>
          <w:szCs w:val="21"/>
        </w:rPr>
        <w:t>,所以NaOH溶液能够导电。(2)向NaOH溶液中滴加稀硫酸,稀硫酸和氢氧化钠反应生成硫酸钠和水,随着反应进行,溶液的pH减小。(3)向NaOH溶液中滴加CuSO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溶液,生成蓝色的Cu(OH)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沉淀。根据质量守恒定律,化学反应前后原子的种类和个数不变可知,X的化学式为H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。(4)二氧化碳和氢氧化钠反应生成碳酸钠和水,氢氧化钠和稀硫酸反应生成硫酸钠和水,氢氧化钠和硫酸铜反应生成氢氧化铜沉淀和硫酸钠,稀硫酸和氧化铜、氢氧化铜反应生成硫酸铜等物质。氢氧化钠和稀硫酸反应生成硫酸钠和水,是复分解反应,反应的化学方程式为2NaOH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58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442903" name="图片 3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59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563985" name="图片 3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(2)用弹簧夹夹紧胶皮管　长颈漏斗内水柱不下降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(3)横放　长颈漏斗　浸没长颈漏斗下端管口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(4)蜡烛一开始持续燃烧,之后熄灭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固体与稀盐酸反应生成氯化钙、水和二氧化碳,化学方程式为CaCO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0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096550" name="图片 3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(2)检验装置气密性,按图连接装置,先用弹簧夹夹紧胶皮管,再加水至A下端形成一段水柱,静置,若观察到长颈漏斗内水柱不下降,说明气密性良好。(4)二氧化碳密度比空气大,不燃烧,不支持燃烧,向放置有燃着的蜡烛的烧杯中倒入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,观察到的现象是蜡烛一开始持续燃烧,之后熄灭。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12.(1)盐酸(或稀硫酸)　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1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533865" name="图片 3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↑(或Na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2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544336" name="图片 3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(2)有白色沉淀生成　静置,向上层清液中滴加无色酚酞试液,观察到溶液变成红色　不可行,若将CaCl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溶液换为Ca(OH)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溶液,会引入氢氧根离子,干扰NaOH的检验,无法确定原溶液中是否含有NaOH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[解析](1)因为猜想Ⅰ不成立,溶液中一定含有碳酸钠,实验现象是有气泡产生,加入的试剂为盐酸(或稀硫酸),化学方程式为:Na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3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504561" name="图片 3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↑(或Na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4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269228" name="图片 3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↑)。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(2)因为猜想Ⅱ成立,溶液中含有NaOH、Na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,先加入足量的CaCl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溶液,通过有白色沉淀生成的现象确定溶液中有Na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的存在,并除去Na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,防止对NaOH的检验造成干扰;再加入无色酚酞试液,观察到溶液变红色;若将CaCl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溶液换为Ca(OH)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溶液,会引入氢氧根离子,干扰NaOH的检验,无法确定原溶液中是否含有NaOH。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13.(1)2.2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(2)氯化钠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(3)解:设所加稀盐酸中溶质的质量分数为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由图可知,与碳酸钠反应的稀盐酸的质量为100 g-50 g=50 g。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65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007001" name="图片 3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73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44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50 g×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2.2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73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44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g×</m:t>
            </m: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=7.3%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答:稀盐酸中溶质的质量分数为7.3%。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</w:t>
      </w: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0BF2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856F5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0299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3747"/>
    <w:rsid w:val="00676939"/>
    <w:rsid w:val="006818B7"/>
    <w:rsid w:val="00681ADA"/>
    <w:rsid w:val="0068348C"/>
    <w:rsid w:val="00683C3B"/>
    <w:rsid w:val="00684D33"/>
    <w:rsid w:val="0068610F"/>
    <w:rsid w:val="00690384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3BE9"/>
    <w:rsid w:val="00AC467D"/>
    <w:rsid w:val="00AC48CA"/>
    <w:rsid w:val="00AC630C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7FD27AF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napToGrid w:val="0"/>
      <w:spacing w:line="276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31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7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10">
    <w:name w:val="脚注文本 Char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3478</Words>
  <Characters>4403</Characters>
  <Application>Microsoft Office Word</Application>
  <DocSecurity>0</DocSecurity>
  <Lines>35</Lines>
  <Paragraphs>10</Paragraphs>
  <ScaleCrop>false</ScaleCrop>
  <Company/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8</cp:revision>
  <cp:lastPrinted>2016-09-05T09:15:00Z</cp:lastPrinted>
  <dcterms:created xsi:type="dcterms:W3CDTF">2019-11-20T06:28:00Z</dcterms:created>
  <dcterms:modified xsi:type="dcterms:W3CDTF">2020-02-11T00:31:42Z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