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pPr>
        <w:spacing w:line="360" w:lineRule="auto"/>
      </w:pPr>
      <w:r>
        <w:drawing>
          <wp:anchor distT="0" distB="0" distL="114300" distR="114300" simplePos="0" relativeHeight="251658240" behindDoc="0" locked="0" layoutInCell="1" allowOverlap="1">
            <wp:simplePos x="0" y="0"/>
            <wp:positionH relativeFrom="page">
              <wp:posOffset>12534900</wp:posOffset>
            </wp:positionH>
            <wp:positionV relativeFrom="topMargin">
              <wp:posOffset>11049000</wp:posOffset>
            </wp:positionV>
            <wp:extent cx="482600" cy="342900"/>
            <wp:effectExtent l="0" t="0" r="12700" b="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8"/>
                    <a:stretch>
                      <a:fillRect/>
                    </a:stretch>
                  </pic:blipFill>
                  <pic:spPr>
                    <a:xfrm>
                      <a:off x="0" y="0"/>
                      <a:ext cx="482600" cy="342900"/>
                    </a:xfrm>
                    <a:prstGeom prst="rect">
                      <a:avLst/>
                    </a:prstGeom>
                  </pic:spPr>
                </pic:pic>
              </a:graphicData>
            </a:graphic>
          </wp:anchor>
        </w:drawing>
      </w:r>
      <w:r>
        <w:drawing>
          <wp:inline distT="0" distB="0" distL="0" distR="0">
            <wp:extent cx="5969000" cy="8697595"/>
            <wp:effectExtent l="19050" t="0" r="0" b="0"/>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noChangeArrowheads="1"/>
                    </pic:cNvPicPr>
                  </pic:nvPicPr>
                  <pic:blipFill>
                    <a:blip r:embed="rId9"/>
                    <a:srcRect l="7052" t="1757" b="4266"/>
                    <a:stretch>
                      <a:fillRect/>
                    </a:stretch>
                  </pic:blipFill>
                  <pic:spPr>
                    <a:xfrm>
                      <a:off x="0" y="0"/>
                      <a:ext cx="5969000" cy="8698018"/>
                    </a:xfrm>
                    <a:prstGeom prst="rect">
                      <a:avLst/>
                    </a:prstGeom>
                    <a:noFill/>
                    <a:ln w="9525">
                      <a:noFill/>
                      <a:miter lim="800000"/>
                      <a:headEnd/>
                      <a:tailEnd/>
                    </a:ln>
                  </pic:spPr>
                </pic:pic>
              </a:graphicData>
            </a:graphic>
          </wp:inline>
        </w:drawing>
      </w:r>
      <w:r>
        <w:drawing>
          <wp:inline distT="0" distB="0" distL="0" distR="0">
            <wp:extent cx="5969000" cy="8192135"/>
            <wp:effectExtent l="19050" t="0" r="0" b="0"/>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noChangeArrowheads="1"/>
                    </pic:cNvPicPr>
                  </pic:nvPicPr>
                  <pic:blipFill>
                    <a:blip r:embed="rId10"/>
                    <a:srcRect l="3436" t="1918" r="5787" b="3699"/>
                    <a:stretch>
                      <a:fillRect/>
                    </a:stretch>
                  </pic:blipFill>
                  <pic:spPr>
                    <a:xfrm>
                      <a:off x="0" y="0"/>
                      <a:ext cx="5969000" cy="8192512"/>
                    </a:xfrm>
                    <a:prstGeom prst="rect">
                      <a:avLst/>
                    </a:prstGeom>
                    <a:noFill/>
                    <a:ln w="9525">
                      <a:noFill/>
                      <a:miter lim="800000"/>
                      <a:headEnd/>
                      <a:tailEnd/>
                    </a:ln>
                  </pic:spPr>
                </pic:pic>
              </a:graphicData>
            </a:graphic>
          </wp:inline>
        </w:drawing>
      </w:r>
      <w:r>
        <w:drawing>
          <wp:inline distT="0" distB="0" distL="0" distR="0">
            <wp:extent cx="5969000" cy="8467725"/>
            <wp:effectExtent l="19050" t="0" r="0" b="0"/>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及各类教学资源下载，还有大量而丰富的教学相关资讯！"/>
                    <pic:cNvPicPr>
                      <a:picLocks noChangeAspect="1" noChangeArrowheads="1"/>
                    </pic:cNvPicPr>
                  </pic:nvPicPr>
                  <pic:blipFill>
                    <a:blip r:embed="rId11"/>
                    <a:srcRect t="1658" r="3255" b="1531"/>
                    <a:stretch>
                      <a:fillRect/>
                    </a:stretch>
                  </pic:blipFill>
                  <pic:spPr>
                    <a:xfrm>
                      <a:off x="0" y="0"/>
                      <a:ext cx="5969000" cy="8468170"/>
                    </a:xfrm>
                    <a:prstGeom prst="rect">
                      <a:avLst/>
                    </a:prstGeom>
                    <a:noFill/>
                    <a:ln w="9525">
                      <a:noFill/>
                      <a:miter lim="800000"/>
                      <a:headEnd/>
                      <a:tailEnd/>
                    </a:ln>
                  </pic:spPr>
                </pic:pic>
              </a:graphicData>
            </a:graphic>
          </wp:inline>
        </w:drawing>
      </w:r>
      <w:r>
        <w:drawing>
          <wp:inline distT="0" distB="0" distL="0" distR="0">
            <wp:extent cx="5969000" cy="9173845"/>
            <wp:effectExtent l="19050" t="0" r="0" b="0"/>
            <wp:docPr id="4" name="图片 4"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学科网(www.zxxk.com)--教育资源门户，提供试卷、教案、课件、论文、素材及各类教学资源下载，还有大量而丰富的教学相关资讯！"/>
                    <pic:cNvPicPr>
                      <a:picLocks noChangeAspect="1" noChangeArrowheads="1"/>
                    </pic:cNvPicPr>
                  </pic:nvPicPr>
                  <pic:blipFill>
                    <a:blip r:embed="rId12"/>
                    <a:srcRect l="4702" b="4255"/>
                    <a:stretch>
                      <a:fillRect/>
                    </a:stretch>
                  </pic:blipFill>
                  <pic:spPr>
                    <a:xfrm>
                      <a:off x="0" y="0"/>
                      <a:ext cx="5969000" cy="9174365"/>
                    </a:xfrm>
                    <a:prstGeom prst="rect">
                      <a:avLst/>
                    </a:prstGeom>
                    <a:noFill/>
                    <a:ln w="9525">
                      <a:noFill/>
                      <a:miter lim="800000"/>
                      <a:headEnd/>
                      <a:tailEnd/>
                    </a:ln>
                  </pic:spPr>
                </pic:pic>
              </a:graphicData>
            </a:graphic>
          </wp:inline>
        </w:drawing>
      </w:r>
      <w:r>
        <w:drawing>
          <wp:inline distT="0" distB="0" distL="0" distR="0">
            <wp:extent cx="5969000" cy="8406130"/>
            <wp:effectExtent l="19050" t="0" r="0" b="0"/>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a:picLocks noChangeAspect="1" noChangeArrowheads="1"/>
                    </pic:cNvPicPr>
                  </pic:nvPicPr>
                  <pic:blipFill>
                    <a:blip r:embed="rId13"/>
                    <a:srcRect l="1808" t="3580" r="2532" b="4444"/>
                    <a:stretch>
                      <a:fillRect/>
                    </a:stretch>
                  </pic:blipFill>
                  <pic:spPr>
                    <a:xfrm>
                      <a:off x="0" y="0"/>
                      <a:ext cx="5969000" cy="8406248"/>
                    </a:xfrm>
                    <a:prstGeom prst="rect">
                      <a:avLst/>
                    </a:prstGeom>
                    <a:noFill/>
                    <a:ln w="9525">
                      <a:noFill/>
                      <a:miter lim="800000"/>
                      <a:headEnd/>
                      <a:tailEnd/>
                    </a:ln>
                  </pic:spPr>
                </pic:pic>
              </a:graphicData>
            </a:graphic>
          </wp:inline>
        </w:drawing>
      </w:r>
      <w:r>
        <w:drawing>
          <wp:inline distT="0" distB="0" distL="0" distR="0">
            <wp:extent cx="5969000" cy="9153525"/>
            <wp:effectExtent l="19050" t="0" r="0" b="0"/>
            <wp:docPr id="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及各类教学资源下载，还有大量而丰富的教学相关资讯！"/>
                    <pic:cNvPicPr>
                      <a:picLocks noChangeAspect="1" noChangeArrowheads="1"/>
                    </pic:cNvPicPr>
                  </pic:nvPicPr>
                  <pic:blipFill>
                    <a:blip r:embed="rId14"/>
                    <a:srcRect t="1671" r="5787" b="2983"/>
                    <a:stretch>
                      <a:fillRect/>
                    </a:stretch>
                  </pic:blipFill>
                  <pic:spPr>
                    <a:xfrm>
                      <a:off x="0" y="0"/>
                      <a:ext cx="5969000" cy="9153995"/>
                    </a:xfrm>
                    <a:prstGeom prst="rect">
                      <a:avLst/>
                    </a:prstGeom>
                    <a:noFill/>
                    <a:ln w="9525">
                      <a:noFill/>
                      <a:miter lim="800000"/>
                      <a:headEnd/>
                      <a:tailEnd/>
                    </a:ln>
                  </pic:spPr>
                </pic:pic>
              </a:graphicData>
            </a:graphic>
          </wp:inline>
        </w:drawing>
      </w:r>
    </w:p>
    <w:p>
      <w:pPr>
        <w:spacing w:line="360" w:lineRule="auto"/>
        <w:jc w:val="center"/>
        <w:rPr>
          <w:rFonts w:ascii="宋体" w:hAnsi="宋体"/>
          <w:sz w:val="28"/>
          <w:szCs w:val="28"/>
        </w:rPr>
      </w:pPr>
      <w:r>
        <w:rPr>
          <w:rFonts w:hint="eastAsia" w:ascii="黑体" w:eastAsia="黑体"/>
          <w:sz w:val="28"/>
          <w:szCs w:val="28"/>
        </w:rPr>
        <w:t>岑溪市</w:t>
      </w:r>
      <w:r>
        <w:rPr>
          <w:rFonts w:ascii="黑体" w:eastAsia="黑体"/>
          <w:sz w:val="28"/>
          <w:szCs w:val="28"/>
        </w:rPr>
        <w:t>2019</w:t>
      </w:r>
      <w:r>
        <w:rPr>
          <w:rFonts w:hint="eastAsia" w:ascii="黑体" w:eastAsia="黑体"/>
          <w:sz w:val="28"/>
          <w:szCs w:val="28"/>
        </w:rPr>
        <w:t>年秋季期期末质量评估抽测八年级</w:t>
      </w:r>
      <w:r>
        <w:rPr>
          <w:rFonts w:ascii="黑体" w:eastAsia="黑体"/>
          <w:sz w:val="28"/>
          <w:szCs w:val="28"/>
        </w:rPr>
        <w:t>语文</w:t>
      </w:r>
      <w:r>
        <w:rPr>
          <w:rFonts w:hint="eastAsia" w:ascii="黑体" w:eastAsia="黑体"/>
          <w:sz w:val="28"/>
          <w:szCs w:val="28"/>
        </w:rPr>
        <w:t>科</w:t>
      </w:r>
      <w:r>
        <w:rPr>
          <w:rFonts w:ascii="黑体" w:eastAsia="黑体"/>
          <w:sz w:val="28"/>
          <w:szCs w:val="28"/>
        </w:rPr>
        <w:t>参考答案</w:t>
      </w:r>
    </w:p>
    <w:p>
      <w:pPr>
        <w:spacing w:line="360" w:lineRule="auto"/>
        <w:jc w:val="center"/>
        <w:rPr>
          <w:rFonts w:ascii="宋体" w:hAnsi="宋体"/>
          <w:bCs/>
          <w:szCs w:val="21"/>
        </w:rPr>
      </w:pPr>
    </w:p>
    <w:p>
      <w:pPr>
        <w:spacing w:line="360" w:lineRule="auto"/>
        <w:jc w:val="center"/>
        <w:rPr>
          <w:rFonts w:ascii="宋体" w:hAnsi="宋体"/>
          <w:bCs/>
          <w:sz w:val="24"/>
        </w:rPr>
      </w:pPr>
      <w:r>
        <w:rPr>
          <w:rFonts w:ascii="宋体" w:hAnsi="宋体"/>
          <w:bCs/>
          <w:sz w:val="24"/>
        </w:rPr>
        <w:t>第Ⅰ卷（共</w:t>
      </w:r>
      <w:r>
        <w:rPr>
          <w:rFonts w:hint="eastAsia" w:ascii="宋体" w:hAnsi="宋体"/>
          <w:bCs/>
          <w:sz w:val="24"/>
        </w:rPr>
        <w:t>28</w:t>
      </w:r>
      <w:r>
        <w:rPr>
          <w:rFonts w:ascii="宋体" w:hAnsi="宋体"/>
          <w:bCs/>
          <w:sz w:val="24"/>
        </w:rPr>
        <w:t>分，每小题</w:t>
      </w:r>
      <w:r>
        <w:rPr>
          <w:rFonts w:hint="eastAsia" w:ascii="宋体" w:hAnsi="宋体"/>
          <w:bCs/>
          <w:sz w:val="24"/>
        </w:rPr>
        <w:t>2</w:t>
      </w:r>
      <w:r>
        <w:rPr>
          <w:rFonts w:ascii="宋体" w:hAnsi="宋体"/>
          <w:bCs/>
          <w:sz w:val="24"/>
        </w:rPr>
        <w:t>分）</w:t>
      </w:r>
    </w:p>
    <w:p>
      <w:pPr>
        <w:snapToGrid w:val="0"/>
        <w:spacing w:line="360" w:lineRule="auto"/>
        <w:rPr>
          <w:rFonts w:ascii="宋体" w:hAnsi="宋体"/>
          <w:bCs/>
          <w:szCs w:val="21"/>
        </w:rPr>
      </w:pPr>
    </w:p>
    <w:tbl>
      <w:tblPr>
        <w:tblStyle w:val="7"/>
        <w:tblW w:w="791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520"/>
        <w:gridCol w:w="520"/>
        <w:gridCol w:w="500"/>
        <w:gridCol w:w="490"/>
        <w:gridCol w:w="490"/>
        <w:gridCol w:w="510"/>
        <w:gridCol w:w="510"/>
        <w:gridCol w:w="540"/>
        <w:gridCol w:w="540"/>
        <w:gridCol w:w="520"/>
        <w:gridCol w:w="560"/>
        <w:gridCol w:w="510"/>
        <w:gridCol w:w="500"/>
        <w:gridCol w:w="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4" w:hRule="atLeast"/>
          <w:jc w:val="center"/>
        </w:trPr>
        <w:tc>
          <w:tcPr>
            <w:tcW w:w="701"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题号</w:t>
            </w:r>
          </w:p>
        </w:tc>
        <w:tc>
          <w:tcPr>
            <w:tcW w:w="52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1</w:t>
            </w:r>
          </w:p>
        </w:tc>
        <w:tc>
          <w:tcPr>
            <w:tcW w:w="52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2</w:t>
            </w:r>
            <w:bookmarkStart w:id="0" w:name="_GoBack"/>
            <w:bookmarkEnd w:id="0"/>
          </w:p>
        </w:tc>
        <w:tc>
          <w:tcPr>
            <w:tcW w:w="50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3</w:t>
            </w:r>
          </w:p>
        </w:tc>
        <w:tc>
          <w:tcPr>
            <w:tcW w:w="49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4</w:t>
            </w:r>
          </w:p>
        </w:tc>
        <w:tc>
          <w:tcPr>
            <w:tcW w:w="49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5</w:t>
            </w:r>
          </w:p>
        </w:tc>
        <w:tc>
          <w:tcPr>
            <w:tcW w:w="51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6</w:t>
            </w:r>
          </w:p>
        </w:tc>
        <w:tc>
          <w:tcPr>
            <w:tcW w:w="51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7</w:t>
            </w:r>
          </w:p>
        </w:tc>
        <w:tc>
          <w:tcPr>
            <w:tcW w:w="54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8</w:t>
            </w:r>
          </w:p>
        </w:tc>
        <w:tc>
          <w:tcPr>
            <w:tcW w:w="54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9</w:t>
            </w:r>
          </w:p>
        </w:tc>
        <w:tc>
          <w:tcPr>
            <w:tcW w:w="52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10</w:t>
            </w:r>
          </w:p>
        </w:tc>
        <w:tc>
          <w:tcPr>
            <w:tcW w:w="56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11</w:t>
            </w:r>
          </w:p>
        </w:tc>
        <w:tc>
          <w:tcPr>
            <w:tcW w:w="51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1</w:t>
            </w:r>
            <w:r>
              <w:rPr>
                <w:rFonts w:hint="eastAsia" w:ascii="宋体" w:hAnsi="宋体" w:eastAsia="宋体" w:cs="Times New Roman"/>
                <w:bCs/>
                <w:kern w:val="0"/>
                <w:sz w:val="20"/>
                <w:szCs w:val="21"/>
              </w:rPr>
              <w:t>2</w:t>
            </w:r>
          </w:p>
        </w:tc>
        <w:tc>
          <w:tcPr>
            <w:tcW w:w="50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bCs/>
                <w:kern w:val="0"/>
                <w:sz w:val="20"/>
                <w:szCs w:val="21"/>
              </w:rPr>
              <w:t>13</w:t>
            </w:r>
          </w:p>
        </w:tc>
        <w:tc>
          <w:tcPr>
            <w:tcW w:w="50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bCs/>
                <w:kern w:val="0"/>
                <w:sz w:val="20"/>
                <w:szCs w:val="21"/>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2" w:hRule="atLeast"/>
          <w:jc w:val="center"/>
        </w:trPr>
        <w:tc>
          <w:tcPr>
            <w:tcW w:w="701"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bCs/>
                <w:kern w:val="0"/>
                <w:sz w:val="20"/>
                <w:szCs w:val="21"/>
              </w:rPr>
              <w:t>答案</w:t>
            </w:r>
          </w:p>
        </w:tc>
        <w:tc>
          <w:tcPr>
            <w:tcW w:w="52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宋体"/>
                <w:kern w:val="0"/>
                <w:sz w:val="20"/>
                <w:szCs w:val="21"/>
              </w:rPr>
              <w:t>B</w:t>
            </w:r>
          </w:p>
        </w:tc>
        <w:tc>
          <w:tcPr>
            <w:tcW w:w="520" w:type="dxa"/>
            <w:vAlign w:val="center"/>
          </w:tcPr>
          <w:p>
            <w:pPr>
              <w:spacing w:line="360" w:lineRule="auto"/>
              <w:jc w:val="center"/>
              <w:rPr>
                <w:rFonts w:ascii="宋体" w:hAnsi="宋体" w:eastAsia="宋体" w:cs="Times New Roman"/>
                <w:bCs/>
                <w:kern w:val="0"/>
                <w:sz w:val="20"/>
                <w:szCs w:val="21"/>
              </w:rPr>
            </w:pPr>
            <w:r>
              <w:rPr>
                <w:rFonts w:ascii="宋体" w:hAnsi="宋体" w:eastAsia="宋体" w:cs="Times New Roman"/>
                <w:kern w:val="0"/>
                <w:sz w:val="20"/>
                <w:szCs w:val="21"/>
              </w:rPr>
              <w:t>C</w:t>
            </w:r>
          </w:p>
        </w:tc>
        <w:tc>
          <w:tcPr>
            <w:tcW w:w="50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D</w:t>
            </w:r>
          </w:p>
        </w:tc>
        <w:tc>
          <w:tcPr>
            <w:tcW w:w="49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A</w:t>
            </w:r>
          </w:p>
        </w:tc>
        <w:tc>
          <w:tcPr>
            <w:tcW w:w="49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宋体"/>
                <w:kern w:val="0"/>
                <w:sz w:val="20"/>
                <w:szCs w:val="21"/>
              </w:rPr>
              <w:t>B</w:t>
            </w:r>
          </w:p>
        </w:tc>
        <w:tc>
          <w:tcPr>
            <w:tcW w:w="51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C</w:t>
            </w:r>
          </w:p>
        </w:tc>
        <w:tc>
          <w:tcPr>
            <w:tcW w:w="51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C</w:t>
            </w:r>
          </w:p>
        </w:tc>
        <w:tc>
          <w:tcPr>
            <w:tcW w:w="54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A</w:t>
            </w:r>
          </w:p>
        </w:tc>
        <w:tc>
          <w:tcPr>
            <w:tcW w:w="54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B</w:t>
            </w:r>
          </w:p>
        </w:tc>
        <w:tc>
          <w:tcPr>
            <w:tcW w:w="52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B</w:t>
            </w:r>
          </w:p>
        </w:tc>
        <w:tc>
          <w:tcPr>
            <w:tcW w:w="56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Times New Roman"/>
                <w:kern w:val="0"/>
                <w:sz w:val="20"/>
                <w:szCs w:val="21"/>
              </w:rPr>
              <w:t>A</w:t>
            </w:r>
          </w:p>
        </w:tc>
        <w:tc>
          <w:tcPr>
            <w:tcW w:w="51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宋体"/>
                <w:kern w:val="0"/>
                <w:sz w:val="20"/>
                <w:szCs w:val="21"/>
              </w:rPr>
              <w:t>C</w:t>
            </w:r>
          </w:p>
        </w:tc>
        <w:tc>
          <w:tcPr>
            <w:tcW w:w="50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宋体"/>
                <w:kern w:val="0"/>
                <w:sz w:val="20"/>
                <w:szCs w:val="21"/>
              </w:rPr>
              <w:t>D</w:t>
            </w:r>
          </w:p>
        </w:tc>
        <w:tc>
          <w:tcPr>
            <w:tcW w:w="500" w:type="dxa"/>
            <w:vAlign w:val="center"/>
          </w:tcPr>
          <w:p>
            <w:pPr>
              <w:spacing w:line="360" w:lineRule="auto"/>
              <w:jc w:val="center"/>
              <w:rPr>
                <w:rFonts w:ascii="宋体" w:hAnsi="宋体" w:eastAsia="宋体" w:cs="Times New Roman"/>
                <w:bCs/>
                <w:kern w:val="0"/>
                <w:sz w:val="20"/>
                <w:szCs w:val="21"/>
              </w:rPr>
            </w:pPr>
            <w:r>
              <w:rPr>
                <w:rFonts w:hint="eastAsia" w:ascii="宋体" w:hAnsi="宋体" w:eastAsia="宋体" w:cs="宋体"/>
                <w:kern w:val="0"/>
                <w:sz w:val="20"/>
                <w:szCs w:val="21"/>
              </w:rPr>
              <w:t>D</w:t>
            </w:r>
          </w:p>
        </w:tc>
      </w:tr>
    </w:tbl>
    <w:p>
      <w:pPr>
        <w:snapToGrid w:val="0"/>
        <w:spacing w:line="360" w:lineRule="auto"/>
        <w:rPr>
          <w:rFonts w:ascii="宋体" w:hAnsi="宋体"/>
          <w:bCs/>
          <w:szCs w:val="21"/>
        </w:rPr>
      </w:pPr>
    </w:p>
    <w:p>
      <w:pPr>
        <w:spacing w:line="360" w:lineRule="auto"/>
        <w:ind w:left="823" w:hanging="823" w:hangingChars="392"/>
        <w:rPr>
          <w:rFonts w:ascii="宋体" w:hAnsi="宋体" w:cs="宋体"/>
          <w:szCs w:val="21"/>
        </w:rPr>
      </w:pPr>
      <w:r>
        <w:rPr>
          <w:rFonts w:hint="eastAsia" w:ascii="宋体" w:hAnsi="宋体" w:cs="宋体"/>
          <w:szCs w:val="21"/>
        </w:rPr>
        <w:t>解析：</w:t>
      </w:r>
    </w:p>
    <w:p>
      <w:pPr>
        <w:shd w:val="clear" w:color="auto" w:fill="FFFFFF"/>
        <w:adjustRightInd w:val="0"/>
        <w:snapToGrid w:val="0"/>
        <w:spacing w:line="360" w:lineRule="auto"/>
        <w:rPr>
          <w:rFonts w:ascii="宋体" w:hAnsi="宋体"/>
          <w:szCs w:val="21"/>
        </w:rPr>
      </w:pPr>
      <w:r>
        <w:rPr>
          <w:rFonts w:hint="eastAsia" w:ascii="宋体" w:hAnsi="宋体" w:cs="宋体"/>
          <w:szCs w:val="21"/>
        </w:rPr>
        <w:t>1. B(línɡ-lín)</w:t>
      </w:r>
    </w:p>
    <w:p>
      <w:pPr>
        <w:spacing w:line="360" w:lineRule="auto"/>
        <w:rPr>
          <w:rFonts w:ascii="宋体" w:hAnsi="宋体"/>
          <w:szCs w:val="21"/>
        </w:rPr>
      </w:pPr>
      <w:r>
        <w:rPr>
          <w:rFonts w:hint="eastAsia" w:ascii="宋体" w:hAnsi="宋体" w:cs="宋体"/>
          <w:szCs w:val="21"/>
        </w:rPr>
        <w:t>2</w:t>
      </w:r>
      <w:r>
        <w:rPr>
          <w:rFonts w:hint="eastAsia" w:ascii="宋体" w:hAnsi="宋体" w:cs="宋体"/>
          <w:szCs w:val="21"/>
        </w:rPr>
        <w:drawing>
          <wp:inline distT="0" distB="0" distL="0" distR="0">
            <wp:extent cx="21590" cy="20320"/>
            <wp:effectExtent l="1905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15"/>
                    <a:stretch>
                      <a:fillRect/>
                    </a:stretch>
                  </pic:blipFill>
                  <pic:spPr>
                    <a:xfrm>
                      <a:off x="0" y="0"/>
                      <a:ext cx="21590" cy="20320"/>
                    </a:xfrm>
                    <a:prstGeom prst="rect">
                      <a:avLst/>
                    </a:prstGeom>
                  </pic:spPr>
                </pic:pic>
              </a:graphicData>
            </a:graphic>
          </wp:inline>
        </w:drawing>
      </w:r>
      <w:r>
        <w:rPr>
          <w:rFonts w:hint="eastAsia" w:ascii="宋体" w:hAnsi="宋体" w:cs="宋体"/>
          <w:szCs w:val="21"/>
        </w:rPr>
        <w:t>.</w:t>
      </w:r>
      <w:r>
        <w:rPr>
          <w:rFonts w:hint="eastAsia" w:ascii="宋体" w:hAnsi="宋体"/>
          <w:szCs w:val="21"/>
        </w:rPr>
        <w:t xml:space="preserve"> </w:t>
      </w:r>
      <w:r>
        <w:rPr>
          <w:rFonts w:ascii="宋体" w:hAnsi="宋体"/>
          <w:szCs w:val="21"/>
        </w:rPr>
        <w:t>C</w:t>
      </w:r>
      <w:r>
        <w:rPr>
          <w:rFonts w:hint="eastAsia" w:ascii="宋体" w:hAnsi="宋体"/>
          <w:szCs w:val="21"/>
        </w:rPr>
        <w:t>（</w:t>
      </w:r>
      <w:r>
        <w:rPr>
          <w:rFonts w:ascii="宋体" w:hAnsi="宋体"/>
          <w:szCs w:val="21"/>
        </w:rPr>
        <w:t>A</w:t>
      </w:r>
      <w:r>
        <w:rPr>
          <w:rFonts w:hint="eastAsia" w:ascii="宋体" w:hAnsi="宋体"/>
          <w:szCs w:val="21"/>
        </w:rPr>
        <w:t>.轮-伦；</w:t>
      </w:r>
      <w:r>
        <w:rPr>
          <w:rFonts w:ascii="宋体" w:hAnsi="宋体"/>
          <w:szCs w:val="21"/>
        </w:rPr>
        <w:t>B</w:t>
      </w:r>
      <w:r>
        <w:rPr>
          <w:rFonts w:hint="eastAsia" w:ascii="宋体" w:hAnsi="宋体"/>
          <w:szCs w:val="21"/>
        </w:rPr>
        <w:t>. 谀-腴；</w:t>
      </w:r>
      <w:r>
        <w:rPr>
          <w:rFonts w:ascii="宋体" w:hAnsi="宋体"/>
          <w:szCs w:val="21"/>
        </w:rPr>
        <w:t>D．</w:t>
      </w:r>
      <w:r>
        <w:rPr>
          <w:rFonts w:hint="eastAsia" w:ascii="宋体" w:hAnsi="宋体"/>
          <w:szCs w:val="21"/>
        </w:rPr>
        <w:t>霄-屑）</w:t>
      </w:r>
    </w:p>
    <w:p>
      <w:pPr>
        <w:adjustRightInd w:val="0"/>
        <w:snapToGrid w:val="0"/>
        <w:spacing w:line="360" w:lineRule="auto"/>
        <w:ind w:left="315" w:hanging="315" w:hangingChars="150"/>
        <w:rPr>
          <w:rFonts w:ascii="宋体" w:hAnsi="宋体"/>
          <w:szCs w:val="21"/>
        </w:rPr>
      </w:pPr>
      <w:r>
        <w:rPr>
          <w:rFonts w:hint="eastAsia" w:ascii="宋体" w:hAnsi="宋体" w:cs="宋体"/>
          <w:szCs w:val="21"/>
        </w:rPr>
        <w:t xml:space="preserve">3. </w:t>
      </w:r>
      <w:r>
        <w:rPr>
          <w:rFonts w:hint="eastAsia" w:ascii="宋体" w:hAnsi="宋体"/>
          <w:szCs w:val="21"/>
        </w:rPr>
        <w:t>D（妙手偶得指</w:t>
      </w:r>
      <w:r>
        <w:rPr>
          <w:rFonts w:ascii="宋体" w:hAnsi="宋体"/>
          <w:szCs w:val="21"/>
        </w:rPr>
        <w:t>技术高超的人，偶然间即可得到。也用来形容文学素养很深的人，出于灵感，即可偶然间得到妙语佳作。</w:t>
      </w:r>
      <w:r>
        <w:rPr>
          <w:rFonts w:hint="eastAsia" w:ascii="宋体" w:hAnsi="宋体"/>
          <w:szCs w:val="21"/>
        </w:rPr>
        <w:t>用在这里不符合语境。）</w:t>
      </w:r>
    </w:p>
    <w:p>
      <w:pPr>
        <w:spacing w:line="360" w:lineRule="auto"/>
        <w:ind w:left="315" w:hanging="315" w:hangingChars="150"/>
        <w:rPr>
          <w:rFonts w:ascii="宋体" w:hAnsi="宋体" w:cs="宋体"/>
          <w:szCs w:val="21"/>
        </w:rPr>
      </w:pPr>
      <w:r>
        <w:rPr>
          <w:rFonts w:hint="eastAsia" w:ascii="宋体" w:hAnsi="宋体" w:cs="宋体"/>
          <w:szCs w:val="21"/>
        </w:rPr>
        <w:t>4.</w:t>
      </w:r>
      <w:r>
        <w:rPr>
          <w:rFonts w:hint="eastAsia" w:ascii="宋体" w:hAnsi="宋体"/>
          <w:szCs w:val="21"/>
        </w:rPr>
        <w:t xml:space="preserve"> A（B．缺宾语，在“生理”后面加“功能”；C．“稍微”与“深思熟虑”搭配不当，删去“稍微”；D.“大批”和“不少”重复累赘，删去“不少）</w:t>
      </w:r>
    </w:p>
    <w:p>
      <w:pPr>
        <w:spacing w:line="360" w:lineRule="auto"/>
        <w:rPr>
          <w:rFonts w:ascii="宋体" w:hAnsi="宋体"/>
          <w:szCs w:val="21"/>
        </w:rPr>
      </w:pPr>
      <w:r>
        <w:rPr>
          <w:rFonts w:hint="eastAsia" w:ascii="宋体" w:hAnsi="宋体" w:cs="宋体"/>
          <w:szCs w:val="21"/>
        </w:rPr>
        <w:t>6.</w:t>
      </w:r>
      <w:r>
        <w:rPr>
          <w:rFonts w:hint="eastAsia" w:ascii="宋体" w:hAnsi="宋体"/>
          <w:szCs w:val="21"/>
        </w:rPr>
        <w:t xml:space="preserve"> C（第二联为颔联，第三联为颈联）</w:t>
      </w:r>
    </w:p>
    <w:p>
      <w:pPr>
        <w:spacing w:line="360" w:lineRule="auto"/>
        <w:rPr>
          <w:rFonts w:ascii="宋体" w:hAnsi="宋体"/>
          <w:szCs w:val="21"/>
        </w:rPr>
      </w:pPr>
      <w:r>
        <w:rPr>
          <w:rFonts w:hint="eastAsia" w:ascii="宋体" w:hAnsi="宋体" w:cs="宋体"/>
          <w:szCs w:val="21"/>
        </w:rPr>
        <w:t>7.</w:t>
      </w:r>
      <w:r>
        <w:rPr>
          <w:rFonts w:hint="eastAsia" w:ascii="宋体" w:hAnsi="宋体"/>
          <w:szCs w:val="21"/>
        </w:rPr>
        <w:t xml:space="preserve"> C（</w:t>
      </w:r>
      <w:r>
        <w:rPr>
          <w:rFonts w:hint="eastAsia"/>
          <w:bCs/>
        </w:rPr>
        <w:t>扈三娘，她的武器是日月双刀，红锦套索。）</w:t>
      </w:r>
    </w:p>
    <w:p>
      <w:pPr>
        <w:adjustRightInd w:val="0"/>
        <w:snapToGrid w:val="0"/>
        <w:spacing w:line="360" w:lineRule="auto"/>
        <w:rPr>
          <w:rFonts w:ascii="宋体" w:hAnsi="宋体"/>
          <w:szCs w:val="21"/>
        </w:rPr>
      </w:pPr>
      <w:r>
        <w:rPr>
          <w:rFonts w:hint="eastAsia" w:ascii="宋体" w:hAnsi="宋体" w:cs="宋体"/>
          <w:szCs w:val="21"/>
        </w:rPr>
        <w:t>9.</w:t>
      </w:r>
      <w:r>
        <w:rPr>
          <w:rFonts w:hint="eastAsia" w:ascii="宋体" w:hAnsi="宋体"/>
          <w:szCs w:val="21"/>
        </w:rPr>
        <w:t xml:space="preserve"> B（</w:t>
      </w:r>
      <w:r>
        <w:rPr>
          <w:rFonts w:hint="eastAsia" w:ascii="宋体" w:hAnsi="宋体"/>
        </w:rPr>
        <w:t>素胎上涂一层漆后，雕刻师必须在极短的时间内——将干未干时进行雕剔。</w:t>
      </w:r>
      <w:r>
        <w:rPr>
          <w:rFonts w:hint="eastAsia" w:ascii="宋体" w:hAnsi="宋体"/>
          <w:szCs w:val="21"/>
        </w:rPr>
        <w:t>）</w:t>
      </w:r>
    </w:p>
    <w:p>
      <w:pPr>
        <w:spacing w:line="360" w:lineRule="auto"/>
        <w:rPr>
          <w:rFonts w:ascii="宋体" w:hAnsi="宋体" w:cs="宋体"/>
          <w:szCs w:val="21"/>
        </w:rPr>
      </w:pPr>
      <w:r>
        <w:rPr>
          <w:rFonts w:hint="eastAsia" w:ascii="宋体" w:hAnsi="宋体" w:cs="宋体"/>
          <w:szCs w:val="21"/>
        </w:rPr>
        <w:t xml:space="preserve">10. </w:t>
      </w:r>
      <w:r>
        <w:rPr>
          <w:rFonts w:hint="eastAsia" w:ascii="宋体" w:hAnsi="宋体"/>
          <w:szCs w:val="21"/>
        </w:rPr>
        <w:t>B（主要目的是引出本文说明对象——剔红）</w:t>
      </w:r>
    </w:p>
    <w:p>
      <w:pPr>
        <w:spacing w:line="360" w:lineRule="auto"/>
        <w:rPr>
          <w:rFonts w:ascii="宋体" w:hAnsi="宋体"/>
          <w:szCs w:val="21"/>
        </w:rPr>
      </w:pPr>
      <w:r>
        <w:rPr>
          <w:rFonts w:hint="eastAsia" w:ascii="宋体" w:hAnsi="宋体" w:cs="宋体"/>
          <w:szCs w:val="21"/>
        </w:rPr>
        <w:t xml:space="preserve">11. </w:t>
      </w:r>
      <w:r>
        <w:rPr>
          <w:rFonts w:hint="eastAsia" w:ascii="宋体" w:hAnsi="宋体"/>
          <w:szCs w:val="21"/>
        </w:rPr>
        <w:t>A（形成一种浑茫无际的境界）</w:t>
      </w:r>
    </w:p>
    <w:p>
      <w:pPr>
        <w:spacing w:line="360" w:lineRule="auto"/>
        <w:rPr>
          <w:bCs/>
          <w:szCs w:val="21"/>
        </w:rPr>
      </w:pPr>
      <w:r>
        <w:rPr>
          <w:rFonts w:hint="eastAsia" w:ascii="宋体" w:hAnsi="宋体" w:cs="宋体"/>
          <w:kern w:val="0"/>
          <w:szCs w:val="21"/>
        </w:rPr>
        <w:t>12.</w:t>
      </w:r>
      <w:r>
        <w:rPr>
          <w:rFonts w:hint="eastAsia" w:ascii="宋体" w:hAnsi="宋体" w:cs="宋体"/>
          <w:szCs w:val="21"/>
        </w:rPr>
        <w:t xml:space="preserve"> C（</w:t>
      </w:r>
      <w:r>
        <w:rPr>
          <w:rFonts w:hint="eastAsia" w:ascii="宋体" w:hAnsi="宋体"/>
          <w:bCs/>
        </w:rPr>
        <w:t>先行引导的人员</w:t>
      </w:r>
      <w:r>
        <w:rPr>
          <w:rFonts w:hint="eastAsia" w:ascii="宋体" w:hAnsi="宋体" w:cs="宋体"/>
          <w:szCs w:val="21"/>
        </w:rPr>
        <w:t>）</w:t>
      </w:r>
    </w:p>
    <w:p>
      <w:pPr>
        <w:adjustRightInd w:val="0"/>
        <w:snapToGrid w:val="0"/>
        <w:spacing w:line="360" w:lineRule="auto"/>
        <w:rPr>
          <w:rFonts w:ascii="宋体" w:hAnsi="宋体" w:cs="宋体"/>
          <w:szCs w:val="21"/>
        </w:rPr>
      </w:pPr>
      <w:r>
        <w:rPr>
          <w:rFonts w:hint="eastAsia" w:ascii="宋体" w:hAnsi="宋体" w:cs="宋体"/>
          <w:kern w:val="0"/>
          <w:szCs w:val="21"/>
        </w:rPr>
        <w:t xml:space="preserve">13. </w:t>
      </w:r>
      <w:r>
        <w:rPr>
          <w:rFonts w:hint="eastAsia" w:ascii="宋体" w:hAnsi="宋体" w:cs="宋体"/>
          <w:szCs w:val="21"/>
        </w:rPr>
        <w:t>D （A. 动词，</w:t>
      </w:r>
      <w:r>
        <w:rPr>
          <w:rFonts w:hint="eastAsia" w:ascii="宋体" w:hAnsi="宋体"/>
          <w:szCs w:val="21"/>
        </w:rPr>
        <w:t>到，往</w:t>
      </w:r>
      <w:r>
        <w:rPr>
          <w:rFonts w:hint="eastAsia" w:ascii="宋体" w:hAnsi="宋体" w:cs="宋体"/>
          <w:szCs w:val="21"/>
        </w:rPr>
        <w:t xml:space="preserve">；B. </w:t>
      </w:r>
      <w:r>
        <w:rPr>
          <w:rFonts w:hint="eastAsia" w:ascii="宋体" w:hAnsi="宋体"/>
          <w:szCs w:val="21"/>
        </w:rPr>
        <w:t>助词，补充音节，不译</w:t>
      </w:r>
      <w:r>
        <w:rPr>
          <w:rFonts w:hint="eastAsia" w:ascii="宋体" w:hAnsi="宋体" w:cs="宋体"/>
          <w:szCs w:val="21"/>
        </w:rPr>
        <w:t>；C.代词，他；D.助词，的）</w:t>
      </w:r>
    </w:p>
    <w:p>
      <w:pPr>
        <w:spacing w:line="360" w:lineRule="auto"/>
        <w:rPr>
          <w:rFonts w:ascii="宋体" w:hAnsi="宋体" w:cs="宋体"/>
          <w:szCs w:val="21"/>
        </w:rPr>
      </w:pPr>
      <w:r>
        <w:rPr>
          <w:rFonts w:hint="eastAsia" w:ascii="宋体" w:hAnsi="宋体" w:cs="宋体"/>
          <w:szCs w:val="21"/>
        </w:rPr>
        <w:t>14. D（本文的主要人物是周亚夫，不是汉文帝）</w:t>
      </w:r>
    </w:p>
    <w:p>
      <w:pPr>
        <w:spacing w:line="360" w:lineRule="auto"/>
        <w:rPr>
          <w:rFonts w:ascii="宋体" w:hAnsi="宋体" w:cs="宋体"/>
          <w:szCs w:val="21"/>
        </w:rPr>
      </w:pPr>
    </w:p>
    <w:p>
      <w:pPr>
        <w:spacing w:line="360" w:lineRule="auto"/>
        <w:jc w:val="center"/>
        <w:rPr>
          <w:rFonts w:ascii="宋体" w:hAnsi="宋体" w:cs="宋体"/>
          <w:sz w:val="24"/>
        </w:rPr>
      </w:pPr>
      <w:r>
        <w:rPr>
          <w:rFonts w:hint="eastAsia" w:ascii="宋体" w:hAnsi="宋体" w:cs="宋体"/>
          <w:sz w:val="24"/>
        </w:rPr>
        <w:t>第Ⅱ卷（非选择题，共92分）</w:t>
      </w:r>
    </w:p>
    <w:p>
      <w:pPr>
        <w:adjustRightInd w:val="0"/>
        <w:snapToGrid w:val="0"/>
        <w:spacing w:line="360" w:lineRule="auto"/>
        <w:ind w:left="420" w:hanging="420" w:hangingChars="200"/>
        <w:rPr>
          <w:rFonts w:ascii="宋体" w:hAnsi="宋体"/>
          <w:szCs w:val="21"/>
        </w:rPr>
      </w:pPr>
      <w:r>
        <w:rPr>
          <w:rFonts w:hint="eastAsia" w:ascii="宋体" w:hAnsi="宋体" w:cs="宋体"/>
          <w:szCs w:val="21"/>
        </w:rPr>
        <w:t>15.</w:t>
      </w:r>
      <w:r>
        <w:rPr>
          <w:rFonts w:hint="eastAsia" w:ascii="宋体" w:hAnsi="宋体"/>
          <w:szCs w:val="21"/>
        </w:rPr>
        <w:t>（每小题2分，共4分）（1）皇上亲自慰问军队。（2）穿戴着盔甲之将不行跪拜</w:t>
      </w:r>
      <w:r>
        <w:rPr>
          <w:rFonts w:hint="eastAsia" w:ascii="宋体" w:hAnsi="宋体"/>
          <w:szCs w:val="21"/>
        </w:rPr>
        <w:drawing>
          <wp:inline distT="0" distB="0" distL="0" distR="0">
            <wp:extent cx="22225" cy="17145"/>
            <wp:effectExtent l="1905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及各类教学资源下载，还有大量而丰富的教学相关资讯！"/>
                    <pic:cNvPicPr/>
                  </pic:nvPicPr>
                  <pic:blipFill>
                    <a:blip r:embed="rId15"/>
                    <a:stretch>
                      <a:fillRect/>
                    </a:stretch>
                  </pic:blipFill>
                  <pic:spPr>
                    <a:xfrm>
                      <a:off x="0" y="0"/>
                      <a:ext cx="22859" cy="17779"/>
                    </a:xfrm>
                    <a:prstGeom prst="rect">
                      <a:avLst/>
                    </a:prstGeom>
                  </pic:spPr>
                </pic:pic>
              </a:graphicData>
            </a:graphic>
          </wp:inline>
        </w:drawing>
      </w:r>
      <w:r>
        <w:rPr>
          <w:rFonts w:hint="eastAsia" w:ascii="宋体" w:hAnsi="宋体"/>
          <w:szCs w:val="21"/>
        </w:rPr>
        <w:t>礼，请让我用军中的礼节拜见。</w:t>
      </w:r>
    </w:p>
    <w:p>
      <w:pPr>
        <w:adjustRightInd w:val="0"/>
        <w:snapToGrid w:val="0"/>
        <w:spacing w:line="360" w:lineRule="auto"/>
        <w:rPr>
          <w:rFonts w:ascii="宋体" w:hAnsi="宋体" w:cs="宋体"/>
          <w:szCs w:val="21"/>
        </w:rPr>
      </w:pPr>
      <w:r>
        <w:rPr>
          <w:rFonts w:hint="eastAsia" w:ascii="宋体" w:hAnsi="宋体" w:cs="宋体"/>
          <w:szCs w:val="21"/>
        </w:rPr>
        <w:t>16.</w:t>
      </w:r>
      <w:r>
        <w:rPr>
          <w:rFonts w:hint="eastAsia" w:ascii="宋体" w:hAnsi="宋体"/>
          <w:szCs w:val="21"/>
        </w:rPr>
        <w:t>（2分）</w:t>
      </w:r>
      <w:r>
        <w:rPr>
          <w:rFonts w:hint="eastAsia" w:ascii="宋体" w:hAnsi="宋体" w:cs="宋体"/>
          <w:bCs/>
          <w:szCs w:val="21"/>
        </w:rPr>
        <w:t>桂树怎么知道泰山有多高，深泉有多深呢？</w:t>
      </w:r>
      <w:r>
        <w:rPr>
          <w:rFonts w:hint="eastAsia" w:ascii="宋体" w:hAnsi="宋体" w:cs="宋体"/>
          <w:szCs w:val="21"/>
        </w:rPr>
        <w:t xml:space="preserve"> </w:t>
      </w:r>
    </w:p>
    <w:p>
      <w:pPr>
        <w:spacing w:line="360" w:lineRule="auto"/>
        <w:rPr>
          <w:rFonts w:ascii="宋体" w:hAnsi="宋体"/>
          <w:szCs w:val="21"/>
        </w:rPr>
      </w:pPr>
      <w:r>
        <w:rPr>
          <w:rFonts w:hint="eastAsia" w:ascii="宋体" w:hAnsi="宋体" w:cs="宋体"/>
          <w:szCs w:val="21"/>
        </w:rPr>
        <w:t>17．（2分）</w:t>
      </w:r>
      <w:r>
        <w:rPr>
          <w:rFonts w:hint="eastAsia" w:ascii="宋体" w:hAnsi="宋体"/>
          <w:szCs w:val="21"/>
        </w:rPr>
        <w:t>吾家君/譬如/桂树生泰山之阿</w:t>
      </w:r>
      <w:r>
        <w:rPr>
          <w:rFonts w:hint="eastAsia" w:ascii="宋体" w:hAnsi="宋体" w:cs="宋体"/>
          <w:szCs w:val="21"/>
        </w:rPr>
        <w:t>（限断两处,每处1分）</w:t>
      </w:r>
    </w:p>
    <w:p>
      <w:pPr>
        <w:spacing w:line="360" w:lineRule="auto"/>
        <w:ind w:left="451" w:leftChars="215" w:firstLine="360" w:firstLineChars="200"/>
        <w:rPr>
          <w:rFonts w:ascii="宋体" w:hAnsi="宋体"/>
          <w:szCs w:val="21"/>
        </w:rPr>
      </w:pPr>
      <w:r>
        <w:rPr>
          <w:rFonts w:hint="eastAsia" w:ascii="楷体_GB2312" w:hAnsi="宋体" w:eastAsia="楷体_GB2312" w:cs="宋体"/>
          <w:bCs/>
          <w:sz w:val="18"/>
          <w:szCs w:val="18"/>
        </w:rPr>
        <w:t>译文：有位客人问陈季方：“令尊太丘有哪些功勋和品德，因而在天下享有崇高的声望？”季方说：“我父亲好比生长在泰山一角的桂树。上有万丈高峰，下有深不可测的深渊；上受雨露浇灌，下受深泉滋润。在这种情况下，桂树怎么知道泰山有多高，深泉有多深呢？不知道有没有功德啊！”</w:t>
      </w:r>
    </w:p>
    <w:p>
      <w:pPr>
        <w:spacing w:line="360" w:lineRule="auto"/>
        <w:ind w:left="420" w:hanging="420" w:hangingChars="200"/>
        <w:rPr>
          <w:rFonts w:ascii="宋体" w:hAnsi="宋体" w:cs="宋体"/>
        </w:rPr>
      </w:pPr>
      <w:r>
        <w:rPr>
          <w:rFonts w:hint="eastAsia" w:ascii="宋体" w:hAnsi="宋体"/>
          <w:szCs w:val="21"/>
        </w:rPr>
        <w:t>18.</w:t>
      </w:r>
      <w:r>
        <w:rPr>
          <w:rFonts w:hint="eastAsia" w:ascii="宋体" w:hAnsi="宋体"/>
        </w:rPr>
        <w:t>（共4分）</w:t>
      </w:r>
      <w:r>
        <w:rPr>
          <w:rFonts w:hint="eastAsia" w:ascii="宋体" w:hAnsi="宋体" w:cs="宋体"/>
        </w:rPr>
        <w:t>评分标准： 结构合理，风格统一，用笔有法度（4分）；结构合理，笔画分明（3分）；结构不够合理，笔画稍弱（2分）；用笔无力，结构松散，书写马虎，有错、漏（1-0分）</w:t>
      </w:r>
    </w:p>
    <w:p>
      <w:pPr>
        <w:snapToGrid w:val="0"/>
        <w:spacing w:line="360" w:lineRule="auto"/>
        <w:ind w:left="517" w:hanging="516" w:hangingChars="246"/>
        <w:rPr>
          <w:rFonts w:ascii="宋体" w:hAnsi="宋体" w:cs="宋体"/>
          <w:szCs w:val="21"/>
        </w:rPr>
      </w:pPr>
      <w:r>
        <w:rPr>
          <w:rFonts w:hint="eastAsia" w:ascii="宋体" w:hAnsi="宋体" w:cs="宋体"/>
          <w:szCs w:val="21"/>
        </w:rPr>
        <w:t>19．（每空1分，有错、别、漏、添字的，该空不给分，共10分）</w:t>
      </w:r>
    </w:p>
    <w:p>
      <w:pPr>
        <w:spacing w:line="360" w:lineRule="auto"/>
        <w:ind w:left="420" w:leftChars="200"/>
        <w:rPr>
          <w:rFonts w:ascii="宋体" w:hAnsi="宋体"/>
        </w:rPr>
      </w:pPr>
      <w:r>
        <w:rPr>
          <w:rFonts w:hint="eastAsia" w:ascii="宋体" w:hAnsi="宋体"/>
          <w:szCs w:val="21"/>
        </w:rPr>
        <w:t>（1）山气日夕佳</w:t>
      </w:r>
      <w:r>
        <w:rPr>
          <w:rFonts w:hint="eastAsia" w:ascii="宋体" w:hAnsi="宋体"/>
        </w:rPr>
        <w:t xml:space="preserve">         （2）甲光向日金鳞开       （3）大漠孤烟直</w:t>
      </w:r>
    </w:p>
    <w:p>
      <w:pPr>
        <w:spacing w:line="360" w:lineRule="auto"/>
        <w:ind w:left="840" w:leftChars="200" w:hanging="420" w:hangingChars="200"/>
        <w:rPr>
          <w:rFonts w:ascii="宋体" w:hAnsi="宋体"/>
        </w:rPr>
      </w:pPr>
      <w:r>
        <w:rPr>
          <w:rFonts w:hint="eastAsia" w:ascii="宋体" w:hAnsi="宋体"/>
        </w:rPr>
        <w:t>（4）柴门何萧条         （5）沉醉不知归路         （6）轻舟短棹西湖好</w:t>
      </w:r>
    </w:p>
    <w:p>
      <w:pPr>
        <w:spacing w:line="360" w:lineRule="auto"/>
        <w:ind w:left="840" w:leftChars="200" w:hanging="420" w:hangingChars="200"/>
        <w:rPr>
          <w:rFonts w:ascii="宋体" w:hAnsi="宋体"/>
        </w:rPr>
      </w:pPr>
      <w:r>
        <w:rPr>
          <w:rFonts w:hint="eastAsia" w:ascii="宋体" w:hAnsi="宋体"/>
        </w:rPr>
        <w:t>（7）试倩悲风吹泪过扬州（8）固国不以山溪之险（9）感时花溅泪，恨别鸟惊心</w:t>
      </w:r>
    </w:p>
    <w:p>
      <w:pPr>
        <w:spacing w:line="360" w:lineRule="auto"/>
        <w:rPr>
          <w:rFonts w:ascii="宋体" w:hAnsi="宋体"/>
        </w:rPr>
      </w:pPr>
      <w:r>
        <w:rPr>
          <w:rFonts w:hint="eastAsia" w:ascii="宋体" w:hAnsi="宋体" w:cs="宋体"/>
          <w:szCs w:val="21"/>
        </w:rPr>
        <w:t>20.</w:t>
      </w:r>
      <w:r>
        <w:rPr>
          <w:rFonts w:hint="eastAsia" w:ascii="宋体" w:hAnsi="宋体" w:cs="宋体"/>
          <w:spacing w:val="-6"/>
          <w:szCs w:val="21"/>
        </w:rPr>
        <w:t>（2分）</w:t>
      </w:r>
      <w:r>
        <w:rPr>
          <w:rFonts w:hint="eastAsia" w:ascii="宋体" w:hAnsi="宋体"/>
        </w:rPr>
        <w:t>（1）中国是与意大利并列为拥有世界遗产最多的国家。</w:t>
      </w:r>
    </w:p>
    <w:p>
      <w:pPr>
        <w:spacing w:line="360" w:lineRule="auto"/>
        <w:ind w:left="420" w:leftChars="150" w:hanging="105" w:hangingChars="50"/>
        <w:rPr>
          <w:rFonts w:ascii="宋体" w:hAnsi="宋体" w:cs="Arial"/>
          <w:szCs w:val="21"/>
          <w:shd w:val="clear" w:color="auto" w:fill="FFFFFF"/>
        </w:rPr>
      </w:pPr>
      <w:r>
        <w:rPr>
          <w:rFonts w:hint="eastAsia" w:ascii="宋体" w:hAnsi="宋体"/>
        </w:rPr>
        <w:t>（4分）（2）</w:t>
      </w:r>
      <w:r>
        <w:rPr>
          <w:rFonts w:ascii="宋体" w:hAnsi="宋体" w:cs="Arial"/>
          <w:szCs w:val="21"/>
          <w:shd w:val="clear" w:color="auto" w:fill="FFFFFF"/>
        </w:rPr>
        <w:t>中国文化</w:t>
      </w:r>
      <w:r>
        <w:rPr>
          <w:rFonts w:ascii="宋体" w:hAnsi="宋体" w:cs="Arial"/>
          <w:szCs w:val="21"/>
          <w:shd w:val="clear" w:color="auto" w:fill="FFFFFF"/>
        </w:rPr>
        <w:drawing>
          <wp:inline distT="0" distB="0" distL="0" distR="0">
            <wp:extent cx="15240" cy="17145"/>
            <wp:effectExtent l="19050" t="0" r="3810" b="0"/>
            <wp:docPr id="24" name="图片 2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4" name="图片 24" descr="学科网(www.zxxk.com)--教育资源门户，提供试卷、教案、课件、论文、素材及各类教学资源下载，还有大量而丰富的教学相关资讯！"/>
                    <pic:cNvPicPr/>
                  </pic:nvPicPr>
                  <pic:blipFill>
                    <a:blip r:embed="rId15"/>
                    <a:stretch>
                      <a:fillRect/>
                    </a:stretch>
                  </pic:blipFill>
                  <pic:spPr>
                    <a:xfrm>
                      <a:off x="0" y="0"/>
                      <a:ext cx="15240" cy="17779"/>
                    </a:xfrm>
                    <a:prstGeom prst="rect">
                      <a:avLst/>
                    </a:prstGeom>
                  </pic:spPr>
                </pic:pic>
              </a:graphicData>
            </a:graphic>
          </wp:inline>
        </w:drawing>
      </w:r>
      <w:r>
        <w:rPr>
          <w:rFonts w:ascii="宋体" w:hAnsi="宋体" w:cs="Arial"/>
          <w:szCs w:val="21"/>
          <w:shd w:val="clear" w:color="auto" w:fill="FFFFFF"/>
        </w:rPr>
        <w:t>遗产标志</w:t>
      </w:r>
      <w:r>
        <w:rPr>
          <w:rFonts w:hint="eastAsia" w:ascii="宋体" w:hAnsi="宋体" w:cs="Arial"/>
          <w:szCs w:val="21"/>
          <w:shd w:val="clear" w:color="auto" w:fill="FFFFFF"/>
        </w:rPr>
        <w:t>为圆形，</w:t>
      </w:r>
      <w:r>
        <w:rPr>
          <w:rFonts w:ascii="宋体" w:hAnsi="宋体" w:cs="Arial"/>
          <w:szCs w:val="21"/>
          <w:shd w:val="clear" w:color="auto" w:fill="FFFFFF"/>
        </w:rPr>
        <w:t>上方采用简体中文</w:t>
      </w:r>
      <w:r>
        <w:rPr>
          <w:rFonts w:hint="eastAsia" w:ascii="宋体" w:hAnsi="宋体" w:cs="Arial"/>
          <w:szCs w:val="21"/>
          <w:shd w:val="clear" w:color="auto" w:fill="FFFFFF"/>
        </w:rPr>
        <w:t>“</w:t>
      </w:r>
      <w:r>
        <w:rPr>
          <w:rFonts w:ascii="宋体" w:hAnsi="宋体" w:cs="Arial"/>
          <w:szCs w:val="21"/>
          <w:shd w:val="clear" w:color="auto" w:fill="FFFFFF"/>
        </w:rPr>
        <w:t>中国文化遗产</w:t>
      </w:r>
      <w:r>
        <w:rPr>
          <w:rFonts w:hint="eastAsia" w:ascii="宋体" w:hAnsi="宋体" w:cs="Arial"/>
          <w:szCs w:val="21"/>
          <w:shd w:val="clear" w:color="auto" w:fill="FFFFFF"/>
        </w:rPr>
        <w:t>”，</w:t>
      </w:r>
      <w:r>
        <w:rPr>
          <w:rFonts w:ascii="宋体" w:hAnsi="宋体" w:cs="Arial"/>
          <w:szCs w:val="21"/>
          <w:shd w:val="clear" w:color="auto" w:fill="FFFFFF"/>
        </w:rPr>
        <w:t>下方采用汉语拼音</w:t>
      </w:r>
      <w:r>
        <w:rPr>
          <w:rFonts w:hint="eastAsia" w:ascii="宋体" w:hAnsi="宋体" w:cs="Arial"/>
          <w:szCs w:val="21"/>
          <w:shd w:val="clear" w:color="auto" w:fill="FFFFFF"/>
        </w:rPr>
        <w:t>“</w:t>
      </w:r>
      <w:r>
        <w:rPr>
          <w:rFonts w:ascii="宋体" w:hAnsi="宋体" w:cs="Arial"/>
          <w:szCs w:val="21"/>
          <w:shd w:val="clear" w:color="auto" w:fill="FFFFFF"/>
        </w:rPr>
        <w:t>ZHONG GUO WEN HUA YI CHAN</w:t>
      </w:r>
      <w:r>
        <w:rPr>
          <w:rFonts w:hint="eastAsia" w:ascii="宋体" w:hAnsi="宋体" w:cs="Arial"/>
          <w:szCs w:val="21"/>
          <w:shd w:val="clear" w:color="auto" w:fill="FFFFFF"/>
        </w:rPr>
        <w:t>”</w:t>
      </w:r>
      <w:r>
        <w:rPr>
          <w:rFonts w:ascii="宋体" w:hAnsi="宋体" w:cs="Arial"/>
          <w:szCs w:val="21"/>
          <w:shd w:val="clear" w:color="auto" w:fill="FFFFFF"/>
        </w:rPr>
        <w:t>，</w:t>
      </w:r>
      <w:r>
        <w:rPr>
          <w:rFonts w:hint="eastAsia" w:ascii="宋体" w:hAnsi="宋体" w:cs="Arial"/>
          <w:szCs w:val="21"/>
          <w:shd w:val="clear" w:color="auto" w:fill="FFFFFF"/>
        </w:rPr>
        <w:t>中间</w:t>
      </w:r>
      <w:r>
        <w:rPr>
          <w:rFonts w:ascii="宋体" w:hAnsi="宋体" w:cs="Arial"/>
          <w:szCs w:val="21"/>
          <w:shd w:val="clear" w:color="auto" w:fill="FFFFFF"/>
        </w:rPr>
        <w:t>是四只神鸟围绕着太阳飞行</w:t>
      </w:r>
      <w:r>
        <w:rPr>
          <w:rFonts w:hint="eastAsia" w:ascii="宋体" w:hAnsi="宋体" w:cs="Arial"/>
          <w:szCs w:val="21"/>
          <w:shd w:val="clear" w:color="auto" w:fill="FFFFFF"/>
        </w:rPr>
        <w:t>的“</w:t>
      </w:r>
      <w:r>
        <w:rPr>
          <w:rFonts w:ascii="宋体" w:hAnsi="宋体" w:cs="Arial"/>
          <w:szCs w:val="21"/>
          <w:shd w:val="clear" w:color="auto" w:fill="FFFFFF"/>
        </w:rPr>
        <w:t>四鸟绕日</w:t>
      </w:r>
      <w:r>
        <w:rPr>
          <w:rFonts w:hint="eastAsia" w:ascii="宋体" w:hAnsi="宋体" w:cs="Arial"/>
          <w:szCs w:val="21"/>
          <w:shd w:val="clear" w:color="auto" w:fill="FFFFFF"/>
        </w:rPr>
        <w:t>”</w:t>
      </w:r>
      <w:r>
        <w:rPr>
          <w:rFonts w:ascii="宋体" w:hAnsi="宋体" w:cs="Arial"/>
          <w:szCs w:val="21"/>
          <w:shd w:val="clear" w:color="auto" w:fill="FFFFFF"/>
        </w:rPr>
        <w:t>图案</w:t>
      </w:r>
      <w:r>
        <w:rPr>
          <w:rFonts w:hint="eastAsia" w:ascii="宋体" w:hAnsi="宋体" w:cs="Arial"/>
          <w:szCs w:val="21"/>
          <w:shd w:val="clear" w:color="auto" w:fill="FFFFFF"/>
        </w:rPr>
        <w:t>（2分）。</w:t>
      </w:r>
      <w:r>
        <w:rPr>
          <w:rFonts w:hint="eastAsia"/>
        </w:rPr>
        <w:t>这个标志包含了我国人民“天人合一”的哲学思想以及</w:t>
      </w:r>
      <w:r>
        <w:t>追求</w:t>
      </w:r>
      <w:r>
        <w:fldChar w:fldCharType="begin"/>
      </w:r>
      <w:r>
        <w:instrText xml:space="preserve"> HYPERLINK "https://baike.so.com/doc/4892731-5110932.html" \t "_blank" </w:instrText>
      </w:r>
      <w:r>
        <w:fldChar w:fldCharType="separate"/>
      </w:r>
      <w:r>
        <w:rPr>
          <w:rStyle w:val="5"/>
        </w:rPr>
        <w:t>光明</w:t>
      </w:r>
      <w:r>
        <w:rPr>
          <w:rStyle w:val="5"/>
        </w:rPr>
        <w:fldChar w:fldCharType="end"/>
      </w:r>
      <w:r>
        <w:t>、团结奋进、和谐包容的精神寓意</w:t>
      </w:r>
      <w:r>
        <w:rPr>
          <w:rFonts w:hint="eastAsia"/>
        </w:rPr>
        <w:t>。（或</w:t>
      </w:r>
      <w:r>
        <w:t>彰显了中国政府和人民保护祖国文化遗产的强烈责任心和神圣使命感。</w:t>
      </w:r>
      <w:r>
        <w:rPr>
          <w:rFonts w:hint="eastAsia"/>
        </w:rPr>
        <w:t>/或</w:t>
      </w:r>
      <w:r>
        <w:t>体现了中华民族传统文化强烈的凝聚力和向心</w:t>
      </w:r>
      <w:r>
        <w:drawing>
          <wp:inline distT="0" distB="0" distL="0" distR="0">
            <wp:extent cx="19050" cy="19050"/>
            <wp:effectExtent l="19050" t="0" r="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15"/>
                    <a:stretch>
                      <a:fillRect/>
                    </a:stretch>
                  </pic:blipFill>
                  <pic:spPr>
                    <a:xfrm>
                      <a:off x="0" y="0"/>
                      <a:ext cx="19050" cy="19050"/>
                    </a:xfrm>
                    <a:prstGeom prst="rect">
                      <a:avLst/>
                    </a:prstGeom>
                  </pic:spPr>
                </pic:pic>
              </a:graphicData>
            </a:graphic>
          </wp:inline>
        </w:drawing>
      </w:r>
      <w:r>
        <w:t>力，表现了中华民族自强不息、昂扬向上的精神风貌。</w:t>
      </w:r>
      <w:r>
        <w:rPr>
          <w:rFonts w:hint="eastAsia"/>
        </w:rPr>
        <w:t>）</w:t>
      </w:r>
      <w:r>
        <w:rPr>
          <w:rFonts w:hint="eastAsia" w:ascii="宋体" w:hAnsi="宋体" w:cs="Arial"/>
          <w:szCs w:val="21"/>
          <w:shd w:val="clear" w:color="auto" w:fill="FFFFFF"/>
        </w:rPr>
        <w:t>（2分）</w:t>
      </w:r>
    </w:p>
    <w:p>
      <w:pPr>
        <w:spacing w:line="360" w:lineRule="auto"/>
        <w:ind w:left="420" w:hanging="420" w:hangingChars="200"/>
        <w:rPr>
          <w:rFonts w:ascii="宋体" w:hAnsi="宋体" w:cs="宋体"/>
          <w:szCs w:val="21"/>
        </w:rPr>
      </w:pPr>
      <w:r>
        <w:rPr>
          <w:rFonts w:hint="eastAsia" w:ascii="宋体" w:hAnsi="宋体" w:cs="宋体"/>
          <w:szCs w:val="21"/>
        </w:rPr>
        <w:t>21.（每空1分，共2分）</w:t>
      </w:r>
      <w:r>
        <w:rPr>
          <w:rFonts w:hint="eastAsia" w:ascii="宋体" w:hAnsi="宋体"/>
        </w:rPr>
        <w:t>①</w:t>
      </w:r>
      <w:r>
        <w:rPr>
          <w:rFonts w:hint="eastAsia" w:ascii="宋体" w:hAnsi="宋体" w:cs="宋体"/>
          <w:szCs w:val="21"/>
        </w:rPr>
        <w:t xml:space="preserve">我在学校附近小书店找本书来翻上几页。     </w:t>
      </w:r>
      <w:r>
        <w:rPr>
          <w:rFonts w:hint="eastAsia" w:ascii="宋体" w:hAnsi="宋体"/>
        </w:rPr>
        <w:t>②</w:t>
      </w:r>
      <w:r>
        <w:rPr>
          <w:rFonts w:hint="eastAsia" w:ascii="宋体" w:hAnsi="宋体" w:cs="宋体"/>
          <w:szCs w:val="21"/>
        </w:rPr>
        <w:t>我趁周末在家里阅读。</w:t>
      </w:r>
    </w:p>
    <w:p>
      <w:pPr>
        <w:spacing w:line="360" w:lineRule="auto"/>
        <w:ind w:left="420" w:hanging="420" w:hangingChars="200"/>
        <w:rPr>
          <w:rFonts w:ascii="宋体" w:hAnsi="宋体" w:cs="宋体"/>
          <w:szCs w:val="21"/>
        </w:rPr>
      </w:pPr>
      <w:r>
        <w:rPr>
          <w:rFonts w:hint="eastAsia" w:ascii="宋体" w:hAnsi="宋体" w:cs="宋体"/>
          <w:szCs w:val="21"/>
        </w:rPr>
        <w:t>22.（3分）交代了我父母的社会地位和家庭情况（1分），写出了家里满足不了“我”阅读</w:t>
      </w:r>
      <w:r>
        <w:rPr>
          <w:rFonts w:hint="eastAsia" w:ascii="宋体" w:hAnsi="宋体" w:cs="宋体"/>
          <w:szCs w:val="21"/>
        </w:rPr>
        <w:drawing>
          <wp:inline distT="0" distB="0" distL="0" distR="0">
            <wp:extent cx="15240" cy="12700"/>
            <wp:effectExtent l="19050" t="0" r="3810"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15"/>
                    <a:stretch>
                      <a:fillRect/>
                    </a:stretch>
                  </pic:blipFill>
                  <pic:spPr>
                    <a:xfrm>
                      <a:off x="0" y="0"/>
                      <a:ext cx="15240" cy="12700"/>
                    </a:xfrm>
                    <a:prstGeom prst="rect">
                      <a:avLst/>
                    </a:prstGeom>
                  </pic:spPr>
                </pic:pic>
              </a:graphicData>
            </a:graphic>
          </wp:inline>
        </w:drawing>
      </w:r>
      <w:r>
        <w:rPr>
          <w:rFonts w:hint="eastAsia" w:ascii="宋体" w:hAnsi="宋体" w:cs="宋体"/>
          <w:szCs w:val="21"/>
        </w:rPr>
        <w:t>的条件，为下文写“我”在村街上阅读对联作铺垫（2分）。</w:t>
      </w:r>
    </w:p>
    <w:p>
      <w:pPr>
        <w:spacing w:line="360" w:lineRule="auto"/>
        <w:ind w:left="420" w:hanging="420" w:hangingChars="200"/>
        <w:rPr>
          <w:rFonts w:ascii="宋体" w:hAnsi="宋体"/>
        </w:rPr>
      </w:pPr>
      <w:r>
        <w:rPr>
          <w:rFonts w:hint="eastAsia" w:ascii="宋体" w:hAnsi="宋体" w:cs="宋体"/>
          <w:szCs w:val="21"/>
        </w:rPr>
        <w:t>23.（3分）（1）</w:t>
      </w:r>
      <w:r>
        <w:rPr>
          <w:rFonts w:hint="eastAsia" w:ascii="宋体" w:hAnsi="宋体"/>
        </w:rPr>
        <w:t>这句话是动作描写（1分），“</w:t>
      </w:r>
      <w:r>
        <w:rPr>
          <w:rFonts w:hint="eastAsia" w:ascii="宋体" w:hAnsi="宋体" w:cs="楷体"/>
          <w:spacing w:val="-6"/>
          <w:szCs w:val="21"/>
        </w:rPr>
        <w:t>漫步</w:t>
      </w:r>
      <w:r>
        <w:rPr>
          <w:rFonts w:hint="eastAsia" w:ascii="宋体" w:hAnsi="宋体"/>
        </w:rPr>
        <w:t>”“</w:t>
      </w:r>
      <w:r>
        <w:rPr>
          <w:rFonts w:hint="eastAsia" w:ascii="宋体" w:hAnsi="宋体" w:cs="楷体"/>
          <w:spacing w:val="-6"/>
          <w:szCs w:val="21"/>
        </w:rPr>
        <w:t xml:space="preserve"> 仰躺</w:t>
      </w:r>
      <w:r>
        <w:rPr>
          <w:rFonts w:hint="eastAsia" w:ascii="宋体" w:hAnsi="宋体"/>
        </w:rPr>
        <w:t>”“</w:t>
      </w:r>
      <w:r>
        <w:rPr>
          <w:rFonts w:hint="eastAsia" w:ascii="宋体" w:hAnsi="宋体" w:cs="楷体"/>
          <w:spacing w:val="-6"/>
          <w:szCs w:val="21"/>
        </w:rPr>
        <w:t xml:space="preserve"> 沐浴</w:t>
      </w:r>
      <w:r>
        <w:rPr>
          <w:rFonts w:hint="eastAsia" w:ascii="宋体" w:hAnsi="宋体"/>
        </w:rPr>
        <w:t>”形象地写出了“我”通过字典认字多了，幸福地徜徉在乡村路上的愉快的心情和对读书强烈的热爱之情（2分）。</w:t>
      </w:r>
    </w:p>
    <w:p>
      <w:pPr>
        <w:spacing w:line="360" w:lineRule="auto"/>
        <w:ind w:left="420" w:leftChars="150" w:hanging="105" w:hangingChars="50"/>
        <w:rPr>
          <w:rFonts w:ascii="宋体" w:hAnsi="宋体"/>
        </w:rPr>
      </w:pPr>
      <w:r>
        <w:rPr>
          <w:rFonts w:hint="eastAsia" w:ascii="宋体" w:hAnsi="宋体" w:cs="宋体"/>
          <w:szCs w:val="21"/>
        </w:rPr>
        <w:t>（3分）（2）</w:t>
      </w:r>
      <w:r>
        <w:rPr>
          <w:rFonts w:hint="eastAsia" w:ascii="宋体" w:hAnsi="宋体" w:cs="楷体"/>
          <w:spacing w:val="-6"/>
          <w:szCs w:val="21"/>
        </w:rPr>
        <w:t>运用比喻的修辞方法（1分），把“我”读书时的情形比喻成“一只卑小的书虫”“藏在书页里逐字逐句地啃噬”，生动形象</w:t>
      </w:r>
      <w:r>
        <w:rPr>
          <w:rFonts w:hint="eastAsia"/>
        </w:rPr>
        <w:t>地</w:t>
      </w:r>
      <w:r>
        <w:rPr>
          <w:rFonts w:hint="eastAsia" w:ascii="宋体" w:hAnsi="宋体" w:cs="楷体"/>
          <w:spacing w:val="-6"/>
          <w:szCs w:val="21"/>
        </w:rPr>
        <w:t>表现了“我”</w:t>
      </w:r>
      <w:r>
        <w:rPr>
          <w:rFonts w:hint="eastAsia"/>
        </w:rPr>
        <w:t xml:space="preserve"> 读书时的感受以及</w:t>
      </w:r>
      <w:r>
        <w:rPr>
          <w:rFonts w:hint="eastAsia" w:ascii="宋体" w:hAnsi="宋体" w:cs="楷体"/>
          <w:spacing w:val="-6"/>
          <w:szCs w:val="21"/>
        </w:rPr>
        <w:drawing>
          <wp:inline distT="0" distB="0" distL="0" distR="0">
            <wp:extent cx="22225" cy="13970"/>
            <wp:effectExtent l="19050" t="0" r="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及各类教学资源下载，还有大量而丰富的教学相关资讯！"/>
                    <pic:cNvPicPr/>
                  </pic:nvPicPr>
                  <pic:blipFill>
                    <a:blip r:embed="rId15"/>
                    <a:stretch>
                      <a:fillRect/>
                    </a:stretch>
                  </pic:blipFill>
                  <pic:spPr>
                    <a:xfrm>
                      <a:off x="0" y="0"/>
                      <a:ext cx="22859" cy="13970"/>
                    </a:xfrm>
                    <a:prstGeom prst="rect">
                      <a:avLst/>
                    </a:prstGeom>
                  </pic:spPr>
                </pic:pic>
              </a:graphicData>
            </a:graphic>
          </wp:inline>
        </w:drawing>
      </w:r>
      <w:r>
        <w:rPr>
          <w:rFonts w:hint="eastAsia" w:ascii="宋体" w:hAnsi="宋体" w:cs="楷体"/>
          <w:spacing w:val="-6"/>
          <w:szCs w:val="21"/>
        </w:rPr>
        <w:t>对读书的</w:t>
      </w:r>
      <w:r>
        <w:rPr>
          <w:rFonts w:hint="eastAsia"/>
        </w:rPr>
        <w:t>着迷。</w:t>
      </w:r>
      <w:r>
        <w:rPr>
          <w:rFonts w:hint="eastAsia" w:ascii="宋体" w:hAnsi="宋体"/>
        </w:rPr>
        <w:t>（2分）</w:t>
      </w:r>
      <w:r>
        <w:rPr>
          <w:rFonts w:hint="eastAsia"/>
        </w:rPr>
        <w:t>。</w:t>
      </w:r>
    </w:p>
    <w:p>
      <w:pPr>
        <w:spacing w:line="360" w:lineRule="auto"/>
        <w:ind w:left="420" w:hanging="404" w:hangingChars="200"/>
        <w:jc w:val="left"/>
        <w:rPr>
          <w:rFonts w:ascii="宋体" w:hAnsi="宋体" w:cs="宋体"/>
          <w:spacing w:val="-4"/>
          <w:szCs w:val="21"/>
        </w:rPr>
      </w:pPr>
      <w:r>
        <w:rPr>
          <w:rFonts w:hint="eastAsia" w:ascii="宋体" w:hAnsi="宋体" w:cs="宋体"/>
          <w:spacing w:val="-4"/>
          <w:szCs w:val="21"/>
        </w:rPr>
        <w:t>24.</w:t>
      </w:r>
      <w:r>
        <w:rPr>
          <w:rFonts w:hint="eastAsia" w:ascii="宋体" w:hAnsi="宋体" w:cs="宋体"/>
          <w:szCs w:val="21"/>
        </w:rPr>
        <w:t>（3分）</w:t>
      </w:r>
      <w:r>
        <w:rPr>
          <w:rFonts w:hint="eastAsia" w:ascii="宋体" w:hAnsi="宋体" w:cs="宋体"/>
          <w:spacing w:val="-4"/>
          <w:szCs w:val="21"/>
        </w:rPr>
        <w:t>我从这句话中得到的启示是：一个人在物质上贫穷一点并不要紧，只要坚持不懈地阅读，同样会得到丰富的精神财富，人生同样美丽，所以我们要多读书，从书中获得丰富的精神财富。（言之有理即可）</w:t>
      </w:r>
    </w:p>
    <w:p>
      <w:pPr>
        <w:spacing w:line="360" w:lineRule="auto"/>
        <w:ind w:left="420" w:hanging="420" w:hangingChars="200"/>
        <w:jc w:val="left"/>
        <w:rPr>
          <w:rFonts w:ascii="宋体" w:hAnsi="宋体" w:cs="宋体"/>
          <w:szCs w:val="21"/>
        </w:rPr>
      </w:pPr>
      <w:r>
        <w:rPr>
          <w:rFonts w:hint="eastAsia" w:ascii="宋体" w:hAnsi="宋体" w:cs="宋体"/>
          <w:szCs w:val="21"/>
        </w:rPr>
        <w:t>25．（50分）作文评分细则</w:t>
      </w:r>
    </w:p>
    <w:tbl>
      <w:tblPr>
        <w:tblStyle w:val="6"/>
        <w:tblW w:w="846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94"/>
        <w:gridCol w:w="1806"/>
        <w:gridCol w:w="2335"/>
        <w:gridCol w:w="1440"/>
        <w:gridCol w:w="10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9" w:hRule="atLeast"/>
        </w:trPr>
        <w:tc>
          <w:tcPr>
            <w:tcW w:w="1794" w:type="dxa"/>
            <w:tcBorders>
              <w:top w:val="single" w:color="auto" w:sz="4" w:space="0"/>
              <w:left w:val="single" w:color="auto" w:sz="4" w:space="0"/>
              <w:bottom w:val="single" w:color="auto" w:sz="4" w:space="0"/>
              <w:right w:val="single" w:color="auto" w:sz="4" w:space="0"/>
              <w:tl2br w:val="single" w:color="auto" w:sz="4" w:space="0"/>
            </w:tcBorders>
          </w:tcPr>
          <w:p>
            <w:pPr>
              <w:spacing w:line="360" w:lineRule="auto"/>
              <w:rPr>
                <w:rFonts w:ascii="宋体" w:hAnsi="宋体"/>
                <w:sz w:val="18"/>
                <w:szCs w:val="18"/>
              </w:rPr>
            </w:pPr>
            <w:r>
              <w:rPr>
                <w:rFonts w:ascii="宋体" w:hAnsi="宋体"/>
                <w:sz w:val="18"/>
                <w:szCs w:val="18"/>
              </w:rPr>
              <w:t xml:space="preserve">       项目</w:t>
            </w:r>
          </w:p>
          <w:p>
            <w:pPr>
              <w:spacing w:line="360" w:lineRule="auto"/>
              <w:rPr>
                <w:rFonts w:ascii="宋体" w:hAnsi="宋体"/>
                <w:sz w:val="18"/>
                <w:szCs w:val="18"/>
              </w:rPr>
            </w:pPr>
            <w:r>
              <w:rPr>
                <w:rFonts w:ascii="宋体" w:hAnsi="宋体"/>
                <w:sz w:val="18"/>
                <w:szCs w:val="18"/>
              </w:rPr>
              <w:t>等次</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sz w:val="18"/>
                <w:szCs w:val="18"/>
              </w:rPr>
            </w:pPr>
            <w:r>
              <w:rPr>
                <w:rFonts w:ascii="宋体" w:hAnsi="宋体"/>
                <w:sz w:val="18"/>
                <w:szCs w:val="18"/>
              </w:rPr>
              <w:t>内容</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ind w:firstLine="180" w:firstLineChars="100"/>
              <w:jc w:val="center"/>
              <w:rPr>
                <w:rFonts w:ascii="宋体" w:hAnsi="宋体"/>
                <w:sz w:val="18"/>
                <w:szCs w:val="18"/>
              </w:rPr>
            </w:pPr>
            <w:r>
              <w:rPr>
                <w:rFonts w:ascii="宋体" w:hAnsi="宋体"/>
                <w:sz w:val="18"/>
                <w:szCs w:val="18"/>
              </w:rPr>
              <w:t>文体</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ind w:left="122" w:hanging="122" w:hangingChars="68"/>
              <w:jc w:val="center"/>
              <w:rPr>
                <w:rFonts w:ascii="宋体" w:hAnsi="宋体"/>
                <w:sz w:val="18"/>
                <w:szCs w:val="18"/>
              </w:rPr>
            </w:pPr>
            <w:r>
              <w:rPr>
                <w:rFonts w:ascii="宋体" w:hAnsi="宋体"/>
                <w:sz w:val="18"/>
                <w:szCs w:val="18"/>
              </w:rPr>
              <w:t>结构</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ind w:right="48" w:rightChars="23"/>
              <w:jc w:val="center"/>
              <w:rPr>
                <w:rFonts w:ascii="宋体" w:hAnsi="宋体"/>
                <w:sz w:val="18"/>
                <w:szCs w:val="18"/>
              </w:rPr>
            </w:pPr>
            <w:r>
              <w:rPr>
                <w:rFonts w:ascii="宋体" w:hAnsi="宋体"/>
                <w:sz w:val="18"/>
                <w:szCs w:val="18"/>
              </w:rPr>
              <w:t>语言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0"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ind w:firstLine="90" w:firstLineChars="50"/>
              <w:jc w:val="center"/>
              <w:rPr>
                <w:rFonts w:ascii="宋体" w:hAnsi="宋体"/>
                <w:sz w:val="18"/>
                <w:szCs w:val="18"/>
              </w:rPr>
            </w:pPr>
            <w:r>
              <w:rPr>
                <w:rFonts w:ascii="宋体" w:hAnsi="宋体"/>
                <w:sz w:val="18"/>
                <w:szCs w:val="18"/>
              </w:rPr>
              <w:t>一类文</w:t>
            </w:r>
          </w:p>
          <w:p>
            <w:pPr>
              <w:spacing w:line="360" w:lineRule="auto"/>
              <w:ind w:firstLine="90" w:firstLineChars="50"/>
              <w:jc w:val="center"/>
              <w:rPr>
                <w:rFonts w:ascii="宋体" w:hAnsi="宋体"/>
                <w:sz w:val="18"/>
                <w:szCs w:val="18"/>
              </w:rPr>
            </w:pPr>
            <w:r>
              <w:rPr>
                <w:rFonts w:ascii="宋体" w:hAnsi="宋体"/>
                <w:sz w:val="18"/>
                <w:szCs w:val="18"/>
              </w:rPr>
              <w:t>45～50</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切合题意，立意有价值，感情真挚</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文体特征规范</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结构严谨</w:t>
            </w:r>
          </w:p>
          <w:p>
            <w:pPr>
              <w:spacing w:line="360" w:lineRule="auto"/>
              <w:rPr>
                <w:rFonts w:ascii="宋体" w:hAnsi="宋体"/>
                <w:sz w:val="18"/>
                <w:szCs w:val="18"/>
              </w:rPr>
            </w:pPr>
            <w:r>
              <w:rPr>
                <w:rFonts w:ascii="宋体" w:hAnsi="宋体"/>
                <w:sz w:val="18"/>
                <w:szCs w:val="18"/>
              </w:rPr>
              <w:t>条理清楚</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简明、生动、流畅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3"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jc w:val="center"/>
              <w:rPr>
                <w:rFonts w:ascii="宋体" w:hAnsi="宋体"/>
                <w:sz w:val="18"/>
                <w:szCs w:val="18"/>
              </w:rPr>
            </w:pPr>
            <w:r>
              <w:rPr>
                <w:rFonts w:ascii="宋体" w:hAnsi="宋体"/>
                <w:sz w:val="18"/>
                <w:szCs w:val="18"/>
              </w:rPr>
              <w:t>二类文</w:t>
            </w:r>
          </w:p>
          <w:p>
            <w:pPr>
              <w:spacing w:line="360" w:lineRule="auto"/>
              <w:jc w:val="center"/>
              <w:rPr>
                <w:rFonts w:ascii="宋体" w:hAnsi="宋体"/>
                <w:sz w:val="18"/>
                <w:szCs w:val="18"/>
              </w:rPr>
            </w:pPr>
            <w:r>
              <w:rPr>
                <w:rFonts w:ascii="宋体" w:hAnsi="宋体"/>
                <w:sz w:val="18"/>
                <w:szCs w:val="18"/>
              </w:rPr>
              <w:t>40～44分</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切合题意，立意明确</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符合相应文体的要求</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结构严谨</w:t>
            </w:r>
          </w:p>
          <w:p>
            <w:pPr>
              <w:spacing w:line="360" w:lineRule="auto"/>
              <w:rPr>
                <w:rFonts w:ascii="宋体" w:hAnsi="宋体"/>
                <w:sz w:val="18"/>
                <w:szCs w:val="18"/>
              </w:rPr>
            </w:pPr>
            <w:r>
              <w:rPr>
                <w:rFonts w:ascii="宋体" w:hAnsi="宋体"/>
                <w:sz w:val="18"/>
                <w:szCs w:val="18"/>
              </w:rPr>
              <w:t>条理清楚</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通顺</w:t>
            </w:r>
          </w:p>
          <w:p>
            <w:pPr>
              <w:spacing w:line="360" w:lineRule="auto"/>
              <w:rPr>
                <w:rFonts w:ascii="宋体" w:hAnsi="宋体"/>
                <w:sz w:val="18"/>
                <w:szCs w:val="18"/>
              </w:rPr>
            </w:pPr>
            <w:r>
              <w:rPr>
                <w:rFonts w:ascii="宋体" w:hAnsi="宋体"/>
                <w:sz w:val="18"/>
                <w:szCs w:val="18"/>
              </w:rPr>
              <w:t>无语病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0"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jc w:val="center"/>
              <w:rPr>
                <w:rFonts w:ascii="宋体" w:hAnsi="宋体"/>
                <w:sz w:val="18"/>
                <w:szCs w:val="18"/>
              </w:rPr>
            </w:pPr>
            <w:r>
              <w:rPr>
                <w:rFonts w:ascii="宋体" w:hAnsi="宋体"/>
                <w:sz w:val="18"/>
                <w:szCs w:val="18"/>
              </w:rPr>
              <w:t>三类文</w:t>
            </w:r>
          </w:p>
          <w:p>
            <w:pPr>
              <w:spacing w:line="360" w:lineRule="auto"/>
              <w:jc w:val="center"/>
              <w:rPr>
                <w:rFonts w:ascii="宋体" w:hAnsi="宋体"/>
                <w:sz w:val="18"/>
                <w:szCs w:val="18"/>
              </w:rPr>
            </w:pPr>
            <w:r>
              <w:rPr>
                <w:rFonts w:ascii="宋体" w:hAnsi="宋体"/>
                <w:sz w:val="18"/>
                <w:szCs w:val="18"/>
              </w:rPr>
              <w:t>35～39分</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切合题意，立意不够明确</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基本符合相应文体的要求</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结构较完整</w:t>
            </w:r>
          </w:p>
          <w:p>
            <w:pPr>
              <w:spacing w:line="360" w:lineRule="auto"/>
              <w:rPr>
                <w:rFonts w:ascii="宋体" w:hAnsi="宋体"/>
                <w:sz w:val="18"/>
                <w:szCs w:val="18"/>
              </w:rPr>
            </w:pPr>
            <w:r>
              <w:rPr>
                <w:rFonts w:ascii="宋体" w:hAnsi="宋体"/>
                <w:sz w:val="18"/>
                <w:szCs w:val="18"/>
              </w:rPr>
              <w:t>尚有条理</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较通顺</w:t>
            </w:r>
          </w:p>
          <w:p>
            <w:pPr>
              <w:spacing w:line="360" w:lineRule="auto"/>
              <w:rPr>
                <w:rFonts w:ascii="宋体" w:hAnsi="宋体"/>
                <w:sz w:val="18"/>
                <w:szCs w:val="18"/>
              </w:rPr>
            </w:pPr>
            <w:r>
              <w:rPr>
                <w:rFonts w:ascii="宋体" w:hAnsi="宋体"/>
                <w:sz w:val="18"/>
                <w:szCs w:val="18"/>
              </w:rPr>
              <w:t>语病少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9"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jc w:val="center"/>
              <w:rPr>
                <w:rFonts w:ascii="宋体" w:hAnsi="宋体"/>
                <w:sz w:val="18"/>
                <w:szCs w:val="18"/>
              </w:rPr>
            </w:pPr>
            <w:r>
              <w:rPr>
                <w:rFonts w:ascii="宋体" w:hAnsi="宋体"/>
                <w:sz w:val="18"/>
                <w:szCs w:val="18"/>
              </w:rPr>
              <w:t>四类文</w:t>
            </w:r>
          </w:p>
          <w:p>
            <w:pPr>
              <w:spacing w:line="360" w:lineRule="auto"/>
              <w:jc w:val="center"/>
              <w:rPr>
                <w:rFonts w:ascii="宋体" w:hAnsi="宋体"/>
                <w:sz w:val="18"/>
                <w:szCs w:val="18"/>
              </w:rPr>
            </w:pPr>
            <w:r>
              <w:rPr>
                <w:rFonts w:ascii="宋体" w:hAnsi="宋体"/>
                <w:sz w:val="18"/>
                <w:szCs w:val="18"/>
              </w:rPr>
              <w:t>30～34分</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不够切题，立意不够明确</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不太符合相应文体的要求</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结构尚完整</w:t>
            </w:r>
          </w:p>
          <w:p>
            <w:pPr>
              <w:spacing w:line="360" w:lineRule="auto"/>
              <w:rPr>
                <w:rFonts w:ascii="宋体" w:hAnsi="宋体"/>
                <w:sz w:val="18"/>
                <w:szCs w:val="18"/>
              </w:rPr>
            </w:pPr>
            <w:r>
              <w:rPr>
                <w:rFonts w:ascii="宋体" w:hAnsi="宋体"/>
                <w:sz w:val="18"/>
                <w:szCs w:val="18"/>
              </w:rPr>
              <w:t>条理不清楚</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不够通顺</w:t>
            </w:r>
          </w:p>
          <w:p>
            <w:pPr>
              <w:spacing w:line="360" w:lineRule="auto"/>
              <w:rPr>
                <w:rFonts w:ascii="宋体" w:hAnsi="宋体"/>
                <w:sz w:val="18"/>
                <w:szCs w:val="18"/>
              </w:rPr>
            </w:pPr>
            <w:r>
              <w:rPr>
                <w:rFonts w:ascii="宋体" w:hAnsi="宋体"/>
                <w:sz w:val="18"/>
                <w:szCs w:val="18"/>
              </w:rPr>
              <w:t>语病多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3"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jc w:val="center"/>
              <w:rPr>
                <w:rFonts w:ascii="宋体" w:hAnsi="宋体"/>
                <w:sz w:val="18"/>
                <w:szCs w:val="18"/>
              </w:rPr>
            </w:pPr>
            <w:r>
              <w:rPr>
                <w:rFonts w:ascii="宋体" w:hAnsi="宋体"/>
                <w:sz w:val="18"/>
                <w:szCs w:val="18"/>
              </w:rPr>
              <w:t>五类文</w:t>
            </w:r>
          </w:p>
          <w:p>
            <w:pPr>
              <w:spacing w:line="360" w:lineRule="auto"/>
              <w:jc w:val="center"/>
              <w:rPr>
                <w:rFonts w:ascii="宋体" w:hAnsi="宋体"/>
                <w:sz w:val="18"/>
                <w:szCs w:val="18"/>
              </w:rPr>
            </w:pPr>
            <w:r>
              <w:rPr>
                <w:rFonts w:ascii="宋体" w:hAnsi="宋体"/>
                <w:sz w:val="18"/>
                <w:szCs w:val="18"/>
              </w:rPr>
              <w:t>16～29分</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不切题，立意不明</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不符合相应文体的要求</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结构不完整</w:t>
            </w:r>
          </w:p>
          <w:p>
            <w:pPr>
              <w:spacing w:line="360" w:lineRule="auto"/>
              <w:rPr>
                <w:rFonts w:ascii="宋体" w:hAnsi="宋体"/>
                <w:sz w:val="18"/>
                <w:szCs w:val="18"/>
              </w:rPr>
            </w:pPr>
            <w:r>
              <w:rPr>
                <w:rFonts w:ascii="宋体" w:hAnsi="宋体"/>
                <w:sz w:val="18"/>
                <w:szCs w:val="18"/>
              </w:rPr>
              <w:t>条理混乱</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语病多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1" w:hRule="atLeast"/>
        </w:trPr>
        <w:tc>
          <w:tcPr>
            <w:tcW w:w="1794" w:type="dxa"/>
            <w:tcBorders>
              <w:top w:val="single" w:color="auto" w:sz="4" w:space="0"/>
              <w:left w:val="single" w:color="auto" w:sz="4" w:space="0"/>
              <w:bottom w:val="single" w:color="auto" w:sz="4" w:space="0"/>
              <w:right w:val="single" w:color="auto" w:sz="4" w:space="0"/>
            </w:tcBorders>
          </w:tcPr>
          <w:p>
            <w:pPr>
              <w:spacing w:line="360" w:lineRule="auto"/>
              <w:jc w:val="center"/>
              <w:rPr>
                <w:rFonts w:ascii="宋体" w:hAnsi="宋体"/>
                <w:sz w:val="18"/>
                <w:szCs w:val="18"/>
              </w:rPr>
            </w:pPr>
            <w:r>
              <w:rPr>
                <w:rFonts w:ascii="宋体" w:hAnsi="宋体"/>
                <w:sz w:val="18"/>
                <w:szCs w:val="18"/>
              </w:rPr>
              <w:t>六类文</w:t>
            </w:r>
          </w:p>
          <w:p>
            <w:pPr>
              <w:spacing w:line="360" w:lineRule="auto"/>
              <w:jc w:val="center"/>
              <w:rPr>
                <w:rFonts w:ascii="宋体" w:hAnsi="宋体"/>
                <w:sz w:val="18"/>
                <w:szCs w:val="18"/>
              </w:rPr>
            </w:pPr>
            <w:r>
              <w:rPr>
                <w:rFonts w:ascii="宋体" w:hAnsi="宋体"/>
                <w:sz w:val="18"/>
                <w:szCs w:val="18"/>
              </w:rPr>
              <w:t>15分以下</w:t>
            </w:r>
          </w:p>
        </w:tc>
        <w:tc>
          <w:tcPr>
            <w:tcW w:w="1806"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不切题，立意不明</w:t>
            </w:r>
          </w:p>
        </w:tc>
        <w:tc>
          <w:tcPr>
            <w:tcW w:w="233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不符合相应文体的要求</w:t>
            </w:r>
          </w:p>
        </w:tc>
        <w:tc>
          <w:tcPr>
            <w:tcW w:w="1440"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t>结构残缺不全</w:t>
            </w:r>
          </w:p>
          <w:p>
            <w:pPr>
              <w:spacing w:line="360" w:lineRule="auto"/>
              <w:rPr>
                <w:rFonts w:ascii="宋体" w:hAnsi="宋体"/>
                <w:sz w:val="18"/>
                <w:szCs w:val="18"/>
              </w:rPr>
            </w:pPr>
            <w:r>
              <w:rPr>
                <w:rFonts w:ascii="宋体" w:hAnsi="宋体"/>
                <w:sz w:val="18"/>
                <w:szCs w:val="18"/>
              </w:rPr>
              <w:t>字数严重不足</w:t>
            </w:r>
          </w:p>
        </w:tc>
        <w:tc>
          <w:tcPr>
            <w:tcW w:w="1085" w:type="dxa"/>
            <w:tcBorders>
              <w:top w:val="single" w:color="auto" w:sz="4" w:space="0"/>
              <w:left w:val="single" w:color="auto" w:sz="4" w:space="0"/>
              <w:bottom w:val="single" w:color="auto" w:sz="4" w:space="0"/>
              <w:right w:val="single" w:color="auto" w:sz="4" w:space="0"/>
            </w:tcBorders>
            <w:vAlign w:val="center"/>
          </w:tcPr>
          <w:p>
            <w:pPr>
              <w:spacing w:line="360" w:lineRule="auto"/>
              <w:rPr>
                <w:rFonts w:ascii="宋体" w:hAnsi="宋体"/>
                <w:sz w:val="18"/>
                <w:szCs w:val="18"/>
              </w:rPr>
            </w:pPr>
            <w:r>
              <w:rPr>
                <w:rFonts w:ascii="宋体" w:hAnsi="宋体"/>
                <w:sz w:val="18"/>
                <w:szCs w:val="18"/>
              </w:rPr>
              <w:drawing>
                <wp:inline distT="0" distB="0" distL="0" distR="0">
                  <wp:extent cx="21590" cy="12700"/>
                  <wp:effectExtent l="1905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15"/>
                          <a:stretch>
                            <a:fillRect/>
                          </a:stretch>
                        </pic:blipFill>
                        <pic:spPr>
                          <a:xfrm>
                            <a:off x="0" y="0"/>
                            <a:ext cx="21590" cy="12700"/>
                          </a:xfrm>
                          <a:prstGeom prst="rect">
                            <a:avLst/>
                          </a:prstGeom>
                        </pic:spPr>
                      </pic:pic>
                    </a:graphicData>
                  </a:graphic>
                </wp:inline>
              </w:drawing>
            </w:r>
            <w:r>
              <w:rPr>
                <w:rFonts w:ascii="宋体" w:hAnsi="宋体"/>
                <w:sz w:val="18"/>
                <w:szCs w:val="18"/>
              </w:rPr>
              <w:t>语病多</w:t>
            </w:r>
          </w:p>
        </w:tc>
      </w:tr>
    </w:tbl>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Cs w:val="21"/>
        </w:rPr>
      </w:pPr>
      <w:r>
        <w:rPr>
          <w:rFonts w:hint="eastAsia" w:ascii="宋体" w:hAnsi="宋体" w:cs="宋体"/>
          <w:szCs w:val="21"/>
        </w:rPr>
        <w:t>◆</w:t>
      </w:r>
      <w:r>
        <w:rPr>
          <w:rFonts w:ascii="宋体" w:hAnsi="宋体"/>
          <w:szCs w:val="21"/>
        </w:rPr>
        <w:t xml:space="preserve">补充说明 </w:t>
      </w:r>
    </w:p>
    <w:p>
      <w:pPr>
        <w:keepNext w:val="0"/>
        <w:keepLines w:val="0"/>
        <w:pageBreakBefore w:val="0"/>
        <w:widowControl w:val="0"/>
        <w:kinsoku/>
        <w:wordWrap/>
        <w:overflowPunct/>
        <w:topLinePunct w:val="0"/>
        <w:autoSpaceDE/>
        <w:autoSpaceDN/>
        <w:bidi w:val="0"/>
        <w:spacing w:line="240" w:lineRule="auto"/>
        <w:ind w:firstLine="180" w:firstLineChars="100"/>
        <w:textAlignment w:val="auto"/>
        <w:outlineLvl w:val="9"/>
        <w:rPr>
          <w:rFonts w:ascii="宋体" w:hAnsi="宋体"/>
          <w:sz w:val="18"/>
          <w:szCs w:val="18"/>
        </w:rPr>
      </w:pPr>
      <w:r>
        <w:rPr>
          <w:rFonts w:ascii="宋体" w:hAnsi="宋体"/>
          <w:sz w:val="18"/>
          <w:szCs w:val="18"/>
        </w:rPr>
        <w:t>二类文：</w:t>
      </w:r>
      <w:r>
        <w:rPr>
          <w:rFonts w:ascii="宋体" w:hAnsi="宋体"/>
          <w:sz w:val="18"/>
          <w:szCs w:val="18"/>
        </w:rPr>
        <w:fldChar w:fldCharType="begin"/>
      </w:r>
      <w:r>
        <w:rPr>
          <w:rFonts w:ascii="宋体" w:hAnsi="宋体"/>
          <w:sz w:val="18"/>
          <w:szCs w:val="18"/>
        </w:rPr>
        <w:instrText xml:space="preserve"> = 1 \* GB3 </w:instrText>
      </w:r>
      <w:r>
        <w:rPr>
          <w:rFonts w:ascii="宋体" w:hAnsi="宋体"/>
          <w:sz w:val="18"/>
          <w:szCs w:val="18"/>
        </w:rPr>
        <w:fldChar w:fldCharType="separate"/>
      </w:r>
      <w:r>
        <w:rPr>
          <w:rFonts w:hint="eastAsia" w:ascii="宋体" w:hAnsi="宋体" w:cs="宋体"/>
          <w:sz w:val="18"/>
          <w:szCs w:val="18"/>
        </w:rPr>
        <w:t>①</w:t>
      </w:r>
      <w:r>
        <w:rPr>
          <w:rFonts w:ascii="宋体" w:hAnsi="宋体"/>
          <w:sz w:val="18"/>
          <w:szCs w:val="18"/>
        </w:rPr>
        <w:fldChar w:fldCharType="end"/>
      </w:r>
      <w:r>
        <w:rPr>
          <w:rFonts w:ascii="宋体" w:hAnsi="宋体"/>
          <w:sz w:val="18"/>
          <w:szCs w:val="18"/>
        </w:rPr>
        <w:t>审题准确，切合题意；</w:t>
      </w:r>
      <w:r>
        <w:rPr>
          <w:rFonts w:ascii="宋体" w:hAnsi="宋体"/>
          <w:sz w:val="18"/>
          <w:szCs w:val="18"/>
        </w:rPr>
        <w:fldChar w:fldCharType="begin"/>
      </w:r>
      <w:r>
        <w:rPr>
          <w:rFonts w:ascii="宋体" w:hAnsi="宋体"/>
          <w:sz w:val="18"/>
          <w:szCs w:val="18"/>
        </w:rPr>
        <w:instrText xml:space="preserve"> = 2 \* GB3 </w:instrText>
      </w:r>
      <w:r>
        <w:rPr>
          <w:rFonts w:ascii="宋体" w:hAnsi="宋体"/>
          <w:sz w:val="18"/>
          <w:szCs w:val="18"/>
        </w:rPr>
        <w:fldChar w:fldCharType="separate"/>
      </w:r>
      <w:r>
        <w:rPr>
          <w:rFonts w:hint="eastAsia" w:ascii="宋体" w:hAnsi="宋体" w:cs="宋体"/>
          <w:sz w:val="18"/>
          <w:szCs w:val="18"/>
        </w:rPr>
        <w:t>②</w:t>
      </w:r>
      <w:r>
        <w:rPr>
          <w:rFonts w:ascii="宋体" w:hAnsi="宋体"/>
          <w:sz w:val="18"/>
          <w:szCs w:val="18"/>
        </w:rPr>
        <w:fldChar w:fldCharType="end"/>
      </w:r>
      <w:r>
        <w:rPr>
          <w:rFonts w:ascii="宋体" w:hAnsi="宋体"/>
          <w:sz w:val="18"/>
          <w:szCs w:val="18"/>
        </w:rPr>
        <w:t>立意明确；</w:t>
      </w:r>
      <w:r>
        <w:rPr>
          <w:rFonts w:ascii="宋体" w:hAnsi="宋体"/>
          <w:sz w:val="18"/>
          <w:szCs w:val="18"/>
        </w:rPr>
        <w:fldChar w:fldCharType="begin"/>
      </w:r>
      <w:r>
        <w:rPr>
          <w:rFonts w:ascii="宋体" w:hAnsi="宋体"/>
          <w:sz w:val="18"/>
          <w:szCs w:val="18"/>
        </w:rPr>
        <w:instrText xml:space="preserve"> = 3 \* GB3 </w:instrText>
      </w:r>
      <w:r>
        <w:rPr>
          <w:rFonts w:ascii="宋体" w:hAnsi="宋体"/>
          <w:sz w:val="18"/>
          <w:szCs w:val="18"/>
        </w:rPr>
        <w:fldChar w:fldCharType="separate"/>
      </w:r>
      <w:r>
        <w:rPr>
          <w:rFonts w:hint="eastAsia" w:ascii="宋体" w:hAnsi="宋体" w:cs="宋体"/>
          <w:sz w:val="18"/>
          <w:szCs w:val="18"/>
        </w:rPr>
        <w:t>③</w:t>
      </w:r>
      <w:r>
        <w:rPr>
          <w:rFonts w:ascii="宋体" w:hAnsi="宋体"/>
          <w:sz w:val="18"/>
          <w:szCs w:val="18"/>
        </w:rPr>
        <w:fldChar w:fldCharType="end"/>
      </w:r>
      <w:r>
        <w:rPr>
          <w:rFonts w:ascii="宋体" w:hAnsi="宋体"/>
          <w:sz w:val="18"/>
          <w:szCs w:val="18"/>
        </w:rPr>
        <w:t>符合相应文体的要求；</w:t>
      </w:r>
      <w:r>
        <w:rPr>
          <w:rFonts w:hint="eastAsia" w:ascii="宋体" w:hAnsi="宋体" w:cs="宋体"/>
          <w:sz w:val="18"/>
          <w:szCs w:val="18"/>
        </w:rPr>
        <w:t>④</w:t>
      </w:r>
      <w:r>
        <w:rPr>
          <w:rFonts w:ascii="宋体" w:hAnsi="宋体"/>
          <w:sz w:val="18"/>
          <w:szCs w:val="18"/>
        </w:rPr>
        <w:t>结构完整。</w:t>
      </w:r>
    </w:p>
    <w:p>
      <w:pPr>
        <w:keepNext w:val="0"/>
        <w:keepLines w:val="0"/>
        <w:pageBreakBefore w:val="0"/>
        <w:widowControl w:val="0"/>
        <w:kinsoku/>
        <w:wordWrap/>
        <w:overflowPunct/>
        <w:topLinePunct w:val="0"/>
        <w:autoSpaceDE/>
        <w:autoSpaceDN/>
        <w:bidi w:val="0"/>
        <w:spacing w:line="240" w:lineRule="auto"/>
        <w:ind w:firstLine="810" w:firstLineChars="450"/>
        <w:textAlignment w:val="auto"/>
        <w:outlineLvl w:val="9"/>
        <w:rPr>
          <w:rFonts w:ascii="宋体" w:hAnsi="宋体"/>
          <w:sz w:val="18"/>
          <w:szCs w:val="18"/>
        </w:rPr>
      </w:pPr>
      <w:r>
        <w:rPr>
          <w:rFonts w:ascii="宋体" w:hAnsi="宋体"/>
          <w:sz w:val="18"/>
          <w:szCs w:val="18"/>
        </w:rPr>
        <w:t>（达到以上四条标准的，以42分为基准分</w:t>
      </w:r>
      <w:r>
        <w:rPr>
          <w:rFonts w:ascii="宋体" w:hAnsi="宋体"/>
          <w:sz w:val="18"/>
          <w:szCs w:val="18"/>
        </w:rPr>
        <w:drawing>
          <wp:inline distT="0" distB="0" distL="0" distR="0">
            <wp:extent cx="20320" cy="13970"/>
            <wp:effectExtent l="19050" t="0" r="0" b="0"/>
            <wp:docPr id="10" name="图片 1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0" name="图片 10" descr="学科网(www.zxxk.com)--教育资源门户，提供试卷、教案、课件、论文、素材及各类教学资源下载，还有大量而丰富的教学相关资讯！"/>
                    <pic:cNvPicPr/>
                  </pic:nvPicPr>
                  <pic:blipFill>
                    <a:blip r:embed="rId15"/>
                    <a:stretch>
                      <a:fillRect/>
                    </a:stretch>
                  </pic:blipFill>
                  <pic:spPr>
                    <a:xfrm>
                      <a:off x="0" y="0"/>
                      <a:ext cx="20320" cy="13970"/>
                    </a:xfrm>
                    <a:prstGeom prst="rect">
                      <a:avLst/>
                    </a:prstGeom>
                  </pic:spPr>
                </pic:pic>
              </a:graphicData>
            </a:graphic>
          </wp:inline>
        </w:drawing>
      </w:r>
      <w:r>
        <w:rPr>
          <w:rFonts w:ascii="宋体" w:hAnsi="宋体"/>
          <w:sz w:val="18"/>
          <w:szCs w:val="18"/>
        </w:rPr>
        <w:t>，根据语言表达的水平上下浮动）</w:t>
      </w:r>
    </w:p>
    <w:p>
      <w:pPr>
        <w:keepNext w:val="0"/>
        <w:keepLines w:val="0"/>
        <w:pageBreakBefore w:val="0"/>
        <w:widowControl w:val="0"/>
        <w:kinsoku/>
        <w:wordWrap/>
        <w:overflowPunct/>
        <w:topLinePunct w:val="0"/>
        <w:autoSpaceDE/>
        <w:autoSpaceDN/>
        <w:bidi w:val="0"/>
        <w:spacing w:line="240" w:lineRule="auto"/>
        <w:ind w:left="901" w:leftChars="86" w:hanging="720" w:hangingChars="400"/>
        <w:textAlignment w:val="auto"/>
        <w:outlineLvl w:val="9"/>
        <w:rPr>
          <w:rFonts w:ascii="宋体" w:hAnsi="宋体"/>
          <w:sz w:val="18"/>
          <w:szCs w:val="18"/>
        </w:rPr>
      </w:pPr>
      <w:r>
        <w:rPr>
          <w:rFonts w:ascii="宋体" w:hAnsi="宋体"/>
          <w:sz w:val="18"/>
          <w:szCs w:val="18"/>
        </w:rPr>
        <w:t>一类文：符合二类文四个条件的基准上，具备下列条件之一者：</w:t>
      </w:r>
      <w:r>
        <w:rPr>
          <w:rFonts w:ascii="宋体" w:hAnsi="宋体"/>
          <w:sz w:val="18"/>
          <w:szCs w:val="18"/>
        </w:rPr>
        <w:fldChar w:fldCharType="begin"/>
      </w:r>
      <w:r>
        <w:rPr>
          <w:rFonts w:ascii="宋体" w:hAnsi="宋体"/>
          <w:sz w:val="18"/>
          <w:szCs w:val="18"/>
        </w:rPr>
        <w:instrText xml:space="preserve"> = 1 \* GB3 </w:instrText>
      </w:r>
      <w:r>
        <w:rPr>
          <w:rFonts w:ascii="宋体" w:hAnsi="宋体"/>
          <w:sz w:val="18"/>
          <w:szCs w:val="18"/>
        </w:rPr>
        <w:fldChar w:fldCharType="separate"/>
      </w:r>
      <w:r>
        <w:rPr>
          <w:rFonts w:hint="eastAsia" w:ascii="宋体" w:hAnsi="宋体" w:cs="宋体"/>
          <w:sz w:val="18"/>
          <w:szCs w:val="18"/>
        </w:rPr>
        <w:t>①</w:t>
      </w:r>
      <w:r>
        <w:rPr>
          <w:rFonts w:ascii="宋体" w:hAnsi="宋体"/>
          <w:sz w:val="18"/>
          <w:szCs w:val="18"/>
        </w:rPr>
        <w:fldChar w:fldCharType="end"/>
      </w:r>
      <w:r>
        <w:rPr>
          <w:rFonts w:ascii="宋体" w:hAnsi="宋体"/>
          <w:sz w:val="18"/>
          <w:szCs w:val="18"/>
        </w:rPr>
        <w:t>内容上抒发了作者的真情实感，立意较深刻有价值，具有批判精神或反思意识，能感染人或引人思考；</w:t>
      </w:r>
      <w:r>
        <w:rPr>
          <w:rFonts w:ascii="宋体" w:hAnsi="宋体"/>
          <w:sz w:val="18"/>
          <w:szCs w:val="18"/>
        </w:rPr>
        <w:fldChar w:fldCharType="begin"/>
      </w:r>
      <w:r>
        <w:rPr>
          <w:rFonts w:ascii="宋体" w:hAnsi="宋体"/>
          <w:sz w:val="18"/>
          <w:szCs w:val="18"/>
        </w:rPr>
        <w:instrText xml:space="preserve"> = 2 \* GB3 </w:instrText>
      </w:r>
      <w:r>
        <w:rPr>
          <w:rFonts w:ascii="宋体" w:hAnsi="宋体"/>
          <w:sz w:val="18"/>
          <w:szCs w:val="18"/>
        </w:rPr>
        <w:fldChar w:fldCharType="separate"/>
      </w:r>
      <w:r>
        <w:rPr>
          <w:rFonts w:hint="eastAsia" w:ascii="宋体" w:hAnsi="宋体" w:cs="宋体"/>
          <w:sz w:val="18"/>
          <w:szCs w:val="18"/>
        </w:rPr>
        <w:t>②</w:t>
      </w:r>
      <w:r>
        <w:rPr>
          <w:rFonts w:ascii="宋体" w:hAnsi="宋体"/>
          <w:sz w:val="18"/>
          <w:szCs w:val="18"/>
        </w:rPr>
        <w:fldChar w:fldCharType="end"/>
      </w:r>
      <w:r>
        <w:rPr>
          <w:rFonts w:ascii="宋体" w:hAnsi="宋体"/>
          <w:sz w:val="18"/>
          <w:szCs w:val="18"/>
        </w:rPr>
        <w:t>在陈述主体、表达对象、文章形式、构思、语言等方面有其一比较新颖。</w:t>
      </w:r>
    </w:p>
    <w:p>
      <w:pPr>
        <w:keepNext w:val="0"/>
        <w:keepLines w:val="0"/>
        <w:pageBreakBefore w:val="0"/>
        <w:widowControl w:val="0"/>
        <w:kinsoku/>
        <w:wordWrap/>
        <w:overflowPunct/>
        <w:topLinePunct w:val="0"/>
        <w:autoSpaceDE/>
        <w:autoSpaceDN/>
        <w:bidi w:val="0"/>
        <w:spacing w:line="240" w:lineRule="auto"/>
        <w:ind w:firstLine="810" w:firstLineChars="450"/>
        <w:textAlignment w:val="auto"/>
        <w:outlineLvl w:val="9"/>
        <w:rPr>
          <w:rFonts w:ascii="宋体" w:hAnsi="宋体"/>
          <w:sz w:val="18"/>
          <w:szCs w:val="18"/>
        </w:rPr>
      </w:pPr>
      <w:r>
        <w:rPr>
          <w:rFonts w:ascii="宋体" w:hAnsi="宋体"/>
          <w:sz w:val="18"/>
          <w:szCs w:val="18"/>
        </w:rPr>
        <w:t>（以47分为基准分，根据满足两个条件的程度及语言表达的水平上下浮动）</w:t>
      </w:r>
      <w:r>
        <w:rPr>
          <w:rFonts w:ascii="宋体" w:hAnsi="宋体"/>
          <w:sz w:val="18"/>
          <w:szCs w:val="18"/>
        </w:rPr>
        <w:drawing>
          <wp:inline distT="0" distB="0" distL="0" distR="0">
            <wp:extent cx="21590" cy="13970"/>
            <wp:effectExtent l="19050" t="0" r="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及各类教学资源下载，还有大量而丰富的教学相关资讯！"/>
                    <pic:cNvPicPr/>
                  </pic:nvPicPr>
                  <pic:blipFill>
                    <a:blip r:embed="rId15"/>
                    <a:stretch>
                      <a:fillRect/>
                    </a:stretch>
                  </pic:blipFill>
                  <pic:spPr>
                    <a:xfrm>
                      <a:off x="0" y="0"/>
                      <a:ext cx="21590" cy="1397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spacing w:line="240" w:lineRule="auto"/>
        <w:ind w:firstLine="180" w:firstLineChars="100"/>
        <w:textAlignment w:val="auto"/>
        <w:outlineLvl w:val="9"/>
        <w:rPr>
          <w:rFonts w:ascii="宋体" w:hAnsi="宋体"/>
          <w:sz w:val="18"/>
          <w:szCs w:val="18"/>
        </w:rPr>
      </w:pPr>
      <w:r>
        <w:rPr>
          <w:rFonts w:ascii="宋体" w:hAnsi="宋体"/>
          <w:sz w:val="18"/>
          <w:szCs w:val="18"/>
        </w:rPr>
        <w:t>三类文：二类文的三个基本条件中有一项不能满足要求的评为三类文。</w:t>
      </w:r>
    </w:p>
    <w:p>
      <w:pPr>
        <w:keepNext w:val="0"/>
        <w:keepLines w:val="0"/>
        <w:pageBreakBefore w:val="0"/>
        <w:widowControl w:val="0"/>
        <w:kinsoku/>
        <w:wordWrap/>
        <w:overflowPunct/>
        <w:topLinePunct w:val="0"/>
        <w:autoSpaceDE/>
        <w:autoSpaceDN/>
        <w:bidi w:val="0"/>
        <w:spacing w:line="240" w:lineRule="auto"/>
        <w:ind w:firstLine="180" w:firstLineChars="100"/>
        <w:textAlignment w:val="auto"/>
        <w:outlineLvl w:val="9"/>
        <w:rPr>
          <w:rFonts w:ascii="宋体" w:hAnsi="宋体"/>
          <w:sz w:val="18"/>
          <w:szCs w:val="18"/>
        </w:rPr>
      </w:pPr>
      <w:r>
        <w:rPr>
          <w:rFonts w:ascii="宋体" w:hAnsi="宋体"/>
          <w:sz w:val="18"/>
          <w:szCs w:val="18"/>
        </w:rPr>
        <w:t>四类文：二类文的三个基本条件中有两项不能满足要求的评为四类文。</w:t>
      </w:r>
    </w:p>
    <w:p>
      <w:pPr>
        <w:keepNext w:val="0"/>
        <w:keepLines w:val="0"/>
        <w:pageBreakBefore w:val="0"/>
        <w:widowControl w:val="0"/>
        <w:kinsoku/>
        <w:wordWrap/>
        <w:overflowPunct/>
        <w:topLinePunct w:val="0"/>
        <w:autoSpaceDE/>
        <w:autoSpaceDN/>
        <w:bidi w:val="0"/>
        <w:spacing w:line="240" w:lineRule="auto"/>
        <w:ind w:firstLine="180" w:firstLineChars="100"/>
        <w:textAlignment w:val="auto"/>
        <w:outlineLvl w:val="9"/>
        <w:rPr>
          <w:rFonts w:ascii="宋体" w:hAnsi="宋体"/>
          <w:sz w:val="18"/>
          <w:szCs w:val="18"/>
        </w:rPr>
      </w:pPr>
      <w:r>
        <w:rPr>
          <w:rFonts w:ascii="宋体" w:hAnsi="宋体"/>
          <w:sz w:val="18"/>
          <w:szCs w:val="18"/>
        </w:rPr>
        <w:t>五类文：二类文的三个基本条件中都不能满足及字数没有达到要求的评为五类文。</w:t>
      </w:r>
    </w:p>
    <w:p>
      <w:pPr>
        <w:keepNext w:val="0"/>
        <w:keepLines w:val="0"/>
        <w:pageBreakBefore w:val="0"/>
        <w:widowControl w:val="0"/>
        <w:kinsoku/>
        <w:wordWrap/>
        <w:overflowPunct/>
        <w:topLinePunct w:val="0"/>
        <w:autoSpaceDE/>
        <w:autoSpaceDN/>
        <w:bidi w:val="0"/>
        <w:spacing w:line="240" w:lineRule="auto"/>
        <w:ind w:firstLine="180" w:firstLineChars="100"/>
        <w:textAlignment w:val="auto"/>
        <w:outlineLvl w:val="9"/>
        <w:rPr>
          <w:rFonts w:ascii="宋体" w:hAnsi="宋体"/>
          <w:sz w:val="18"/>
          <w:szCs w:val="18"/>
        </w:rPr>
      </w:pPr>
      <w:r>
        <w:rPr>
          <w:rFonts w:ascii="宋体" w:hAnsi="宋体"/>
          <w:sz w:val="18"/>
          <w:szCs w:val="18"/>
        </w:rPr>
        <w:t>六类文：二类文的三个基本条件中都不能满足及</w:t>
      </w:r>
      <w:r>
        <w:rPr>
          <w:rFonts w:ascii="宋体" w:hAnsi="宋体"/>
          <w:sz w:val="18"/>
          <w:szCs w:val="18"/>
        </w:rPr>
        <w:drawing>
          <wp:inline distT="0" distB="0" distL="0" distR="0">
            <wp:extent cx="15875" cy="15240"/>
            <wp:effectExtent l="19050" t="0" r="2541"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及各类教学资源下载，还有大量而丰富的教学相关资讯！"/>
                    <pic:cNvPicPr/>
                  </pic:nvPicPr>
                  <pic:blipFill>
                    <a:blip r:embed="rId15"/>
                    <a:stretch>
                      <a:fillRect/>
                    </a:stretch>
                  </pic:blipFill>
                  <pic:spPr>
                    <a:xfrm>
                      <a:off x="0" y="0"/>
                      <a:ext cx="16509" cy="15240"/>
                    </a:xfrm>
                    <a:prstGeom prst="rect">
                      <a:avLst/>
                    </a:prstGeom>
                  </pic:spPr>
                </pic:pic>
              </a:graphicData>
            </a:graphic>
          </wp:inline>
        </w:drawing>
      </w:r>
      <w:r>
        <w:rPr>
          <w:rFonts w:ascii="宋体" w:hAnsi="宋体"/>
          <w:sz w:val="18"/>
          <w:szCs w:val="18"/>
        </w:rPr>
        <w:t>字数严重不足的评为六类文。</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hint="eastAsia" w:ascii="宋体" w:hAnsi="宋体" w:cs="宋体"/>
          <w:sz w:val="18"/>
          <w:szCs w:val="18"/>
        </w:rPr>
        <w:t>◆</w:t>
      </w:r>
      <w:r>
        <w:rPr>
          <w:rFonts w:ascii="宋体" w:hAnsi="宋体"/>
          <w:sz w:val="18"/>
          <w:szCs w:val="18"/>
        </w:rPr>
        <w:t>评分细则</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（1）</w:t>
      </w:r>
      <w:r>
        <w:rPr>
          <w:rFonts w:ascii="宋体" w:hAnsi="宋体"/>
          <w:sz w:val="18"/>
          <w:szCs w:val="18"/>
          <w:em w:val="dot"/>
        </w:rPr>
        <w:t>文章无标题扣3分</w:t>
      </w:r>
      <w:r>
        <w:rPr>
          <w:rFonts w:hint="eastAsia" w:ascii="宋体" w:hAnsi="宋体"/>
          <w:sz w:val="18"/>
          <w:szCs w:val="18"/>
          <w:em w:val="dot"/>
        </w:rPr>
        <w:t>，只写标题得3分</w:t>
      </w:r>
      <w:r>
        <w:rPr>
          <w:rFonts w:ascii="宋体" w:hAnsi="宋体"/>
          <w:sz w:val="18"/>
          <w:szCs w:val="18"/>
          <w:em w:val="dot"/>
        </w:rPr>
        <w:t>。</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（2）文中出现透露作者真实身份信息的人名、校名和地名的扣5分。</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（3）每个错别字扣0.5分，重复出现的错别字不再扣分，错别字最高扣3分。</w:t>
      </w:r>
    </w:p>
    <w:p>
      <w:pPr>
        <w:keepNext w:val="0"/>
        <w:keepLines w:val="0"/>
        <w:pageBreakBefore w:val="0"/>
        <w:widowControl w:val="0"/>
        <w:kinsoku/>
        <w:wordWrap/>
        <w:overflowPunct/>
        <w:topLinePunct w:val="0"/>
        <w:autoSpaceDE/>
        <w:autoSpaceDN/>
        <w:bidi w:val="0"/>
        <w:spacing w:line="240" w:lineRule="auto"/>
        <w:ind w:left="450" w:hanging="450" w:hangingChars="250"/>
        <w:textAlignment w:val="auto"/>
        <w:outlineLvl w:val="9"/>
        <w:rPr>
          <w:rFonts w:ascii="宋体" w:hAnsi="宋体"/>
          <w:sz w:val="18"/>
          <w:szCs w:val="18"/>
        </w:rPr>
      </w:pPr>
      <w:r>
        <w:rPr>
          <w:rFonts w:ascii="宋体" w:hAnsi="宋体"/>
          <w:sz w:val="18"/>
          <w:szCs w:val="18"/>
        </w:rPr>
        <w:t>（4）不达到规定字数要求，但结构完整且其他方面符合要求者，评为四类文。</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（5）不达到规定字数要求且结构不完整的，评为五类文。</w:t>
      </w:r>
    </w:p>
    <w:p>
      <w:pPr>
        <w:keepNext w:val="0"/>
        <w:keepLines w:val="0"/>
        <w:pageBreakBefore w:val="0"/>
        <w:widowControl w:val="0"/>
        <w:kinsoku/>
        <w:wordWrap/>
        <w:overflowPunct/>
        <w:topLinePunct w:val="0"/>
        <w:autoSpaceDE/>
        <w:autoSpaceDN/>
        <w:bidi w:val="0"/>
        <w:spacing w:line="240" w:lineRule="auto"/>
        <w:ind w:left="450" w:hanging="450" w:hangingChars="250"/>
        <w:textAlignment w:val="auto"/>
        <w:outlineLvl w:val="9"/>
        <w:rPr>
          <w:rFonts w:ascii="宋体" w:hAnsi="宋体"/>
          <w:sz w:val="18"/>
          <w:szCs w:val="18"/>
        </w:rPr>
      </w:pPr>
      <w:r>
        <w:rPr>
          <w:rFonts w:ascii="宋体" w:hAnsi="宋体"/>
          <w:sz w:val="18"/>
          <w:szCs w:val="18"/>
        </w:rPr>
        <w:t>（</w:t>
      </w:r>
      <w:r>
        <w:rPr>
          <w:rFonts w:ascii="宋体" w:hAnsi="宋体"/>
          <w:sz w:val="18"/>
          <w:szCs w:val="18"/>
        </w:rPr>
        <w:drawing>
          <wp:inline distT="0" distB="0" distL="0" distR="0">
            <wp:extent cx="12700" cy="12700"/>
            <wp:effectExtent l="19050" t="0" r="6350" b="0"/>
            <wp:docPr id="11" name="图片 1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pic:nvPicPr>
                  <pic:blipFill>
                    <a:blip r:embed="rId15"/>
                    <a:stretch>
                      <a:fillRect/>
                    </a:stretch>
                  </pic:blipFill>
                  <pic:spPr>
                    <a:xfrm>
                      <a:off x="0" y="0"/>
                      <a:ext cx="12700" cy="12700"/>
                    </a:xfrm>
                    <a:prstGeom prst="rect">
                      <a:avLst/>
                    </a:prstGeom>
                  </pic:spPr>
                </pic:pic>
              </a:graphicData>
            </a:graphic>
          </wp:inline>
        </w:drawing>
      </w:r>
      <w:r>
        <w:rPr>
          <w:rFonts w:ascii="宋体" w:hAnsi="宋体"/>
          <w:sz w:val="18"/>
          <w:szCs w:val="18"/>
        </w:rPr>
        <w:t>6）字数</w:t>
      </w:r>
      <w:r>
        <w:rPr>
          <w:rFonts w:ascii="宋体" w:hAnsi="宋体"/>
          <w:sz w:val="18"/>
          <w:szCs w:val="18"/>
        </w:rPr>
        <w:drawing>
          <wp:inline distT="0" distB="0" distL="0" distR="0">
            <wp:extent cx="23495" cy="17145"/>
            <wp:effectExtent l="1905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15"/>
                    <a:stretch>
                      <a:fillRect/>
                    </a:stretch>
                  </pic:blipFill>
                  <pic:spPr>
                    <a:xfrm>
                      <a:off x="0" y="0"/>
                      <a:ext cx="24129" cy="17779"/>
                    </a:xfrm>
                    <a:prstGeom prst="rect">
                      <a:avLst/>
                    </a:prstGeom>
                  </pic:spPr>
                </pic:pic>
              </a:graphicData>
            </a:graphic>
          </wp:inline>
        </w:drawing>
      </w:r>
      <w:r>
        <w:rPr>
          <w:rFonts w:ascii="宋体" w:hAnsi="宋体"/>
          <w:sz w:val="18"/>
          <w:szCs w:val="18"/>
        </w:rPr>
        <w:t>不达100字的评分不超过8分；不达200字的评分不超过10分；不达300字的评分不超过15分；不达400字的评分不超过20分。</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（7）不切题者评为五类文。</w:t>
      </w:r>
    </w:p>
    <w:p>
      <w:pPr>
        <w:keepNext w:val="0"/>
        <w:keepLines w:val="0"/>
        <w:pageBreakBefore w:val="0"/>
        <w:widowControl w:val="0"/>
        <w:kinsoku/>
        <w:wordWrap/>
        <w:overflowPunct/>
        <w:topLinePunct w:val="0"/>
        <w:autoSpaceDE/>
        <w:autoSpaceDN/>
        <w:bidi w:val="0"/>
        <w:adjustRightInd w:val="0"/>
        <w:snapToGrid w:val="0"/>
        <w:spacing w:line="240" w:lineRule="auto"/>
        <w:textAlignment w:val="auto"/>
        <w:outlineLvl w:val="9"/>
        <w:rPr>
          <w:rFonts w:ascii="宋体" w:hAnsi="宋体"/>
          <w:sz w:val="18"/>
          <w:szCs w:val="18"/>
        </w:rPr>
      </w:pPr>
      <w:r>
        <w:rPr>
          <w:rFonts w:ascii="宋体" w:hAnsi="宋体"/>
          <w:spacing w:val="-4"/>
          <w:sz w:val="18"/>
          <w:szCs w:val="18"/>
        </w:rPr>
        <w:t>（8）</w:t>
      </w:r>
      <w:r>
        <w:rPr>
          <w:rFonts w:hint="eastAsia" w:ascii="宋体" w:hAnsi="宋体"/>
          <w:spacing w:val="-4"/>
          <w:sz w:val="18"/>
          <w:szCs w:val="18"/>
        </w:rPr>
        <w:t>完全抄袭本年级或其他年级试题卷材料的：有题目且准确给3分，题目不准确或无题目0分。</w:t>
      </w:r>
    </w:p>
    <w:p>
      <w:pPr>
        <w:keepNext w:val="0"/>
        <w:keepLines w:val="0"/>
        <w:pageBreakBefore w:val="0"/>
        <w:widowControl w:val="0"/>
        <w:kinsoku/>
        <w:wordWrap/>
        <w:overflowPunct/>
        <w:topLinePunct w:val="0"/>
        <w:autoSpaceDE/>
        <w:autoSpaceDN/>
        <w:bidi w:val="0"/>
        <w:spacing w:line="240" w:lineRule="auto"/>
        <w:textAlignment w:val="auto"/>
        <w:outlineLvl w:val="9"/>
        <w:rPr>
          <w:rFonts w:ascii="宋体" w:hAnsi="宋体"/>
          <w:sz w:val="18"/>
          <w:szCs w:val="18"/>
        </w:rPr>
      </w:pPr>
      <w:r>
        <w:rPr>
          <w:rFonts w:ascii="宋体" w:hAnsi="宋体"/>
          <w:sz w:val="18"/>
          <w:szCs w:val="18"/>
        </w:rPr>
        <w:t>（9）前后作文雷同的，视其雷同程度评5～8分。</w:t>
      </w:r>
    </w:p>
    <w:p>
      <w:pPr>
        <w:keepNext w:val="0"/>
        <w:keepLines w:val="0"/>
        <w:pageBreakBefore w:val="0"/>
        <w:widowControl w:val="0"/>
        <w:kinsoku/>
        <w:wordWrap/>
        <w:overflowPunct/>
        <w:topLinePunct w:val="0"/>
        <w:autoSpaceDE/>
        <w:autoSpaceDN/>
        <w:bidi w:val="0"/>
        <w:spacing w:line="240" w:lineRule="auto"/>
        <w:textAlignment w:val="auto"/>
        <w:outlineLvl w:val="9"/>
      </w:pPr>
    </w:p>
    <w:sectPr>
      <w:headerReference r:id="rId4" w:type="first"/>
      <w:footerReference r:id="rId6" w:type="first"/>
      <w:headerReference r:id="rId3" w:type="even"/>
      <w:footerReference r:id="rId5" w:type="even"/>
      <w:pgSz w:w="11906" w:h="16838"/>
      <w:pgMar w:top="1417" w:right="1417" w:bottom="1417" w:left="1417" w:header="850"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Arial">
    <w:panose1 w:val="020B0604020202020204"/>
    <w:charset w:val="00"/>
    <w:family w:val="swiss"/>
    <w:pitch w:val="default"/>
    <w:sig w:usb0="E0002AFF" w:usb1="C0007843" w:usb2="00000009" w:usb3="00000000" w:csb0="400001FF" w:csb1="FFFF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461D3B"/>
    <w:rsid w:val="00215464"/>
    <w:rsid w:val="0027448F"/>
    <w:rsid w:val="00357B15"/>
    <w:rsid w:val="00461D3B"/>
    <w:rsid w:val="00675BFD"/>
    <w:rsid w:val="006B26C3"/>
    <w:rsid w:val="007C50EA"/>
    <w:rsid w:val="008567E5"/>
    <w:rsid w:val="009D1A75"/>
    <w:rsid w:val="00A84584"/>
    <w:rsid w:val="00C60162"/>
    <w:rsid w:val="00E64E5E"/>
    <w:rsid w:val="3E8146B3"/>
    <w:rsid w:val="693B19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4">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9"/>
    <w:semiHidden/>
    <w:unhideWhenUsed/>
    <w:uiPriority w:val="99"/>
    <w:pPr>
      <w:tabs>
        <w:tab w:val="center" w:pos="4153"/>
        <w:tab w:val="right" w:pos="8306"/>
      </w:tabs>
      <w:snapToGrid w:val="0"/>
      <w:jc w:val="left"/>
    </w:pPr>
    <w:rPr>
      <w:sz w:val="18"/>
      <w:szCs w:val="18"/>
    </w:rPr>
  </w:style>
  <w:style w:type="paragraph" w:styleId="3">
    <w:name w:val="header"/>
    <w:basedOn w:val="1"/>
    <w:link w:val="8"/>
    <w:semiHidden/>
    <w:unhideWhenUsed/>
    <w:uiPriority w:val="99"/>
    <w:pPr>
      <w:pBdr>
        <w:bottom w:val="single" w:color="auto" w:sz="6" w:space="1"/>
      </w:pBdr>
      <w:tabs>
        <w:tab w:val="center" w:pos="4153"/>
        <w:tab w:val="right" w:pos="8306"/>
      </w:tabs>
      <w:snapToGrid w:val="0"/>
      <w:jc w:val="center"/>
    </w:pPr>
    <w:rPr>
      <w:sz w:val="18"/>
      <w:szCs w:val="18"/>
    </w:rPr>
  </w:style>
  <w:style w:type="character" w:styleId="5">
    <w:name w:val="Hyperlink"/>
    <w:basedOn w:val="4"/>
    <w:qFormat/>
    <w:uiPriority w:val="0"/>
    <w:rPr>
      <w:color w:val="0000FF"/>
      <w:u w:val="single"/>
    </w:rPr>
  </w:style>
  <w:style w:type="table" w:styleId="7">
    <w:name w:val="Table Grid"/>
    <w:basedOn w:val="6"/>
    <w:qFormat/>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页眉 Char"/>
    <w:basedOn w:val="4"/>
    <w:link w:val="3"/>
    <w:semiHidden/>
    <w:uiPriority w:val="99"/>
    <w:rPr>
      <w:sz w:val="18"/>
      <w:szCs w:val="18"/>
    </w:rPr>
  </w:style>
  <w:style w:type="character" w:customStyle="1" w:styleId="9">
    <w:name w:val="页脚 Char"/>
    <w:basedOn w:val="4"/>
    <w:link w:val="2"/>
    <w:semiHidden/>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8.png"/><Relationship Id="rId14" Type="http://schemas.openxmlformats.org/officeDocument/2006/relationships/image" Target="media/image7.jpeg"/><Relationship Id="rId13" Type="http://schemas.openxmlformats.org/officeDocument/2006/relationships/image" Target="media/image6.jpeg"/><Relationship Id="rId12" Type="http://schemas.openxmlformats.org/officeDocument/2006/relationships/image" Target="media/image5.jpeg"/><Relationship Id="rId11" Type="http://schemas.openxmlformats.org/officeDocument/2006/relationships/image" Target="media/image4.jpeg"/><Relationship Id="rId10" Type="http://schemas.openxmlformats.org/officeDocument/2006/relationships/image" Target="media/image3.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北京今日学易科技有限公司(Zxxk.Com)</Company>
  <Pages>10</Pages>
  <Words>1440</Words>
  <Characters>1498</Characters>
  <Lines>107</Lines>
  <Paragraphs>154</Paragraphs>
  <TotalTime>7</TotalTime>
  <ScaleCrop>false</ScaleCrop>
  <LinksUpToDate>false</LinksUpToDate>
  <CharactersWithSpaces>2784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2020-01-17T02:33:00Z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Administrator</cp:lastModifiedBy>
  <dcterms:modified xsi:type="dcterms:W3CDTF">2020-02-29T03:46:34Z</dcterms:modified>
  <dc:subject>语文试题.docx</dc:subject>
  <dc:title>语文试题.docx</dc:title>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所有者">
    <vt:lpwstr>北京今日学易科技有限公司</vt:lpwstr>
  </property>
  <property fmtid="{D5CDD505-2E9C-101B-9397-08002B2CF9AE}" pid="3" name="来源">
    <vt:lpwstr>学科网(Zxxk.Com)</vt:lpwstr>
  </property>
  <property fmtid="{D5CDD505-2E9C-101B-9397-08002B2CF9AE}" pid="4" name="网址">
    <vt:lpwstr>http://www.zxxk.com</vt:lpwstr>
  </property>
  <property fmtid="{D5CDD505-2E9C-101B-9397-08002B2CF9AE}" pid="5" name="KSOProductBuildVer">
    <vt:lpwstr>2052-10.1.0.7698</vt:lpwstr>
  </property>
</Properties>
</file>