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kinsoku/>
        <w:wordWrap/>
        <w:overflowPunct/>
        <w:topLinePunct w:val="0"/>
        <w:autoSpaceDE/>
        <w:autoSpaceDN/>
        <w:bidi w:val="0"/>
        <w:snapToGrid/>
        <w:spacing w:line="240" w:lineRule="auto"/>
        <w:jc w:val="center"/>
        <w:rPr>
          <w:rFonts w:hint="eastAsia" w:asciiTheme="minorEastAsia" w:hAnsiTheme="minorEastAsia" w:eastAsiaTheme="minorEastAsia" w:cstheme="minorEastAsia"/>
          <w:b/>
          <w:bCs/>
          <w:color w:val="auto"/>
          <w:sz w:val="28"/>
          <w:szCs w:val="28"/>
          <w:lang w:eastAsia="zh-CN"/>
        </w:rPr>
      </w:pPr>
      <w:bookmarkStart w:id="0" w:name="_GoBack"/>
      <w:bookmarkEnd w:id="0"/>
      <w:r>
        <w:rPr>
          <w:rFonts w:hint="eastAsia" w:asciiTheme="minorEastAsia" w:hAnsiTheme="minorEastAsia" w:eastAsiaTheme="minorEastAsia" w:cstheme="minorEastAsia"/>
          <w:b/>
          <w:bCs/>
          <w:color w:val="auto"/>
          <w:sz w:val="28"/>
          <w:szCs w:val="28"/>
        </w:rPr>
        <w:drawing>
          <wp:anchor distT="0" distB="0" distL="114300" distR="114300" simplePos="0" relativeHeight="251658240" behindDoc="0" locked="0" layoutInCell="1" allowOverlap="1">
            <wp:simplePos x="0" y="0"/>
            <wp:positionH relativeFrom="page">
              <wp:posOffset>10248900</wp:posOffset>
            </wp:positionH>
            <wp:positionV relativeFrom="topMargin">
              <wp:posOffset>12014200</wp:posOffset>
            </wp:positionV>
            <wp:extent cx="254000" cy="4318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431800"/>
                    </a:xfrm>
                    <a:prstGeom prst="rect">
                      <a:avLst/>
                    </a:prstGeom>
                  </pic:spPr>
                </pic:pic>
              </a:graphicData>
            </a:graphic>
          </wp:anchor>
        </w:drawing>
      </w:r>
      <w:r>
        <w:rPr>
          <w:rFonts w:hint="eastAsia" w:asciiTheme="minorEastAsia" w:hAnsiTheme="minorEastAsia" w:eastAsiaTheme="minorEastAsia" w:cstheme="minorEastAsia"/>
          <w:b/>
          <w:bCs/>
          <w:color w:val="auto"/>
          <w:sz w:val="28"/>
          <w:szCs w:val="28"/>
        </w:rPr>
        <w:t>八年级期</w:t>
      </w:r>
      <w:r>
        <w:rPr>
          <w:rFonts w:hint="eastAsia" w:asciiTheme="minorEastAsia" w:hAnsiTheme="minorEastAsia" w:eastAsiaTheme="minorEastAsia" w:cstheme="minorEastAsia"/>
          <w:b/>
          <w:bCs/>
          <w:color w:val="auto"/>
          <w:sz w:val="28"/>
          <w:szCs w:val="28"/>
          <w:lang w:eastAsia="zh-CN"/>
        </w:rPr>
        <w:t>末</w:t>
      </w:r>
      <w:r>
        <w:rPr>
          <w:rFonts w:hint="eastAsia" w:asciiTheme="minorEastAsia" w:hAnsiTheme="minorEastAsia" w:eastAsiaTheme="minorEastAsia" w:cstheme="minorEastAsia"/>
          <w:b/>
          <w:bCs/>
          <w:color w:val="auto"/>
          <w:sz w:val="28"/>
          <w:szCs w:val="28"/>
        </w:rPr>
        <w:t>质量评估卷</w:t>
      </w:r>
      <w:r>
        <w:rPr>
          <w:rFonts w:hint="eastAsia" w:asciiTheme="minorEastAsia" w:hAnsiTheme="minorEastAsia" w:eastAsiaTheme="minorEastAsia" w:cstheme="minorEastAsia"/>
          <w:b/>
          <w:bCs/>
          <w:color w:val="auto"/>
          <w:sz w:val="28"/>
          <w:szCs w:val="28"/>
          <w:lang w:eastAsia="zh-CN"/>
        </w:rPr>
        <w:t>语文试题参考答案</w:t>
      </w:r>
    </w:p>
    <w:p>
      <w:pPr>
        <w:keepNext w:val="0"/>
        <w:keepLines w:val="0"/>
        <w:pageBreakBefore w:val="0"/>
        <w:kinsoku/>
        <w:wordWrap/>
        <w:overflowPunct/>
        <w:topLinePunct w:val="0"/>
        <w:autoSpaceDE/>
        <w:autoSpaceDN/>
        <w:bidi w:val="0"/>
        <w:snapToGrid/>
        <w:spacing w:line="240" w:lineRule="auto"/>
        <w:rPr>
          <w:rFonts w:hint="default"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eastAsia="zh-CN"/>
        </w:rPr>
        <w:t>一、（</w:t>
      </w:r>
      <w:r>
        <w:rPr>
          <w:rFonts w:hint="eastAsia" w:asciiTheme="minorEastAsia" w:hAnsiTheme="minorEastAsia" w:eastAsiaTheme="minorEastAsia" w:cstheme="minorEastAsia"/>
          <w:b/>
          <w:bCs/>
          <w:color w:val="auto"/>
          <w:sz w:val="21"/>
          <w:szCs w:val="21"/>
          <w:lang w:val="en-US" w:eastAsia="zh-CN"/>
        </w:rPr>
        <w:t>3分）</w:t>
      </w:r>
    </w:p>
    <w:p>
      <w:pPr>
        <w:keepNext w:val="0"/>
        <w:keepLines w:val="0"/>
        <w:pageBreakBefore w:val="0"/>
        <w:kinsoku/>
        <w:wordWrap/>
        <w:overflowPunct/>
        <w:topLinePunct w:val="0"/>
        <w:autoSpaceDE/>
        <w:autoSpaceDN/>
        <w:bidi w:val="0"/>
        <w:snapToGrid/>
        <w:spacing w:line="240" w:lineRule="auto"/>
        <w:textAlignment w:val="baseline"/>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二、（18分）</w:t>
      </w:r>
    </w:p>
    <w:p>
      <w:pPr>
        <w:keepNext w:val="0"/>
        <w:keepLines w:val="0"/>
        <w:pageBreakBefore w:val="0"/>
        <w:kinsoku/>
        <w:wordWrap/>
        <w:overflowPunct/>
        <w:topLinePunct w:val="0"/>
        <w:autoSpaceDE/>
        <w:autoSpaceDN/>
        <w:bidi w:val="0"/>
        <w:snapToGrid/>
        <w:spacing w:line="240" w:lineRule="auto"/>
        <w:textAlignment w:val="baseline"/>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 1 \* GB2 \* MERGEFORMAT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 xml:space="preserve">任劳任怨   </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 2 \* GB2 \* MERGEFORMAT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喧</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lang w:val="en-US" w:eastAsia="zh-CN"/>
        </w:rPr>
        <w:fldChar w:fldCharType="begin"/>
      </w:r>
      <w:r>
        <w:rPr>
          <w:rFonts w:hint="eastAsia" w:asciiTheme="minorEastAsia" w:hAnsiTheme="minorEastAsia" w:eastAsiaTheme="minorEastAsia" w:cstheme="minorEastAsia"/>
          <w:color w:val="auto"/>
          <w:kern w:val="0"/>
          <w:sz w:val="21"/>
          <w:szCs w:val="21"/>
          <w:lang w:val="en-US" w:eastAsia="zh-CN"/>
        </w:rPr>
        <w:instrText xml:space="preserve"> = 3 \* GB2 \* MERGEFORMAT </w:instrText>
      </w:r>
      <w:r>
        <w:rPr>
          <w:rFonts w:hint="eastAsia" w:asciiTheme="minorEastAsia" w:hAnsiTheme="minorEastAsia" w:eastAsiaTheme="minorEastAsia" w:cstheme="minorEastAsia"/>
          <w:color w:val="auto"/>
          <w:kern w:val="0"/>
          <w:sz w:val="21"/>
          <w:szCs w:val="21"/>
          <w:lang w:val="en-US" w:eastAsia="zh-CN"/>
        </w:rPr>
        <w:fldChar w:fldCharType="separate"/>
      </w:r>
      <w:r>
        <w:rPr>
          <w:rFonts w:hint="eastAsia" w:asciiTheme="minorEastAsia" w:hAnsiTheme="minorEastAsia" w:eastAsiaTheme="minorEastAsia" w:cstheme="minorEastAsia"/>
          <w:color w:val="auto"/>
          <w:sz w:val="21"/>
          <w:szCs w:val="21"/>
        </w:rPr>
        <w:t>⑶</w:t>
      </w:r>
      <w:r>
        <w:rPr>
          <w:rFonts w:hint="eastAsia" w:asciiTheme="minorEastAsia" w:hAnsiTheme="minorEastAsia" w:eastAsiaTheme="minorEastAsia" w:cstheme="minorEastAsia"/>
          <w:color w:val="auto"/>
          <w:kern w:val="0"/>
          <w:sz w:val="21"/>
          <w:szCs w:val="21"/>
          <w:lang w:val="en-US" w:eastAsia="zh-CN"/>
        </w:rPr>
        <w:fldChar w:fldCharType="end"/>
      </w:r>
      <w:r>
        <w:rPr>
          <w:rFonts w:hint="eastAsia" w:asciiTheme="minorEastAsia" w:hAnsiTheme="minorEastAsia" w:eastAsiaTheme="minorEastAsia" w:cstheme="minorEastAsia"/>
          <w:color w:val="auto"/>
          <w:sz w:val="21"/>
          <w:szCs w:val="21"/>
        </w:rPr>
        <w:t xml:space="preserve">榭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4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⑷</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eastAsia="zh-CN"/>
        </w:rPr>
        <w:t>连（涟）</w:t>
      </w:r>
      <w:r>
        <w:rPr>
          <w:rFonts w:hint="eastAsia" w:asciiTheme="minorEastAsia" w:hAnsiTheme="minorEastAsia" w:eastAsiaTheme="minorEastAsia" w:cstheme="minorEastAsia"/>
          <w:color w:val="auto"/>
          <w:kern w:val="0"/>
          <w:sz w:val="21"/>
          <w:szCs w:val="21"/>
        </w:rPr>
        <w:t>（每</w:t>
      </w:r>
      <w:r>
        <w:rPr>
          <w:rFonts w:hint="eastAsia" w:asciiTheme="minorEastAsia" w:hAnsiTheme="minorEastAsia" w:eastAsiaTheme="minorEastAsia" w:cstheme="minorEastAsia"/>
          <w:color w:val="auto"/>
          <w:kern w:val="0"/>
          <w:sz w:val="21"/>
          <w:szCs w:val="21"/>
          <w:lang w:eastAsia="zh-CN"/>
        </w:rPr>
        <w:t>处</w:t>
      </w:r>
      <w:r>
        <w:rPr>
          <w:rFonts w:hint="eastAsia" w:asciiTheme="minorEastAsia" w:hAnsiTheme="minorEastAsia" w:eastAsiaTheme="minorEastAsia" w:cstheme="minorEastAsia"/>
          <w:color w:val="auto"/>
          <w:kern w:val="0"/>
          <w:sz w:val="21"/>
          <w:szCs w:val="21"/>
        </w:rPr>
        <w:t>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2.（10分）</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1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采菊东篱下；</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2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国破山河在；</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3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⑶</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芳草萋萋鹦鹉洲；</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4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⑷</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征蓬出汉塞；</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5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⑸</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山山唯落晖；</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6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⑹</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清荣峻茂；</w:t>
      </w:r>
      <w:r>
        <w:rPr>
          <w:rFonts w:hint="eastAsia" w:asciiTheme="minorEastAsia" w:hAnsiTheme="minorEastAsia" w:eastAsiaTheme="minorEastAsia" w:cstheme="minorEastAsia"/>
          <w:color w:val="auto"/>
          <w:sz w:val="21"/>
          <w:szCs w:val="21"/>
          <w:lang w:eastAsia="zh-CN"/>
        </w:rPr>
        <w:t>示例：</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7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⑺</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乱花渐欲迷人眼</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eastAsia="zh-CN"/>
        </w:rPr>
        <w:fldChar w:fldCharType="begin"/>
      </w:r>
      <w:r>
        <w:rPr>
          <w:rFonts w:hint="eastAsia" w:asciiTheme="minorEastAsia" w:hAnsiTheme="minorEastAsia" w:eastAsiaTheme="minorEastAsia" w:cstheme="minorEastAsia"/>
          <w:color w:val="auto"/>
          <w:sz w:val="21"/>
          <w:szCs w:val="21"/>
          <w:lang w:eastAsia="zh-CN"/>
        </w:rPr>
        <w:instrText xml:space="preserve"> = 8 \* GB2 \* MERGEFORMAT </w:instrText>
      </w:r>
      <w:r>
        <w:rPr>
          <w:rFonts w:hint="eastAsia" w:asciiTheme="minorEastAsia" w:hAnsiTheme="minorEastAsia" w:eastAsiaTheme="minorEastAsia" w:cstheme="minorEastAsia"/>
          <w:color w:val="auto"/>
          <w:sz w:val="21"/>
          <w:szCs w:val="21"/>
          <w:lang w:eastAsia="zh-CN"/>
        </w:rPr>
        <w:fldChar w:fldCharType="separate"/>
      </w:r>
      <w:r>
        <w:rPr>
          <w:rFonts w:hint="eastAsia" w:asciiTheme="minorEastAsia" w:hAnsiTheme="minorEastAsia" w:eastAsiaTheme="minorEastAsia" w:cstheme="minorEastAsia"/>
          <w:color w:val="auto"/>
          <w:sz w:val="21"/>
          <w:szCs w:val="21"/>
        </w:rPr>
        <w:t>⑻</w:t>
      </w:r>
      <w:r>
        <w:rPr>
          <w:rFonts w:hint="eastAsia" w:asciiTheme="minorEastAsia" w:hAnsiTheme="minorEastAsia" w:eastAsiaTheme="minorEastAsia" w:cstheme="minorEastAsia"/>
          <w:color w:val="auto"/>
          <w:sz w:val="21"/>
          <w:szCs w:val="21"/>
          <w:lang w:eastAsia="zh-CN"/>
        </w:rPr>
        <w:fldChar w:fldCharType="end"/>
      </w:r>
      <w:r>
        <w:rPr>
          <w:rFonts w:hint="eastAsia" w:asciiTheme="minorEastAsia" w:hAnsiTheme="minorEastAsia" w:eastAsiaTheme="minorEastAsia" w:cstheme="minorEastAsia"/>
          <w:color w:val="auto"/>
          <w:sz w:val="21"/>
          <w:szCs w:val="21"/>
        </w:rPr>
        <w:t>浅草才能没马蹄</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（每处1分，错字、漏字、加字，均不得分）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3.（4分）</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1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eastAsia="zh-CN"/>
        </w:rPr>
        <w:t>升到高处</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2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eastAsia="zh-CN"/>
        </w:rPr>
        <w:t>敲、打</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3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⑶</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eastAsia="zh-CN"/>
        </w:rPr>
        <w:t>惑乱，迷惑</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4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⑷</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eastAsia="zh-CN"/>
        </w:rPr>
        <w:t>放置、安放</w:t>
      </w:r>
    </w:p>
    <w:p>
      <w:pPr>
        <w:keepNext w:val="0"/>
        <w:keepLines w:val="0"/>
        <w:pageBreakBefore w:val="0"/>
        <w:numPr>
          <w:ilvl w:val="0"/>
          <w:numId w:val="0"/>
        </w:numPr>
        <w:kinsoku/>
        <w:wordWrap/>
        <w:overflowPunct/>
        <w:topLinePunct w:val="0"/>
        <w:autoSpaceDE/>
        <w:autoSpaceDN/>
        <w:bidi w:val="0"/>
        <w:snapToGrid/>
        <w:spacing w:line="24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1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拜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2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C（每处1分）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二、（43分）</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（一）（5分）</w:t>
      </w:r>
    </w:p>
    <w:p>
      <w:pPr>
        <w:keepNext w:val="0"/>
        <w:keepLines w:val="0"/>
        <w:pageBreakBefore w:val="0"/>
        <w:numPr>
          <w:ilvl w:val="0"/>
          <w:numId w:val="0"/>
        </w:numPr>
        <w:kinsoku/>
        <w:wordWrap/>
        <w:overflowPunct/>
        <w:topLinePunct w:val="0"/>
        <w:autoSpaceDE/>
        <w:autoSpaceDN/>
        <w:bidi w:val="0"/>
        <w:snapToGrid/>
        <w:spacing w:line="240" w:lineRule="auto"/>
        <w:ind w:left="0" w:leftChars="0" w:right="0" w:rightChars="0" w:firstLine="0" w:firstLineChars="0"/>
        <w:jc w:val="left"/>
        <w:outlineLvl w:val="9"/>
        <w:rPr>
          <w:rFonts w:hint="default" w:asciiTheme="minorEastAsia" w:hAnsiTheme="minorEastAsia" w:eastAsiaTheme="minorEastAsia" w:cstheme="minorEastAsia"/>
          <w:b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3分</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1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lang w:val="en-US" w:eastAsia="zh-CN"/>
        </w:rPr>
        <w:t xml:space="preserve">C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2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t xml:space="preserve">B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 3 \* GB2 \* MERGEFORMAT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⑶</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t xml:space="preserve">A    6.（2分）写出要点即可答分。共2分。    </w:t>
      </w:r>
    </w:p>
    <w:p>
      <w:pPr>
        <w:keepNext w:val="0"/>
        <w:keepLines w:val="0"/>
        <w:pageBreakBefore w:val="0"/>
        <w:numPr>
          <w:ilvl w:val="0"/>
          <w:numId w:val="0"/>
        </w:numPr>
        <w:kinsoku/>
        <w:wordWrap/>
        <w:overflowPunct/>
        <w:topLinePunct w:val="0"/>
        <w:autoSpaceDE/>
        <w:autoSpaceDN/>
        <w:bidi w:val="0"/>
        <w:snapToGrid/>
        <w:spacing w:line="240" w:lineRule="auto"/>
        <w:ind w:left="0" w:leftChars="0" w:right="0" w:rightChars="0" w:firstLine="0" w:firstLineChars="0"/>
        <w:jc w:val="left"/>
        <w:outlineLvl w:val="9"/>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t>隧蜂：勤劳，恪尽职守，为集体操劳一生。年轻的隧蜂总日忙碌，繁育后代，进进出出有条不紊。年老的隧蜂一丝不苟地守在洞口前，抵御入侵者，直到生命的最后一刻。</w:t>
      </w:r>
    </w:p>
    <w:p>
      <w:pPr>
        <w:keepNext w:val="0"/>
        <w:keepLines w:val="0"/>
        <w:pageBreakBefore w:val="0"/>
        <w:numPr>
          <w:ilvl w:val="0"/>
          <w:numId w:val="0"/>
        </w:numPr>
        <w:kinsoku/>
        <w:wordWrap/>
        <w:overflowPunct/>
        <w:topLinePunct w:val="0"/>
        <w:autoSpaceDE/>
        <w:autoSpaceDN/>
        <w:bidi w:val="0"/>
        <w:snapToGrid/>
        <w:spacing w:line="240" w:lineRule="auto"/>
        <w:ind w:left="0" w:leftChars="0" w:right="0" w:rightChars="0" w:firstLine="0" w:firstLineChars="0"/>
        <w:jc w:val="left"/>
        <w:outlineLvl w:val="9"/>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t>蜣螂：百折不挠。就是我们平常说的屎壳郎，爱推粪球。球很重，它又倒着走路，一路上是非常艰难的，往往会出现球滚下坡的情况。可是蜣螂从来不气馁，它总要经过一二十次的努力，才能把大球推到目的地。球时长被偷。不过，蜣螂会重新再滚一个食物球，它这种百折不挠的精神实在令人敬佩。</w:t>
      </w:r>
    </w:p>
    <w:p>
      <w:pPr>
        <w:keepNext w:val="0"/>
        <w:keepLines w:val="0"/>
        <w:pageBreakBefore w:val="0"/>
        <w:numPr>
          <w:ilvl w:val="0"/>
          <w:numId w:val="0"/>
        </w:numPr>
        <w:kinsoku/>
        <w:wordWrap/>
        <w:overflowPunct/>
        <w:topLinePunct w:val="0"/>
        <w:autoSpaceDE/>
        <w:autoSpaceDN/>
        <w:bidi w:val="0"/>
        <w:snapToGrid/>
        <w:spacing w:line="240" w:lineRule="auto"/>
        <w:ind w:left="0" w:leftChars="0" w:right="0" w:rightChars="0" w:firstLine="0" w:firstLineChars="0"/>
        <w:jc w:val="left"/>
        <w:outlineLvl w:val="9"/>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i w:val="0"/>
          <w:caps w:val="0"/>
          <w:color w:val="auto"/>
          <w:spacing w:val="0"/>
          <w:sz w:val="21"/>
          <w:szCs w:val="21"/>
          <w:shd w:val="clear" w:color="auto" w:fill="FFFFFF"/>
          <w:lang w:val="en-US" w:eastAsia="zh-CN"/>
        </w:rPr>
        <w:t>蟹蛛：作为掠食者残忍无比，作为妈妈，令人敬畏。母蜘蛛产卵后不吃不喝，不眠不休，待在卵上，守护它们。看小蟹蛛的要出来了，但巢却封的很严密，小蟹蛛们根本无法出来，所以妈妈们要等着，等着孩子们快要出来，最后助孩子一臂之力，然后慢慢的缩成一个僵硬的尸体。由此我想到我的父母……</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（二）（10分）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3分）</w:t>
      </w:r>
      <w:r>
        <w:rPr>
          <w:rFonts w:hint="eastAsia" w:asciiTheme="minorEastAsia" w:hAnsiTheme="minorEastAsia" w:eastAsiaTheme="minorEastAsia" w:cstheme="minorEastAsia"/>
          <w:color w:val="auto"/>
          <w:sz w:val="21"/>
          <w:szCs w:val="21"/>
        </w:rPr>
        <w:t>我被班主任冤枉，莫名地成了一个对老师出言不逊的人；我因为撒谎说同学的父亲工伤却让A同学替我受过；我在二十多年后才向父亲承认是自己当年弄丢了那把父亲心爱的小锤子。</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每件事概括准确1分</w:t>
      </w:r>
      <w:r>
        <w:rPr>
          <w:rFonts w:hint="eastAsia" w:asciiTheme="minorEastAsia" w:hAnsiTheme="minorEastAsia" w:eastAsiaTheme="minorEastAsia" w:cstheme="minorEastAsia"/>
          <w:color w:val="auto"/>
          <w:sz w:val="21"/>
          <w:szCs w:val="21"/>
          <w:lang w:eastAsia="zh-CN"/>
        </w:rPr>
        <w:t>，共</w:t>
      </w:r>
      <w:r>
        <w:rPr>
          <w:rFonts w:hint="eastAsia" w:asciiTheme="minorEastAsia" w:hAnsiTheme="minorEastAsia" w:eastAsiaTheme="minorEastAsia" w:cstheme="minorEastAsia"/>
          <w:color w:val="auto"/>
          <w:sz w:val="21"/>
          <w:szCs w:val="21"/>
          <w:lang w:val="en-US" w:eastAsia="zh-CN"/>
        </w:rPr>
        <w:t>3分）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color w:val="auto"/>
          <w:sz w:val="21"/>
          <w:szCs w:val="21"/>
          <w:u w:val="single"/>
          <w:lang w:val="en-US"/>
        </w:rPr>
      </w:pP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.（2分）⑴ “扔”使语言似乎有了重量，“丢”使背影有了触感，生动形象地写出了老师对我的反感、鄙夷和不屑，从而也表现了我的委屈、难过、痛苦和伤悲。</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写出两字表现老师对我的感觉1分；写出我的感受1分</w:t>
      </w:r>
      <w:r>
        <w:rPr>
          <w:rFonts w:hint="eastAsia" w:asciiTheme="minorEastAsia" w:hAnsiTheme="minorEastAsia" w:eastAsiaTheme="minorEastAsia" w:cstheme="minorEastAsia"/>
          <w:color w:val="auto"/>
          <w:sz w:val="21"/>
          <w:szCs w:val="21"/>
          <w:lang w:eastAsia="zh-CN"/>
        </w:rPr>
        <w:t>；共</w:t>
      </w:r>
      <w:r>
        <w:rPr>
          <w:rFonts w:hint="eastAsia" w:asciiTheme="minorEastAsia" w:hAnsiTheme="minorEastAsia" w:eastAsiaTheme="minorEastAsia" w:cstheme="minorEastAsia"/>
          <w:color w:val="auto"/>
          <w:sz w:val="21"/>
          <w:szCs w:val="21"/>
          <w:lang w:val="en-US" w:eastAsia="zh-CN"/>
        </w:rPr>
        <w:t>2分）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9.（2分）</w:t>
      </w:r>
      <w:r>
        <w:rPr>
          <w:rFonts w:hint="eastAsia" w:asciiTheme="minorEastAsia" w:hAnsiTheme="minorEastAsia" w:eastAsiaTheme="minorEastAsia" w:cstheme="minorEastAsia"/>
          <w:b/>
          <w:bCs/>
          <w:color w:val="auto"/>
          <w:sz w:val="21"/>
          <w:szCs w:val="21"/>
        </w:rPr>
        <w:t>示例一</w:t>
      </w:r>
      <w:r>
        <w:rPr>
          <w:rFonts w:hint="eastAsia" w:asciiTheme="minorEastAsia" w:hAnsiTheme="minorEastAsia" w:eastAsiaTheme="minorEastAsia" w:cstheme="minorEastAsia"/>
          <w:color w:val="auto"/>
          <w:sz w:val="21"/>
          <w:szCs w:val="21"/>
        </w:rPr>
        <w:t>：我认为最后一件事对父亲的伤害最该避免。因为“我”丢掉的小锤子是父亲的爱物，而小锤子莫名失踪肯定会给父亲留下一个“谜”，让父亲不得其解。更有甚者，掩藏在心底的真相在二十多年后才说出，给父亲带来片刻的释然后更给父亲带来悲伤和痛苦。当初向父亲表明，对自己是一种解脱，也不会给父亲带来伤害。所以，最后一事中给父亲带来的痛苦最该避免。</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b/>
          <w:bCs/>
          <w:color w:val="auto"/>
          <w:sz w:val="21"/>
          <w:szCs w:val="21"/>
        </w:rPr>
        <w:t>示例二</w:t>
      </w:r>
      <w:r>
        <w:rPr>
          <w:rFonts w:hint="eastAsia" w:asciiTheme="minorEastAsia" w:hAnsiTheme="minorEastAsia" w:eastAsiaTheme="minorEastAsia" w:cstheme="minorEastAsia"/>
          <w:color w:val="auto"/>
          <w:sz w:val="21"/>
          <w:szCs w:val="21"/>
        </w:rPr>
        <w:t>：我认为第一件事对我的伤害最该避免。因为“我”本来就是跟着同学去玩，出言不逊的人又不是“我”。说出真相，第一，可以让“我”洗净污点，不至于成为老师眼中的坏学生；第二，可以让那个出言不逊者受到批评，让他明白：对于师长是不能不尊重的。当然，更重要的是：“我”不说出真相，就让真相永远石沉大海，我就永远是一个对人不尊重的人。这个污点在老师那里就永远擦不掉了。所以，我认为第一件事对我的伤害最该避免。</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b/>
          <w:bCs/>
          <w:color w:val="auto"/>
          <w:sz w:val="21"/>
          <w:szCs w:val="21"/>
        </w:rPr>
        <w:t>示例三</w:t>
      </w:r>
      <w:r>
        <w:rPr>
          <w:rFonts w:hint="eastAsia" w:asciiTheme="minorEastAsia" w:hAnsiTheme="minorEastAsia" w:eastAsiaTheme="minorEastAsia" w:cstheme="minorEastAsia"/>
          <w:color w:val="auto"/>
          <w:sz w:val="21"/>
          <w:szCs w:val="21"/>
        </w:rPr>
        <w:t>：我认为第二件事对A同学的伤害最该避免。因为这件事是由“我”而起，也是由“我”一手导演的。“我”撒谎，说同学的父亲工伤，而让A同学无端受到同学的指责和他父亲的批评都是“我”的错。而且“我”完全可以道明真相，不让同学受委屈。而且如果当初说出真相，“我”也不至于一直背着沉重的思想包袱。在当时对同学是一种解脱，对“我”更是一种解脱。伤害自己，固然不应该，伤害别人，更不该。我认为第二件事对A同学的伤害最该避免。</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至少写出两个方面的原因，每个原因</w:t>
      </w: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b/>
          <w:bCs/>
          <w:color w:val="auto"/>
          <w:sz w:val="21"/>
          <w:szCs w:val="21"/>
        </w:rPr>
        <w:t>分。</w:t>
      </w:r>
      <w:r>
        <w:rPr>
          <w:rFonts w:hint="eastAsia" w:asciiTheme="minorEastAsia" w:hAnsiTheme="minorEastAsia" w:eastAsiaTheme="minorEastAsia" w:cstheme="minorEastAsia"/>
          <w:b/>
          <w:bCs/>
          <w:color w:val="auto"/>
          <w:sz w:val="21"/>
          <w:szCs w:val="21"/>
          <w:lang w:eastAsia="zh-CN"/>
        </w:rPr>
        <w:t>共</w:t>
      </w:r>
      <w:r>
        <w:rPr>
          <w:rFonts w:hint="eastAsia" w:asciiTheme="minorEastAsia" w:hAnsiTheme="minorEastAsia" w:eastAsiaTheme="minorEastAsia" w:cstheme="minorEastAsia"/>
          <w:b/>
          <w:bCs/>
          <w:color w:val="auto"/>
          <w:sz w:val="21"/>
          <w:szCs w:val="21"/>
          <w:lang w:val="en-US" w:eastAsia="zh-CN"/>
        </w:rPr>
        <w:t>2分）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b w:val="0"/>
          <w:bCs/>
          <w:color w:val="auto"/>
          <w:kern w:val="0"/>
          <w:sz w:val="21"/>
          <w:szCs w:val="21"/>
          <w:lang w:eastAsia="zh-CN"/>
        </w:rPr>
      </w:pP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snapToGrid w:val="0"/>
          <w:color w:val="auto"/>
          <w:kern w:val="0"/>
          <w:sz w:val="21"/>
          <w:szCs w:val="21"/>
          <w:lang w:eastAsia="zh-CN"/>
        </w:rPr>
        <w:t>根据答题情况酌情给分。</w:t>
      </w:r>
    </w:p>
    <w:p>
      <w:pPr>
        <w:keepNext w:val="0"/>
        <w:keepLines w:val="0"/>
        <w:pageBreakBefore w:val="0"/>
        <w:widowControl/>
        <w:suppressLineNumbers w:val="0"/>
        <w:shd w:val="clear" w:color="auto" w:fill="FFFFFF"/>
        <w:kinsoku/>
        <w:wordWrap/>
        <w:overflowPunct/>
        <w:topLinePunct w:val="0"/>
        <w:autoSpaceDE/>
        <w:autoSpaceDN/>
        <w:bidi w:val="0"/>
        <w:snapToGrid/>
        <w:spacing w:line="240" w:lineRule="auto"/>
        <w:ind w:left="0" w:firstLine="0"/>
        <w:jc w:val="left"/>
        <w:rPr>
          <w:rFonts w:hint="default" w:asciiTheme="minorEastAsia" w:hAnsiTheme="minorEastAsia" w:eastAsiaTheme="minorEastAsia" w:cstheme="minorEastAsia"/>
          <w:b/>
          <w:bCs/>
          <w:color w:val="auto"/>
          <w:kern w:val="0"/>
          <w:sz w:val="21"/>
          <w:szCs w:val="21"/>
          <w:lang w:val="en-US" w:eastAsia="zh-CN"/>
        </w:rPr>
      </w:pPr>
      <w:r>
        <w:rPr>
          <w:rFonts w:hint="eastAsia" w:asciiTheme="minorEastAsia" w:hAnsiTheme="minorEastAsia" w:eastAsiaTheme="minorEastAsia" w:cstheme="minorEastAsia"/>
          <w:b/>
          <w:bCs/>
          <w:color w:val="auto"/>
          <w:kern w:val="0"/>
          <w:sz w:val="21"/>
          <w:szCs w:val="21"/>
          <w:lang w:val="en-US" w:eastAsia="zh-CN"/>
        </w:rPr>
        <w:t>（三）（10分）</w:t>
      </w:r>
    </w:p>
    <w:p>
      <w:pPr>
        <w:keepNext w:val="0"/>
        <w:keepLines w:val="0"/>
        <w:pageBreakBefore w:val="0"/>
        <w:widowControl/>
        <w:suppressLineNumbers w:val="0"/>
        <w:shd w:val="clear" w:color="auto" w:fill="FFFFFF"/>
        <w:kinsoku/>
        <w:wordWrap/>
        <w:overflowPunct/>
        <w:topLinePunct w:val="0"/>
        <w:autoSpaceDE/>
        <w:autoSpaceDN/>
        <w:bidi w:val="0"/>
        <w:snapToGrid/>
        <w:spacing w:line="240" w:lineRule="auto"/>
        <w:ind w:left="0" w:firstLine="0"/>
        <w:jc w:val="left"/>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 xml:space="preserve">11.同：藏书。异：古代：面向皇家及高官，不对外开放；现代：面向公众，对外开放。（同1分；异各1分。共3分）    </w:t>
      </w:r>
    </w:p>
    <w:p>
      <w:pPr>
        <w:keepNext w:val="0"/>
        <w:keepLines w:val="0"/>
        <w:pageBreakBefore w:val="0"/>
        <w:widowControl/>
        <w:suppressLineNumbers w:val="0"/>
        <w:shd w:val="clear" w:color="auto" w:fill="FFFFFF"/>
        <w:kinsoku/>
        <w:wordWrap/>
        <w:overflowPunct/>
        <w:topLinePunct w:val="0"/>
        <w:autoSpaceDE/>
        <w:autoSpaceDN/>
        <w:bidi w:val="0"/>
        <w:snapToGrid/>
        <w:spacing w:line="240" w:lineRule="auto"/>
        <w:ind w:left="0" w:firstLine="0"/>
        <w:jc w:val="left"/>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 xml:space="preserve">12.（2分）B    </w:t>
      </w:r>
    </w:p>
    <w:p>
      <w:pPr>
        <w:keepNext w:val="0"/>
        <w:keepLines w:val="0"/>
        <w:pageBreakBefore w:val="0"/>
        <w:widowControl/>
        <w:suppressLineNumbers w:val="0"/>
        <w:shd w:val="clear" w:color="auto" w:fill="FFFFFF"/>
        <w:kinsoku/>
        <w:wordWrap/>
        <w:overflowPunct/>
        <w:topLinePunct w:val="0"/>
        <w:autoSpaceDE/>
        <w:autoSpaceDN/>
        <w:bidi w:val="0"/>
        <w:snapToGrid/>
        <w:spacing w:line="240" w:lineRule="auto"/>
        <w:ind w:left="0" w:firstLine="0"/>
        <w:jc w:val="left"/>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13.（2分）可能的原因：</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begin"/>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instrText xml:space="preserve"> = 1 \* GB3 \* MERGEFORMAT </w:instrTex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separate"/>
      </w:r>
      <w:r>
        <w:rPr>
          <w:rFonts w:hint="eastAsia" w:asciiTheme="minorEastAsia" w:hAnsiTheme="minorEastAsia" w:eastAsiaTheme="minorEastAsia" w:cstheme="minorEastAsia"/>
          <w:color w:val="auto"/>
          <w:sz w:val="21"/>
          <w:szCs w:val="21"/>
        </w:rPr>
        <w:t>①</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end"/>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周代还不是大量收藏；</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begin"/>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instrText xml:space="preserve"> = 2 \* GB3 \* MERGEFORMAT </w:instrTex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separate"/>
      </w:r>
      <w:r>
        <w:rPr>
          <w:rFonts w:hint="eastAsia" w:asciiTheme="minorEastAsia" w:hAnsiTheme="minorEastAsia" w:eastAsiaTheme="minorEastAsia" w:cstheme="minorEastAsia"/>
          <w:color w:val="auto"/>
          <w:sz w:val="21"/>
          <w:szCs w:val="21"/>
        </w:rPr>
        <w:t>②</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end"/>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秦朝取缔了私人藏书，到汉代才开始大量继续收藏；</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begin"/>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instrText xml:space="preserve"> = 3 \* GB3 \* MERGEFORMAT </w:instrTex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separate"/>
      </w:r>
      <w:r>
        <w:rPr>
          <w:rFonts w:hint="eastAsia" w:asciiTheme="minorEastAsia" w:hAnsiTheme="minorEastAsia" w:eastAsiaTheme="minorEastAsia" w:cstheme="minorEastAsia"/>
          <w:color w:val="auto"/>
          <w:sz w:val="21"/>
          <w:szCs w:val="21"/>
        </w:rPr>
        <w:t>③</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end"/>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秦代“焚书坑儒”使古籍大量流失，所以到汉代开始大量收藏。（写出1项得1分，写出2项得满分。共2分）</w:t>
      </w:r>
    </w:p>
    <w:p>
      <w:pPr>
        <w:keepNext w:val="0"/>
        <w:keepLines w:val="0"/>
        <w:pageBreakBefore w:val="0"/>
        <w:kinsoku/>
        <w:wordWrap/>
        <w:overflowPunct/>
        <w:topLinePunct w:val="0"/>
        <w:autoSpaceDE/>
        <w:autoSpaceDN/>
        <w:bidi w:val="0"/>
        <w:snapToGrid/>
        <w:spacing w:line="240" w:lineRule="auto"/>
        <w:jc w:val="left"/>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14.（3分）放在第</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begin"/>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instrText xml:space="preserve"> = 7 \* GB2 \* MERGEFORMAT </w:instrTex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separate"/>
      </w:r>
      <w:r>
        <w:rPr>
          <w:rFonts w:hint="eastAsia" w:asciiTheme="minorEastAsia" w:hAnsiTheme="minorEastAsia" w:eastAsiaTheme="minorEastAsia" w:cstheme="minorEastAsia"/>
          <w:color w:val="auto"/>
          <w:sz w:val="21"/>
          <w:szCs w:val="21"/>
        </w:rPr>
        <w:t>⑺</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fldChar w:fldCharType="end"/>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段的段后为宜。（1分）  示例：明代的私人藏书也有很大发展，建于明中期的宁波天一阁就是很好的例子。（没能表达“明代私人藏书也发展势头不减”含义的扣1分；本小题共2分）</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（四）（16分）</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15.</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2分</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1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1 \* GB3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lang w:val="en-US" w:eastAsia="zh-CN"/>
        </w:rPr>
        <w:t>①</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2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2 \* GB3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lang w:val="en-US" w:eastAsia="zh-CN"/>
        </w:rPr>
        <w:t>②</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    </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16.（4分）</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1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被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2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到，往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3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⑶</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因为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4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⑷</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表承接</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17.（4分）</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1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⑴</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 xml:space="preserve">因而文帝就派使者拿了天子的符节去告诉将军。  </w:t>
      </w:r>
      <w:r>
        <w:rPr>
          <w:rFonts w:hint="eastAsia" w:asciiTheme="minorEastAsia" w:hAnsiTheme="minorEastAsia" w:eastAsiaTheme="minorEastAsia" w:cstheme="minorEastAsia"/>
          <w:color w:val="auto"/>
          <w:sz w:val="21"/>
          <w:szCs w:val="21"/>
          <w:lang w:val="en-US" w:eastAsia="zh-CN"/>
        </w:rPr>
        <w:fldChar w:fldCharType="begin"/>
      </w:r>
      <w:r>
        <w:rPr>
          <w:rFonts w:hint="eastAsia" w:asciiTheme="minorEastAsia" w:hAnsiTheme="minorEastAsia" w:eastAsiaTheme="minorEastAsia" w:cstheme="minorEastAsia"/>
          <w:color w:val="auto"/>
          <w:sz w:val="21"/>
          <w:szCs w:val="21"/>
          <w:lang w:val="en-US" w:eastAsia="zh-CN"/>
        </w:rPr>
        <w:instrText xml:space="preserve"> = 2 \* GB2 \* MERGEFORMAT </w:instrText>
      </w:r>
      <w:r>
        <w:rPr>
          <w:rFonts w:hint="eastAsia" w:asciiTheme="minorEastAsia" w:hAnsiTheme="minorEastAsia" w:eastAsiaTheme="minorEastAsia" w:cstheme="minorEastAsia"/>
          <w:color w:val="auto"/>
          <w:sz w:val="21"/>
          <w:szCs w:val="21"/>
          <w:lang w:val="en-US" w:eastAsia="zh-CN"/>
        </w:rPr>
        <w:fldChar w:fldCharType="separate"/>
      </w:r>
      <w:r>
        <w:rPr>
          <w:rFonts w:hint="eastAsia" w:asciiTheme="minorEastAsia" w:hAnsiTheme="minorEastAsia" w:eastAsiaTheme="minorEastAsia" w:cstheme="minorEastAsia"/>
          <w:color w:val="auto"/>
          <w:sz w:val="21"/>
          <w:szCs w:val="21"/>
        </w:rPr>
        <w:t>⑵</w:t>
      </w:r>
      <w:r>
        <w:rPr>
          <w:rFonts w:hint="eastAsia" w:asciiTheme="minorEastAsia" w:hAnsiTheme="minorEastAsia" w:eastAsiaTheme="minorEastAsia" w:cstheme="minorEastAsia"/>
          <w:color w:val="auto"/>
          <w:sz w:val="21"/>
          <w:szCs w:val="21"/>
          <w:lang w:val="en-US" w:eastAsia="zh-CN"/>
        </w:rPr>
        <w:fldChar w:fldCharType="end"/>
      </w:r>
      <w:r>
        <w:rPr>
          <w:rFonts w:hint="eastAsia" w:asciiTheme="minorEastAsia" w:hAnsiTheme="minorEastAsia" w:eastAsiaTheme="minorEastAsia" w:cstheme="minorEastAsia"/>
          <w:color w:val="auto"/>
          <w:sz w:val="21"/>
          <w:szCs w:val="21"/>
          <w:lang w:val="en-US" w:eastAsia="zh-CN"/>
        </w:rPr>
        <w:t>匈奴的士兵多，打败了李广的军队，并活捉了李广。</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18.（3分）为周亚夫治军之严而“惊”；为周亚夫怠慢皇帝有损天子之威而“惊”；为文帝的深明大义,礼仪周至而“惊”；为周亚夫过分拘泥于军纪而“惊”（写出1项得0.5分，共2分）</w:t>
      </w:r>
    </w:p>
    <w:p>
      <w:pPr>
        <w:keepNext w:val="0"/>
        <w:keepLines w:val="0"/>
        <w:pageBreakBefore w:val="0"/>
        <w:numPr>
          <w:ilvl w:val="0"/>
          <w:numId w:val="0"/>
        </w:numPr>
        <w:kinsoku/>
        <w:wordWrap/>
        <w:overflowPunct/>
        <w:topLinePunct w:val="0"/>
        <w:autoSpaceDE/>
        <w:autoSpaceDN/>
        <w:bidi w:val="0"/>
        <w:adjustRightInd w:val="0"/>
        <w:snapToGrid/>
        <w:spacing w:line="240" w:lineRule="auto"/>
        <w:ind w:leftChars="0" w:right="0" w:rightChars="0"/>
        <w:jc w:val="left"/>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19.（4分）</w:t>
      </w:r>
      <w:r>
        <w:rPr>
          <w:rFonts w:hint="eastAsia" w:asciiTheme="minorEastAsia" w:hAnsiTheme="minorEastAsia" w:eastAsiaTheme="minorEastAsia" w:cstheme="minorEastAsia"/>
          <w:b/>
          <w:bCs/>
          <w:color w:val="auto"/>
          <w:sz w:val="21"/>
          <w:szCs w:val="21"/>
          <w:lang w:val="en-US" w:eastAsia="zh-CN"/>
        </w:rPr>
        <w:t>周亚夫</w:t>
      </w:r>
      <w:r>
        <w:rPr>
          <w:rFonts w:hint="eastAsia" w:asciiTheme="minorEastAsia" w:hAnsiTheme="minorEastAsia" w:eastAsiaTheme="minorEastAsia" w:cstheme="minorEastAsia"/>
          <w:color w:val="auto"/>
          <w:sz w:val="21"/>
          <w:szCs w:val="21"/>
          <w:lang w:val="en-US" w:eastAsia="zh-CN"/>
        </w:rPr>
        <w:t xml:space="preserve">：忠于职守、治军严明、刚正不阿。文中周亚夫“真将军”的风范是通过多次对比体现的。天子在霸上和棘门军中策马驱车“直驰入”；而在细柳军营，两次不得入，进入之后，“壁门士吏谓从属车骑曰：‘将军约，军中不得驱驰。’于是天子乃按辔徐行。”由此可以看出，周亚夫忠于职守，治军严明。天子到霸上和棘门军营时，“将以下骑送迎”，众将士受宠若惊，竭尽逢迎之能事以讨好汉文帝；而周亚夫却“持兵揖曰：‘介胄之士不拜，请以军礼见。’”相比之下更显出周亚夫恪尽职守、刚正不阿的性格特点。（特点1分，结合内容1分。）   </w:t>
      </w:r>
      <w:r>
        <w:rPr>
          <w:rFonts w:hint="eastAsia" w:asciiTheme="minorEastAsia" w:hAnsiTheme="minorEastAsia" w:eastAsiaTheme="minorEastAsia" w:cstheme="minorEastAsia"/>
          <w:b/>
          <w:bCs/>
          <w:color w:val="auto"/>
          <w:sz w:val="21"/>
          <w:szCs w:val="21"/>
          <w:lang w:val="en-US" w:eastAsia="zh-CN"/>
        </w:rPr>
        <w:t xml:space="preserve"> 李广</w:t>
      </w:r>
      <w:r>
        <w:rPr>
          <w:rFonts w:hint="eastAsia" w:asciiTheme="minorEastAsia" w:hAnsiTheme="minorEastAsia" w:eastAsiaTheme="minorEastAsia" w:cstheme="minorEastAsia"/>
          <w:color w:val="auto"/>
          <w:sz w:val="21"/>
          <w:szCs w:val="21"/>
          <w:lang w:val="en-US" w:eastAsia="zh-CN"/>
        </w:rPr>
        <w:t>：机智勇敢，英勇善战。“广佯死”“因推堕儿，取其弓”，李广通过装死夺马取弓，可见其机智勇敢。“匈奴捕者骑数百追之，广行取胡儿弓，射杀追骑，以故得脱”李广能在几百追捕者中逃脱，可见其英勇善战。（特点1分，结合内容1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240" w:lineRule="auto"/>
        <w:ind w:left="0" w:firstLine="0"/>
        <w:jc w:val="left"/>
        <w:textAlignment w:val="auto"/>
        <w:rPr>
          <w:rFonts w:hint="eastAsia" w:asciiTheme="minorEastAsia" w:hAnsiTheme="minorEastAsia" w:eastAsiaTheme="minorEastAsia" w:cstheme="minorEastAsia"/>
          <w:b/>
          <w:bCs/>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bCs/>
          <w:i w:val="0"/>
          <w:caps w:val="0"/>
          <w:color w:val="auto"/>
          <w:spacing w:val="0"/>
          <w:sz w:val="21"/>
          <w:szCs w:val="21"/>
          <w:shd w:val="clear" w:color="auto" w:fill="FFFFFF"/>
          <w:lang w:val="en-US" w:eastAsia="zh-CN"/>
        </w:rPr>
        <w:t>（五）（4分）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240" w:lineRule="auto"/>
        <w:ind w:left="0" w:firstLine="0"/>
        <w:jc w:val="left"/>
        <w:textAlignment w:val="auto"/>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20.</w:t>
      </w:r>
      <w:r>
        <w:rPr>
          <w:rFonts w:hint="eastAsia" w:asciiTheme="minorEastAsia" w:hAnsiTheme="minorEastAsia" w:eastAsiaTheme="minorEastAsia" w:cstheme="minorEastAsia"/>
          <w:i w:val="0"/>
          <w:caps w:val="0"/>
          <w:color w:val="auto"/>
          <w:spacing w:val="0"/>
          <w:sz w:val="21"/>
          <w:szCs w:val="21"/>
          <w:shd w:val="clear" w:color="auto" w:fill="FFFFFF"/>
        </w:rPr>
        <w:t>表达了对鄞县的深深的追忆和眷恋之情。</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240" w:lineRule="auto"/>
        <w:ind w:left="0" w:firstLine="0"/>
        <w:jc w:val="left"/>
        <w:textAlignment w:val="auto"/>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21.梦的含义有：改革初具之梦、改造鄞县之梦（含兴修水利、开创学风等）、全面推进改革之梦。（答出1项得1分，共2分）</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四、（3</w:t>
      </w: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b/>
          <w:bCs/>
          <w:color w:val="auto"/>
          <w:sz w:val="21"/>
          <w:szCs w:val="21"/>
        </w:rPr>
        <w:t>分）</w:t>
      </w:r>
    </w:p>
    <w:p>
      <w:pPr>
        <w:keepNext w:val="0"/>
        <w:keepLines w:val="0"/>
        <w:pageBreakBefore w:val="0"/>
        <w:tabs>
          <w:tab w:val="left" w:pos="600"/>
        </w:tabs>
        <w:kinsoku/>
        <w:wordWrap/>
        <w:overflowPunct/>
        <w:topLinePunct w:val="0"/>
        <w:autoSpaceDE/>
        <w:autoSpaceDN/>
        <w:bidi w:val="0"/>
        <w:snapToGrid/>
        <w:spacing w:line="240" w:lineRule="auto"/>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22</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eastAsia="zh-CN"/>
        </w:rPr>
        <w:t>根据观点、理由和文字流畅角度酌情给分。</w:t>
      </w:r>
    </w:p>
    <w:p>
      <w:pPr>
        <w:keepNext w:val="0"/>
        <w:keepLines w:val="0"/>
        <w:pageBreakBefore w:val="0"/>
        <w:numPr>
          <w:ilvl w:val="0"/>
          <w:numId w:val="0"/>
        </w:numPr>
        <w:kinsoku/>
        <w:wordWrap/>
        <w:overflowPunct/>
        <w:topLinePunct w:val="0"/>
        <w:autoSpaceDE/>
        <w:autoSpaceDN/>
        <w:bidi w:val="0"/>
        <w:snapToGrid/>
        <w:spacing w:line="240" w:lineRule="auto"/>
        <w:ind w:leftChars="0"/>
        <w:jc w:val="both"/>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示例一</w:t>
      </w:r>
      <w:r>
        <w:rPr>
          <w:rFonts w:hint="eastAsia" w:asciiTheme="minorEastAsia" w:hAnsiTheme="minorEastAsia" w:eastAsiaTheme="minorEastAsia" w:cstheme="minorEastAsia"/>
          <w:b w:val="0"/>
          <w:bCs w:val="0"/>
          <w:color w:val="auto"/>
          <w:sz w:val="21"/>
          <w:szCs w:val="21"/>
          <w:lang w:val="en-US" w:eastAsia="zh-CN"/>
        </w:rPr>
        <w:t>：我认为修改字音不恰当。字音是传统文化的精髓部分，古音的读法有利于我们理解古诗文的平仄押韵与吟诵，修改之后失去古文的音韵美，不利于我们积累了解古诗的韵律与规律。</w:t>
      </w:r>
    </w:p>
    <w:p>
      <w:pPr>
        <w:keepNext w:val="0"/>
        <w:keepLines w:val="0"/>
        <w:pageBreakBefore w:val="0"/>
        <w:numPr>
          <w:ilvl w:val="0"/>
          <w:numId w:val="0"/>
        </w:numPr>
        <w:kinsoku/>
        <w:wordWrap/>
        <w:overflowPunct/>
        <w:topLinePunct w:val="0"/>
        <w:autoSpaceDE/>
        <w:autoSpaceDN/>
        <w:bidi w:val="0"/>
        <w:snapToGrid/>
        <w:spacing w:line="240" w:lineRule="auto"/>
        <w:ind w:leftChars="0"/>
        <w:jc w:val="both"/>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示例二</w:t>
      </w:r>
      <w:r>
        <w:rPr>
          <w:rFonts w:hint="eastAsia" w:asciiTheme="minorEastAsia" w:hAnsiTheme="minorEastAsia" w:eastAsiaTheme="minorEastAsia" w:cstheme="minorEastAsia"/>
          <w:b w:val="0"/>
          <w:bCs w:val="0"/>
          <w:color w:val="auto"/>
          <w:sz w:val="21"/>
          <w:szCs w:val="21"/>
          <w:lang w:val="en-US" w:eastAsia="zh-CN"/>
        </w:rPr>
        <w:t>：我赞同将字音修改。因为这些古音我们本来就已经不太常用，及早废除反而有利于我们记忆，并且废除古音还有利于普通话的普及，尤其对于初学者们更加有利，不会混淆多音字。</w:t>
      </w:r>
    </w:p>
    <w:p>
      <w:pPr>
        <w:keepNext w:val="0"/>
        <w:keepLines w:val="0"/>
        <w:pageBreakBefore w:val="0"/>
        <w:kinsoku/>
        <w:wordWrap/>
        <w:overflowPunct/>
        <w:topLinePunct w:val="0"/>
        <w:autoSpaceDE/>
        <w:autoSpaceDN/>
        <w:bidi w:val="0"/>
        <w:snapToGrid/>
        <w:spacing w:line="24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23.（30分）（略）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1A270C"/>
    <w:rsid w:val="12A0303B"/>
    <w:rsid w:val="2E6C727D"/>
    <w:rsid w:val="321A270C"/>
    <w:rsid w:val="3662559D"/>
    <w:rsid w:val="49DC6049"/>
    <w:rsid w:val="4C7F4B9E"/>
    <w:rsid w:val="56F62FC8"/>
    <w:rsid w:val="79462E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line="300" w:lineRule="exact"/>
      <w:ind w:firstLine="480" w:firstLineChars="200"/>
    </w:pPr>
    <w:rPr>
      <w:rFonts w:ascii="Verdana" w:hAnsi="Verdana" w:eastAsia="华文新魏"/>
      <w:color w:val="000003"/>
      <w:sz w:val="24"/>
      <w:szCs w:val="18"/>
    </w:rPr>
  </w:style>
  <w:style w:type="paragraph" w:customStyle="1" w:styleId="5">
    <w:name w:val="txt"/>
    <w:basedOn w:val="1"/>
    <w:qFormat/>
    <w:uiPriority w:val="0"/>
    <w:pPr>
      <w:widowControl/>
      <w:spacing w:before="100" w:beforeAutospacing="1" w:after="100" w:afterAutospacing="1"/>
      <w:jc w:val="left"/>
    </w:pPr>
    <w:rPr>
      <w:rFonts w:hint="eastAsia"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2019-12-02T02:35:00Z</dcterms:created>
  <dc:creator>不冠</dc:creator>
  <cp:lastModifiedBy>Administrator</cp:lastModifiedBy>
  <dcterms:modified xsi:type="dcterms:W3CDTF">2020-03-02T13:17:56Z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