
<file path=[Content_Types].xml><?xml version="1.0" encoding="utf-8"?>
<Types xmlns="http://schemas.openxmlformats.org/package/2006/content-types">
  <Default Extension="xml" ContentType="application/xml"/>
  <Default Extension="png" ContentType="image/png"/>
  <Default Extension="jpeg" ContentType="image/jpe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ackground w:color="FFFFFF" w:themeColor="background1"/>
  <w:body>
    <w:p>
      <w:pPr>
        <w:wordWrap/>
        <w:spacing w:beforeAutospacing="0" w:afterAutospacing="0" w:line="360" w:lineRule="auto"/>
      </w:pPr>
      <w:r>
        <w:drawing>
          <wp:anchor distT="0" distB="0" distL="114300" distR="114300" simplePos="0" relativeHeight="251658240" behindDoc="0" locked="0" layoutInCell="1" allowOverlap="1">
            <wp:simplePos x="0" y="0"/>
            <wp:positionH relativeFrom="page">
              <wp:posOffset>11277600</wp:posOffset>
            </wp:positionH>
            <wp:positionV relativeFrom="topMargin">
              <wp:posOffset>12611100</wp:posOffset>
            </wp:positionV>
            <wp:extent cx="355600" cy="495300"/>
            <wp:effectExtent l="0" t="0" r="6350" b="0"/>
            <wp:wrapNone/>
            <wp:docPr id="100020" name="图片 1000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20" name="图片 100020"/>
                    <pic:cNvPicPr>
                      <a:picLocks noChangeAspect="1"/>
                    </pic:cNvPicPr>
                  </pic:nvPicPr>
                  <pic:blipFill>
                    <a:blip r:embed="rId4"/>
                    <a:stretch>
                      <a:fillRect/>
                    </a:stretch>
                  </pic:blipFill>
                  <pic:spPr>
                    <a:xfrm>
                      <a:off x="0" y="0"/>
                      <a:ext cx="355600" cy="495300"/>
                    </a:xfrm>
                    <a:prstGeom prst="rect">
                      <a:avLst/>
                    </a:prstGeom>
                  </pic:spPr>
                </pic:pic>
              </a:graphicData>
            </a:graphic>
          </wp:anchor>
        </w:drawing>
      </w:r>
      <w:r>
        <w:drawing>
          <wp:inline distT="0" distB="0" distL="114300" distR="114300">
            <wp:extent cx="5969000" cy="8799195"/>
            <wp:effectExtent l="0" t="0" r="12700" b="1905"/>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pic:cNvPicPr>
                      <a:picLocks noChangeAspect="1"/>
                    </pic:cNvPicPr>
                  </pic:nvPicPr>
                  <pic:blipFill>
                    <a:blip r:embed="rId5"/>
                    <a:stretch>
                      <a:fillRect/>
                    </a:stretch>
                  </pic:blipFill>
                  <pic:spPr>
                    <a:xfrm>
                      <a:off x="0" y="0"/>
                      <a:ext cx="5969000" cy="8799195"/>
                    </a:xfrm>
                    <a:prstGeom prst="rect">
                      <a:avLst/>
                    </a:prstGeom>
                    <a:noFill/>
                    <a:ln>
                      <a:noFill/>
                    </a:ln>
                  </pic:spPr>
                </pic:pic>
              </a:graphicData>
            </a:graphic>
          </wp:inline>
        </w:drawing>
      </w:r>
    </w:p>
    <w:p>
      <w:pPr>
        <w:wordWrap/>
        <w:spacing w:beforeAutospacing="0" w:afterAutospacing="0" w:line="360" w:lineRule="auto"/>
      </w:pPr>
      <w:r>
        <w:drawing>
          <wp:inline distT="0" distB="0" distL="114300" distR="114300">
            <wp:extent cx="5969000" cy="8784590"/>
            <wp:effectExtent l="0" t="0" r="12700" b="16510"/>
            <wp:docPr id="2"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2"/>
                    <pic:cNvPicPr>
                      <a:picLocks noChangeAspect="1"/>
                    </pic:cNvPicPr>
                  </pic:nvPicPr>
                  <pic:blipFill>
                    <a:blip r:embed="rId6"/>
                    <a:stretch>
                      <a:fillRect/>
                    </a:stretch>
                  </pic:blipFill>
                  <pic:spPr>
                    <a:xfrm>
                      <a:off x="0" y="0"/>
                      <a:ext cx="5969000" cy="8784590"/>
                    </a:xfrm>
                    <a:prstGeom prst="rect">
                      <a:avLst/>
                    </a:prstGeom>
                    <a:noFill/>
                    <a:ln>
                      <a:noFill/>
                    </a:ln>
                  </pic:spPr>
                </pic:pic>
              </a:graphicData>
            </a:graphic>
          </wp:inline>
        </w:drawing>
      </w:r>
    </w:p>
    <w:p>
      <w:pPr>
        <w:wordWrap/>
        <w:spacing w:beforeAutospacing="0" w:afterAutospacing="0" w:line="360" w:lineRule="auto"/>
        <w:rPr>
          <w:rFonts w:hint="eastAsia" w:eastAsiaTheme="minorEastAsia"/>
          <w:lang w:eastAsia="zh-CN"/>
        </w:rPr>
      </w:pPr>
      <w:r>
        <w:rPr>
          <w:rFonts w:hint="eastAsia" w:eastAsiaTheme="minorEastAsia"/>
          <w:lang w:eastAsia="zh-CN"/>
        </w:rPr>
        <w:drawing>
          <wp:inline distT="0" distB="0" distL="114300" distR="114300">
            <wp:extent cx="5969000" cy="8767445"/>
            <wp:effectExtent l="0" t="0" r="12700" b="14605"/>
            <wp:docPr id="7" name="图片 7" descr="576c5df8ed8eba6bf201949b946d69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7" descr="576c5df8ed8eba6bf201949b946d69f"/>
                    <pic:cNvPicPr>
                      <a:picLocks noChangeAspect="1"/>
                    </pic:cNvPicPr>
                  </pic:nvPicPr>
                  <pic:blipFill>
                    <a:blip r:embed="rId7"/>
                    <a:stretch>
                      <a:fillRect/>
                    </a:stretch>
                  </pic:blipFill>
                  <pic:spPr>
                    <a:xfrm>
                      <a:off x="0" y="0"/>
                      <a:ext cx="5969000" cy="8767445"/>
                    </a:xfrm>
                    <a:prstGeom prst="rect">
                      <a:avLst/>
                    </a:prstGeom>
                  </pic:spPr>
                </pic:pic>
              </a:graphicData>
            </a:graphic>
          </wp:inline>
        </w:drawing>
      </w:r>
    </w:p>
    <w:p>
      <w:pPr>
        <w:wordWrap/>
        <w:spacing w:beforeAutospacing="0" w:afterAutospacing="0" w:line="360" w:lineRule="auto"/>
      </w:pPr>
      <w:r>
        <w:drawing>
          <wp:inline distT="0" distB="0" distL="114300" distR="114300">
            <wp:extent cx="5969000" cy="8806180"/>
            <wp:effectExtent l="0" t="0" r="12700" b="13970"/>
            <wp:docPr id="5"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5"/>
                    <pic:cNvPicPr>
                      <a:picLocks noChangeAspect="1"/>
                    </pic:cNvPicPr>
                  </pic:nvPicPr>
                  <pic:blipFill>
                    <a:blip r:embed="rId8"/>
                    <a:stretch>
                      <a:fillRect/>
                    </a:stretch>
                  </pic:blipFill>
                  <pic:spPr>
                    <a:xfrm>
                      <a:off x="0" y="0"/>
                      <a:ext cx="5969000" cy="8806180"/>
                    </a:xfrm>
                    <a:prstGeom prst="rect">
                      <a:avLst/>
                    </a:prstGeom>
                    <a:noFill/>
                    <a:ln>
                      <a:noFill/>
                    </a:ln>
                  </pic:spPr>
                </pic:pic>
              </a:graphicData>
            </a:graphic>
          </wp:inline>
        </w:drawing>
      </w:r>
    </w:p>
    <w:p>
      <w:pPr>
        <w:wordWrap/>
        <w:spacing w:beforeAutospacing="0" w:afterAutospacing="0" w:line="360" w:lineRule="auto"/>
      </w:pPr>
      <w:r>
        <w:drawing>
          <wp:inline distT="0" distB="0" distL="114300" distR="114300">
            <wp:extent cx="5969000" cy="8799195"/>
            <wp:effectExtent l="0" t="0" r="12700" b="1905"/>
            <wp:docPr id="3"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3"/>
                    <pic:cNvPicPr>
                      <a:picLocks noChangeAspect="1"/>
                    </pic:cNvPicPr>
                  </pic:nvPicPr>
                  <pic:blipFill>
                    <a:blip r:embed="rId9"/>
                    <a:stretch>
                      <a:fillRect/>
                    </a:stretch>
                  </pic:blipFill>
                  <pic:spPr>
                    <a:xfrm>
                      <a:off x="0" y="0"/>
                      <a:ext cx="5969000" cy="8799195"/>
                    </a:xfrm>
                    <a:prstGeom prst="rect">
                      <a:avLst/>
                    </a:prstGeom>
                    <a:noFill/>
                    <a:ln>
                      <a:noFill/>
                    </a:ln>
                  </pic:spPr>
                </pic:pic>
              </a:graphicData>
            </a:graphic>
          </wp:inline>
        </w:drawing>
      </w:r>
    </w:p>
    <w:p>
      <w:pPr>
        <w:wordWrap/>
        <w:spacing w:beforeAutospacing="0" w:afterAutospacing="0" w:line="360" w:lineRule="auto"/>
      </w:pPr>
      <w:r>
        <w:drawing>
          <wp:inline distT="0" distB="0" distL="114300" distR="114300">
            <wp:extent cx="5969000" cy="8757920"/>
            <wp:effectExtent l="0" t="0" r="12700" b="5080"/>
            <wp:docPr id="4"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4"/>
                    <pic:cNvPicPr>
                      <a:picLocks noChangeAspect="1"/>
                    </pic:cNvPicPr>
                  </pic:nvPicPr>
                  <pic:blipFill>
                    <a:blip r:embed="rId10"/>
                    <a:stretch>
                      <a:fillRect/>
                    </a:stretch>
                  </pic:blipFill>
                  <pic:spPr>
                    <a:xfrm>
                      <a:off x="0" y="0"/>
                      <a:ext cx="5969000" cy="8757920"/>
                    </a:xfrm>
                    <a:prstGeom prst="rect">
                      <a:avLst/>
                    </a:prstGeom>
                    <a:noFill/>
                    <a:ln>
                      <a:noFill/>
                    </a:ln>
                  </pic:spPr>
                </pic:pic>
              </a:graphicData>
            </a:graphic>
          </wp:inline>
        </w:drawing>
      </w:r>
    </w:p>
    <w:p>
      <w:pPr>
        <w:spacing w:after="156" w:afterLines="50" w:line="700" w:lineRule="exact"/>
        <w:jc w:val="center"/>
        <w:rPr>
          <w:rFonts w:ascii="黑体" w:hAnsi="黑体" w:eastAsia="黑体"/>
          <w:spacing w:val="28"/>
          <w:sz w:val="32"/>
          <w:szCs w:val="32"/>
        </w:rPr>
      </w:pPr>
      <w:r>
        <w:rPr>
          <w:rFonts w:hint="eastAsia" w:ascii="黑体" w:hAnsi="黑体" w:eastAsia="黑体"/>
          <w:spacing w:val="28"/>
          <w:sz w:val="32"/>
          <w:szCs w:val="32"/>
        </w:rPr>
        <w:t>八年级语文试题参考答案及评分标准</w:t>
      </w:r>
    </w:p>
    <w:p>
      <w:pPr>
        <w:spacing w:line="340" w:lineRule="exact"/>
        <w:ind w:firstLine="420" w:firstLineChars="200"/>
        <w:rPr>
          <w:rFonts w:hint="eastAsia" w:ascii="黑体" w:hAnsi="黑体" w:eastAsia="黑体"/>
          <w:szCs w:val="21"/>
        </w:rPr>
      </w:pPr>
      <w:r>
        <w:rPr>
          <w:rFonts w:hint="eastAsia"/>
          <w:szCs w:val="21"/>
        </w:rPr>
        <w:t>注：本答案</w:t>
      </w:r>
      <w:r>
        <w:rPr>
          <w:szCs w:val="21"/>
        </w:rPr>
        <w:t>为“</w:t>
      </w:r>
      <w:r>
        <w:rPr>
          <w:rFonts w:hint="eastAsia"/>
          <w:szCs w:val="21"/>
        </w:rPr>
        <w:t>参考答案</w:t>
      </w:r>
      <w:r>
        <w:rPr>
          <w:szCs w:val="21"/>
        </w:rPr>
        <w:t>”</w:t>
      </w:r>
      <w:r>
        <w:rPr>
          <w:rFonts w:hint="eastAsia"/>
          <w:szCs w:val="21"/>
        </w:rPr>
        <w:t>，请老师们改卷前，要先统一标准（参照参考答案、评分标准、平时的讲课、学生的答题情况，讨论定出细致科学的评分标准），然后一以贯之。认真、准确、科学地评判一定会带来学生更加认真主动的语文学习！建议部分文言文和客观题严格按照标准，其他题特别是现代文阅读，可适当放宽，意思对即可，让学生敢于答题。</w:t>
      </w:r>
    </w:p>
    <w:p>
      <w:pPr>
        <w:spacing w:line="340" w:lineRule="exact"/>
        <w:rPr>
          <w:rFonts w:ascii="黑体" w:hAnsi="黑体" w:eastAsia="黑体"/>
          <w:szCs w:val="21"/>
        </w:rPr>
      </w:pPr>
      <w:r>
        <w:rPr>
          <w:rFonts w:hint="eastAsia" w:ascii="黑体" w:hAnsi="黑体" w:eastAsia="黑体"/>
          <w:szCs w:val="21"/>
        </w:rPr>
        <w:t>一、卷面分：（5分）</w:t>
      </w:r>
    </w:p>
    <w:p>
      <w:pPr>
        <w:spacing w:line="340" w:lineRule="exact"/>
        <w:ind w:firstLine="420" w:firstLineChars="200"/>
        <w:rPr>
          <w:rFonts w:hint="eastAsia"/>
          <w:szCs w:val="21"/>
        </w:rPr>
      </w:pPr>
      <w:r>
        <w:rPr>
          <w:rFonts w:hint="eastAsia"/>
          <w:szCs w:val="21"/>
        </w:rPr>
        <w:t>设置这道题目的是提醒、激励学生，在作文赋分中适当体现即可。网上阅卷不好单独赋分了。总分不能超过100分。</w:t>
      </w:r>
    </w:p>
    <w:p>
      <w:pPr>
        <w:spacing w:line="340" w:lineRule="exact"/>
        <w:rPr>
          <w:rFonts w:ascii="黑体" w:hAnsi="黑体" w:eastAsia="黑体"/>
          <w:szCs w:val="21"/>
        </w:rPr>
      </w:pPr>
      <w:r>
        <w:rPr>
          <w:rFonts w:hint="eastAsia" w:ascii="黑体" w:hAnsi="黑体" w:eastAsia="黑体"/>
          <w:szCs w:val="21"/>
        </w:rPr>
        <w:t>二、基础积累（12分）</w:t>
      </w:r>
    </w:p>
    <w:p>
      <w:pPr>
        <w:spacing w:line="340" w:lineRule="exact"/>
        <w:ind w:firstLine="420" w:firstLineChars="200"/>
        <w:rPr>
          <w:rFonts w:hint="eastAsia" w:ascii="宋体" w:hAnsi="宋体"/>
        </w:rPr>
      </w:pPr>
      <w:r>
        <w:rPr>
          <w:rFonts w:hint="eastAsia" w:ascii="宋体" w:hAnsi="宋体"/>
        </w:rPr>
        <w:t>1.C．2.B．3.A．4.D． 5. D. 6.</w:t>
      </w:r>
      <w:r>
        <w:rPr>
          <w:rFonts w:ascii="宋体" w:hAnsi="宋体"/>
        </w:rPr>
        <w:t>D</w:t>
      </w:r>
      <w:r>
        <w:rPr>
          <w:rFonts w:hint="eastAsia" w:ascii="宋体" w:hAnsi="宋体"/>
        </w:rPr>
        <w:t>。（每个2分）</w:t>
      </w:r>
    </w:p>
    <w:p>
      <w:pPr>
        <w:spacing w:line="340" w:lineRule="exact"/>
        <w:rPr>
          <w:rFonts w:ascii="黑体" w:hAnsi="黑体" w:eastAsia="黑体"/>
          <w:szCs w:val="21"/>
        </w:rPr>
      </w:pPr>
      <w:r>
        <w:rPr>
          <w:rFonts w:hint="eastAsia" w:ascii="黑体" w:hAnsi="黑体" w:eastAsia="黑体"/>
          <w:szCs w:val="21"/>
        </w:rPr>
        <w:t>三、古诗文积累与阅读（20分）</w:t>
      </w:r>
    </w:p>
    <w:p>
      <w:pPr>
        <w:spacing w:line="340" w:lineRule="exact"/>
        <w:ind w:firstLine="420"/>
        <w:rPr>
          <w:rFonts w:hint="eastAsia" w:ascii="宋体" w:hAnsi="宋体"/>
        </w:rPr>
      </w:pPr>
      <w:r>
        <w:rPr>
          <w:rFonts w:hint="eastAsia" w:ascii="宋体" w:hAnsi="宋体"/>
        </w:rPr>
        <w:t>7.A (2分) 8．B (2分) 9．(1)</w:t>
      </w:r>
      <w:r>
        <w:rPr>
          <w:rFonts w:hint="eastAsia" w:ascii="宋体" w:hAnsi="宋体"/>
          <w:color w:val="000000"/>
          <w:sz w:val="22"/>
          <w:szCs w:val="22"/>
        </w:rPr>
        <w:t>盔甲在身的将士不行跪拜大礼，请允许我以军礼参见（陛下）</w:t>
      </w:r>
      <w:r>
        <w:rPr>
          <w:rFonts w:hint="eastAsia" w:ascii="Arial" w:hAnsi="Arial" w:cs="Arial"/>
          <w:color w:val="000000"/>
          <w:szCs w:val="21"/>
          <w:shd w:val="clear" w:color="auto" w:fill="FFFFFF"/>
        </w:rPr>
        <w:t>。</w:t>
      </w:r>
      <w:r>
        <w:rPr>
          <w:rFonts w:hint="eastAsia" w:ascii="宋体" w:hAnsi="宋体"/>
        </w:rPr>
        <w:t>(2分) (2)</w:t>
      </w:r>
      <w:r>
        <w:rPr>
          <w:rFonts w:hint="eastAsia" w:ascii="宋体" w:hAnsi="宋体" w:cs="宋体"/>
          <w:kern w:val="0"/>
          <w:szCs w:val="21"/>
        </w:rPr>
        <w:t xml:space="preserve"> </w:t>
      </w:r>
      <w:r>
        <w:rPr>
          <w:rFonts w:hint="eastAsia" w:ascii="宋体" w:hAnsi="宋体"/>
          <w:color w:val="000000"/>
          <w:sz w:val="22"/>
          <w:szCs w:val="22"/>
        </w:rPr>
        <w:t>今法如是</w:t>
      </w:r>
      <w:r>
        <w:rPr>
          <w:rFonts w:hint="eastAsia" w:ascii="宋体" w:hAnsi="宋体" w:cs="宋体"/>
          <w:kern w:val="0"/>
          <w:szCs w:val="21"/>
        </w:rPr>
        <w:t>/</w:t>
      </w:r>
      <w:r>
        <w:rPr>
          <w:rFonts w:hint="eastAsia" w:ascii="宋体" w:hAnsi="宋体"/>
          <w:color w:val="000000"/>
          <w:sz w:val="22"/>
          <w:szCs w:val="22"/>
        </w:rPr>
        <w:t>更重之</w:t>
      </w:r>
      <w:r>
        <w:rPr>
          <w:rFonts w:hint="eastAsia" w:ascii="宋体" w:hAnsi="宋体" w:cs="宋体"/>
          <w:kern w:val="0"/>
          <w:szCs w:val="21"/>
        </w:rPr>
        <w:t>/</w:t>
      </w:r>
      <w:r>
        <w:rPr>
          <w:rFonts w:hint="eastAsia" w:ascii="宋体" w:hAnsi="宋体"/>
          <w:color w:val="000000"/>
          <w:sz w:val="22"/>
          <w:szCs w:val="22"/>
        </w:rPr>
        <w:t>是法不信于民也。</w:t>
      </w:r>
      <w:r>
        <w:rPr>
          <w:rFonts w:hint="eastAsia" w:ascii="宋体" w:hAnsi="宋体"/>
        </w:rPr>
        <w:t>(2分)10.文帝善于纳谏，有错能改。张释之刚正不阿，敢于谏言。（2分）</w:t>
      </w:r>
    </w:p>
    <w:p>
      <w:pPr>
        <w:spacing w:line="340" w:lineRule="exact"/>
        <w:ind w:firstLine="420"/>
        <w:rPr>
          <w:rFonts w:hint="eastAsia" w:ascii="宋体" w:hAnsi="宋体"/>
        </w:rPr>
      </w:pPr>
      <w:r>
        <w:rPr>
          <w:rFonts w:hint="eastAsia" w:ascii="宋体" w:hAnsi="宋体"/>
        </w:rPr>
        <w:t>11．</w:t>
      </w:r>
      <w:r>
        <w:rPr>
          <w:rFonts w:hint="eastAsia"/>
        </w:rPr>
        <w:t>刻画出了一副绿水青山中野鸟遨游的优美闲逸的场景，为下文的抒情做了铺垫。</w:t>
      </w:r>
      <w:r>
        <w:rPr>
          <w:rFonts w:hint="eastAsia" w:ascii="宋体" w:hAnsi="宋体"/>
        </w:rPr>
        <w:t>（2分）12．</w:t>
      </w:r>
      <w:r>
        <w:rPr>
          <w:rFonts w:hint="eastAsia"/>
        </w:rPr>
        <w:t>后两句诗通过对渔家生活的简述，抒发了诗人向往自由自在的隐居生活的情感。</w:t>
      </w:r>
      <w:r>
        <w:rPr>
          <w:rFonts w:hint="eastAsia" w:ascii="宋体" w:hAnsi="宋体"/>
        </w:rPr>
        <w:t>（2分）</w:t>
      </w:r>
    </w:p>
    <w:p>
      <w:pPr>
        <w:spacing w:line="340" w:lineRule="exact"/>
        <w:ind w:firstLine="420" w:firstLineChars="200"/>
        <w:rPr>
          <w:rFonts w:hint="eastAsia" w:ascii="宋体" w:hAnsi="宋体"/>
        </w:rPr>
      </w:pPr>
      <w:r>
        <w:rPr>
          <w:rFonts w:hint="eastAsia" w:ascii="宋体" w:hAnsi="宋体"/>
        </w:rPr>
        <w:t>13. （1）无可奈何花落去。（2）提携玉龙为君死。（3）白头搔更短。（4）入则无法家拂士。（5）</w:t>
      </w:r>
      <w:r>
        <w:rPr>
          <w:rFonts w:hint="eastAsia" w:cs="楷体"/>
          <w:color w:val="000000"/>
          <w:szCs w:val="21"/>
          <w:lang w:bidi="ar"/>
        </w:rPr>
        <w:t>我报路长嗟日暮，学诗谩有惊人句。</w:t>
      </w:r>
      <w:r>
        <w:rPr>
          <w:rFonts w:hint="eastAsia" w:ascii="宋体" w:hAnsi="宋体"/>
        </w:rPr>
        <w:t>（每空1分，错字添字漏字，书写不规范、笔画粘连、看不清者，均不得分，共6分。）</w:t>
      </w:r>
    </w:p>
    <w:p>
      <w:pPr>
        <w:spacing w:line="340" w:lineRule="exact"/>
        <w:rPr>
          <w:rFonts w:hint="eastAsia" w:ascii="黑体" w:hAnsi="黑体" w:eastAsia="黑体"/>
          <w:szCs w:val="21"/>
        </w:rPr>
      </w:pPr>
      <w:r>
        <w:rPr>
          <w:rFonts w:hint="eastAsia" w:ascii="黑体" w:hAnsi="黑体" w:eastAsia="黑体"/>
          <w:szCs w:val="21"/>
        </w:rPr>
        <w:t>四、语言运用（</w:t>
      </w:r>
      <w:r>
        <w:rPr>
          <w:rFonts w:ascii="黑体" w:hAnsi="黑体" w:eastAsia="黑体"/>
          <w:szCs w:val="21"/>
        </w:rPr>
        <w:t>4</w:t>
      </w:r>
      <w:r>
        <w:rPr>
          <w:rFonts w:hint="eastAsia" w:ascii="黑体" w:hAnsi="黑体" w:eastAsia="黑体"/>
          <w:szCs w:val="21"/>
        </w:rPr>
        <w:t>分）</w:t>
      </w:r>
    </w:p>
    <w:p>
      <w:pPr>
        <w:ind w:firstLine="422" w:firstLineChars="201"/>
        <w:rPr>
          <w:rFonts w:hint="eastAsia" w:ascii="宋体" w:hAnsi="宋体"/>
          <w:szCs w:val="21"/>
        </w:rPr>
      </w:pPr>
      <w:r>
        <w:rPr>
          <w:rFonts w:hint="eastAsia" w:ascii="宋体" w:hAnsi="宋体"/>
          <w:szCs w:val="21"/>
        </w:rPr>
        <w:t>14.（1）示例</w:t>
      </w:r>
      <w:r>
        <w:rPr>
          <w:rFonts w:ascii="宋体" w:hAnsi="宋体"/>
          <w:szCs w:val="21"/>
        </w:rPr>
        <w:t>：①放飞青春</w:t>
      </w:r>
      <w:r>
        <w:rPr>
          <w:rFonts w:hint="eastAsia" w:ascii="宋体" w:hAnsi="宋体"/>
          <w:szCs w:val="21"/>
        </w:rPr>
        <w:t>，</w:t>
      </w:r>
      <w:r>
        <w:rPr>
          <w:rFonts w:ascii="宋体" w:hAnsi="宋体"/>
          <w:szCs w:val="21"/>
        </w:rPr>
        <w:t>放飞梦想</w:t>
      </w:r>
      <w:r>
        <w:rPr>
          <w:rFonts w:hint="eastAsia" w:ascii="宋体" w:hAnsi="宋体"/>
          <w:szCs w:val="21"/>
        </w:rPr>
        <w:t>；②</w:t>
      </w:r>
      <w:r>
        <w:rPr>
          <w:rFonts w:ascii="宋体" w:hAnsi="宋体"/>
          <w:szCs w:val="21"/>
        </w:rPr>
        <w:t>珍惜青春</w:t>
      </w:r>
      <w:r>
        <w:rPr>
          <w:rFonts w:hint="eastAsia" w:ascii="宋体" w:hAnsi="宋体"/>
          <w:szCs w:val="21"/>
        </w:rPr>
        <w:t>，</w:t>
      </w:r>
      <w:r>
        <w:rPr>
          <w:rFonts w:ascii="宋体" w:hAnsi="宋体"/>
          <w:szCs w:val="21"/>
        </w:rPr>
        <w:t>笑对生活</w:t>
      </w:r>
      <w:r>
        <w:rPr>
          <w:rFonts w:hint="eastAsia" w:ascii="宋体" w:hAnsi="宋体"/>
          <w:szCs w:val="21"/>
        </w:rPr>
        <w:t>；③</w:t>
      </w:r>
      <w:r>
        <w:rPr>
          <w:rFonts w:ascii="宋体" w:hAnsi="宋体"/>
          <w:szCs w:val="21"/>
        </w:rPr>
        <w:t>青春在拼搏中闪光</w:t>
      </w:r>
      <w:r>
        <w:rPr>
          <w:rFonts w:hint="eastAsia" w:ascii="宋体" w:hAnsi="宋体"/>
          <w:szCs w:val="21"/>
        </w:rPr>
        <w:t>。</w:t>
      </w:r>
      <w:r>
        <w:rPr>
          <w:rFonts w:ascii="宋体" w:hAnsi="宋体"/>
          <w:szCs w:val="21"/>
        </w:rPr>
        <w:t>　(2)</w:t>
      </w:r>
      <w:r>
        <w:rPr>
          <w:rFonts w:hint="eastAsia" w:ascii="宋体" w:hAnsi="宋体"/>
          <w:szCs w:val="21"/>
        </w:rPr>
        <w:t>示例：</w:t>
      </w:r>
      <w:r>
        <w:rPr>
          <w:rFonts w:ascii="宋体" w:hAnsi="宋体"/>
          <w:szCs w:val="21"/>
        </w:rPr>
        <w:t>青春是一只高飞在天的鸟</w:t>
      </w:r>
      <w:r>
        <w:rPr>
          <w:rFonts w:hint="eastAsia" w:ascii="宋体" w:hAnsi="宋体"/>
          <w:szCs w:val="21"/>
        </w:rPr>
        <w:t>，</w:t>
      </w:r>
      <w:r>
        <w:rPr>
          <w:rFonts w:ascii="宋体" w:hAnsi="宋体"/>
          <w:szCs w:val="21"/>
        </w:rPr>
        <w:t>她美丽的翅膀像彩色的旗帜憧憬着未来</w:t>
      </w:r>
      <w:r>
        <w:rPr>
          <w:rFonts w:hint="eastAsia" w:ascii="宋体" w:hAnsi="宋体"/>
          <w:szCs w:val="21"/>
        </w:rPr>
        <w:t>；青春是一棵枝叶葳蕤的树，她用绿色光芒感染着所有生灵；青春是一支余韵不绝的歌，她那浪漫的情怀和严峻的现实拨动每一个人的心弦。</w:t>
      </w:r>
    </w:p>
    <w:p>
      <w:pPr>
        <w:pStyle w:val="8"/>
        <w:spacing w:after="0" w:line="340" w:lineRule="exact"/>
        <w:ind w:firstLine="0" w:firstLineChars="0"/>
        <w:rPr>
          <w:rFonts w:hint="eastAsia" w:ascii="宋体" w:hAnsi="宋体" w:eastAsia="宋体"/>
          <w:kern w:val="2"/>
          <w:sz w:val="21"/>
          <w:szCs w:val="24"/>
        </w:rPr>
      </w:pPr>
      <w:r>
        <w:rPr>
          <w:rFonts w:hint="eastAsia" w:ascii="黑体" w:hAnsi="黑体" w:eastAsia="黑体"/>
          <w:szCs w:val="21"/>
        </w:rPr>
        <w:t>五、现代文阅读（2</w:t>
      </w:r>
      <w:r>
        <w:rPr>
          <w:rFonts w:ascii="黑体" w:hAnsi="黑体" w:eastAsia="黑体"/>
          <w:szCs w:val="21"/>
        </w:rPr>
        <w:t>4</w:t>
      </w:r>
      <w:r>
        <w:rPr>
          <w:rFonts w:hint="eastAsia" w:ascii="黑体" w:hAnsi="黑体" w:eastAsia="黑体"/>
          <w:szCs w:val="21"/>
        </w:rPr>
        <w:t>分）</w:t>
      </w:r>
    </w:p>
    <w:p>
      <w:pPr>
        <w:spacing w:line="340" w:lineRule="exact"/>
        <w:ind w:firstLine="420" w:firstLineChars="200"/>
        <w:rPr>
          <w:rFonts w:ascii="宋体" w:hAnsi="宋体"/>
        </w:rPr>
      </w:pPr>
      <w:r>
        <w:rPr>
          <w:rFonts w:hint="eastAsia" w:ascii="宋体" w:hAnsi="宋体"/>
        </w:rPr>
        <w:t>（一）15.务必使游览者无论站在哪个点上，眼前总是一幅完美的图画。（</w:t>
      </w:r>
      <w:r>
        <w:rPr>
          <w:rFonts w:ascii="宋体" w:hAnsi="宋体"/>
        </w:rPr>
        <w:t>1</w:t>
      </w:r>
      <w:r>
        <w:rPr>
          <w:rFonts w:hint="eastAsia" w:ascii="宋体" w:hAnsi="宋体"/>
        </w:rPr>
        <w:t>分）本段文字</w:t>
      </w:r>
      <w:r>
        <w:rPr>
          <w:rFonts w:ascii="宋体" w:hAnsi="宋体"/>
        </w:rPr>
        <w:t>采用了</w:t>
      </w:r>
      <w:r>
        <w:rPr>
          <w:rFonts w:hint="eastAsia" w:ascii="宋体" w:hAnsi="宋体"/>
        </w:rPr>
        <w:t>“由总到分”的</w:t>
      </w:r>
      <w:r>
        <w:rPr>
          <w:rFonts w:ascii="宋体" w:hAnsi="宋体"/>
        </w:rPr>
        <w:t>逻辑顺序，文章先总说苏州园林的特点，然后分别从“</w:t>
      </w:r>
      <w:r>
        <w:rPr>
          <w:rFonts w:hint="eastAsia" w:ascii="宋体" w:hAnsi="宋体"/>
        </w:rPr>
        <w:t>讲究亭台轩榭的布局，讲究假山池沼的配合，讲究花草树木的映衬，讲究近景远景的层次。</w:t>
      </w:r>
      <w:r>
        <w:rPr>
          <w:rFonts w:ascii="宋体" w:hAnsi="宋体"/>
        </w:rPr>
        <w:t>”</w:t>
      </w:r>
      <w:r>
        <w:rPr>
          <w:rFonts w:hint="eastAsia" w:ascii="宋体" w:hAnsi="宋体"/>
        </w:rPr>
        <w:t>四个方面</w:t>
      </w:r>
      <w:r>
        <w:rPr>
          <w:rFonts w:ascii="宋体" w:hAnsi="宋体"/>
        </w:rPr>
        <w:t>加以说明。（</w:t>
      </w:r>
      <w:r>
        <w:rPr>
          <w:rFonts w:hint="eastAsia" w:ascii="宋体" w:hAnsi="宋体"/>
        </w:rPr>
        <w:t>2分</w:t>
      </w:r>
      <w:r>
        <w:rPr>
          <w:rFonts w:ascii="宋体" w:hAnsi="宋体"/>
        </w:rPr>
        <w:t>）</w:t>
      </w:r>
      <w:r>
        <w:rPr>
          <w:rFonts w:hint="eastAsia" w:ascii="宋体" w:hAnsi="宋体"/>
        </w:rPr>
        <w:t>这样的</w:t>
      </w:r>
      <w:r>
        <w:rPr>
          <w:rFonts w:ascii="宋体" w:hAnsi="宋体"/>
        </w:rPr>
        <w:t>说明</w:t>
      </w:r>
      <w:r>
        <w:rPr>
          <w:rFonts w:hint="eastAsia" w:ascii="宋体" w:hAnsi="宋体"/>
        </w:rPr>
        <w:t>条理清晰</w:t>
      </w:r>
      <w:r>
        <w:rPr>
          <w:rFonts w:ascii="宋体" w:hAnsi="宋体"/>
        </w:rPr>
        <w:t>，层次分明。（</w:t>
      </w:r>
      <w:r>
        <w:rPr>
          <w:rFonts w:hint="eastAsia" w:ascii="宋体" w:hAnsi="宋体"/>
        </w:rPr>
        <w:t>1分</w:t>
      </w:r>
      <w:r>
        <w:rPr>
          <w:rFonts w:ascii="宋体" w:hAnsi="宋体"/>
        </w:rPr>
        <w:t>）</w:t>
      </w:r>
      <w:r>
        <w:rPr>
          <w:rFonts w:hint="eastAsia" w:ascii="宋体" w:hAnsi="宋体"/>
        </w:rPr>
        <w:t>16.不能。“往往”指一般情况，特殊情况除外。用在这里说明并不是所有的河道都安排有桥梁，充分体现了说明文语言的准确性、真实性。（3分，只给判断不答理由不得分）17.举例子、打比方。苏州园林栽种和修剪树木也着眼在画意。（3分，每个要点1分）</w:t>
      </w:r>
    </w:p>
    <w:p>
      <w:pPr>
        <w:spacing w:line="340" w:lineRule="exact"/>
        <w:ind w:firstLine="420" w:firstLineChars="200"/>
        <w:rPr>
          <w:rFonts w:hint="eastAsia" w:ascii="宋体" w:hAnsi="宋体"/>
        </w:rPr>
      </w:pPr>
      <w:r>
        <w:rPr>
          <w:rFonts w:hint="eastAsia" w:ascii="宋体" w:hAnsi="宋体"/>
        </w:rPr>
        <w:t>（二）1</w:t>
      </w:r>
      <w:r>
        <w:rPr>
          <w:rFonts w:ascii="宋体" w:hAnsi="宋体"/>
        </w:rPr>
        <w:t>8</w:t>
      </w:r>
      <w:r>
        <w:rPr>
          <w:rFonts w:hint="eastAsia" w:ascii="宋体" w:hAnsi="宋体"/>
        </w:rPr>
        <w:t>.这里的</w:t>
      </w:r>
      <w:r>
        <w:rPr>
          <w:rFonts w:ascii="宋体" w:hAnsi="宋体"/>
        </w:rPr>
        <w:t>“</w:t>
      </w:r>
      <w:r>
        <w:rPr>
          <w:rFonts w:hint="eastAsia" w:ascii="宋体" w:hAnsi="宋体"/>
        </w:rPr>
        <w:t>站个桩</w:t>
      </w:r>
      <w:r>
        <w:rPr>
          <w:rFonts w:ascii="宋体" w:hAnsi="宋体"/>
        </w:rPr>
        <w:t>”</w:t>
      </w:r>
      <w:r>
        <w:rPr>
          <w:rFonts w:hint="eastAsia" w:ascii="宋体" w:hAnsi="宋体"/>
        </w:rPr>
        <w:t>比喻深入生活中，深入老百姓中，去体验老百姓的生活，感受他们的精神和性情。（2分）</w:t>
      </w:r>
      <w:r>
        <w:rPr>
          <w:rFonts w:ascii="宋体" w:hAnsi="宋体"/>
        </w:rPr>
        <w:t>19.</w:t>
      </w:r>
      <w:r>
        <w:rPr>
          <w:rFonts w:hint="eastAsia" w:ascii="宋体" w:hAnsi="宋体"/>
        </w:rPr>
        <w:t>这个句子运用比喻的修辞手法（1分），把数千株开花的粉桃比喻成无忧无虑的女娃娃在发出笑声（1分），生动形象地表现出商州大地上的人们在恶劣的自然环境中顽强乐观的精神（1分）。</w:t>
      </w:r>
      <w:r>
        <w:rPr>
          <w:rFonts w:ascii="宋体" w:hAnsi="宋体"/>
        </w:rPr>
        <w:t>20.</w:t>
      </w:r>
      <w:r>
        <w:rPr>
          <w:rFonts w:hint="eastAsia" w:ascii="宋体" w:hAnsi="宋体"/>
        </w:rPr>
        <w:t>谦和，善于听取他人建议；踏实，能吃苦；有很强的观察能力和感悟能力；热爱家乡。</w:t>
      </w:r>
      <w:r>
        <w:rPr>
          <w:rFonts w:ascii="宋体" w:hAnsi="宋体"/>
        </w:rPr>
        <w:t>(</w:t>
      </w:r>
      <w:r>
        <w:rPr>
          <w:rFonts w:hint="eastAsia" w:ascii="宋体" w:hAnsi="宋体"/>
        </w:rPr>
        <w:t>每点1分，</w:t>
      </w:r>
      <w:r>
        <w:rPr>
          <w:rFonts w:ascii="宋体" w:hAnsi="宋体"/>
        </w:rPr>
        <w:t>3</w:t>
      </w:r>
      <w:r>
        <w:rPr>
          <w:rFonts w:hint="eastAsia" w:ascii="宋体" w:hAnsi="宋体"/>
        </w:rPr>
        <w:t>分</w:t>
      </w:r>
      <w:r>
        <w:rPr>
          <w:rFonts w:ascii="宋体" w:hAnsi="宋体"/>
        </w:rPr>
        <w:t>)21.</w:t>
      </w:r>
      <w:r>
        <w:rPr>
          <w:rFonts w:hint="eastAsia" w:ascii="宋体" w:hAnsi="宋体"/>
        </w:rPr>
        <w:t>贾平凹</w:t>
      </w:r>
      <w:r>
        <w:rPr>
          <w:rFonts w:ascii="宋体" w:hAnsi="宋体"/>
        </w:rPr>
        <w:t>的收获：①</w:t>
      </w:r>
      <w:r>
        <w:rPr>
          <w:rFonts w:hint="eastAsia" w:ascii="宋体" w:hAnsi="宋体"/>
        </w:rPr>
        <w:t>他感受到商州这片厚重的土地上人们倔强又活泼的精神，以及看似拙朴、粗率，实则细腻、贴心的审美境界；</w:t>
      </w:r>
      <w:r>
        <w:rPr>
          <w:rFonts w:ascii="宋体" w:hAnsi="宋体"/>
        </w:rPr>
        <w:t>②</w:t>
      </w:r>
      <w:r>
        <w:rPr>
          <w:rFonts w:hint="eastAsia" w:ascii="宋体" w:hAnsi="宋体"/>
        </w:rPr>
        <w:t>他写出了《商州三录》；</w:t>
      </w:r>
      <w:r>
        <w:rPr>
          <w:rFonts w:ascii="宋体" w:hAnsi="宋体"/>
        </w:rPr>
        <w:t>③</w:t>
      </w:r>
      <w:r>
        <w:rPr>
          <w:rFonts w:hint="eastAsia" w:ascii="宋体" w:hAnsi="宋体"/>
        </w:rPr>
        <w:t>他写的书宣传了故乡的手工艺品，使其由滞销变为畅销，促进了当地经济发展。（3分）我的收获</w:t>
      </w:r>
      <w:r>
        <w:rPr>
          <w:rFonts w:ascii="宋体" w:hAnsi="宋体"/>
        </w:rPr>
        <w:t>：学习</w:t>
      </w:r>
      <w:r>
        <w:rPr>
          <w:rFonts w:hint="eastAsia" w:ascii="宋体" w:hAnsi="宋体"/>
        </w:rPr>
        <w:t>做事</w:t>
      </w:r>
      <w:r>
        <w:rPr>
          <w:rFonts w:ascii="宋体" w:hAnsi="宋体"/>
        </w:rPr>
        <w:t>要脚踏实地</w:t>
      </w:r>
      <w:r>
        <w:rPr>
          <w:rFonts w:hint="eastAsia" w:ascii="宋体" w:hAnsi="宋体"/>
        </w:rPr>
        <w:t>，深入生活</w:t>
      </w:r>
      <w:r>
        <w:rPr>
          <w:rFonts w:ascii="宋体" w:hAnsi="宋体"/>
        </w:rPr>
        <w:t>，心要沉下来，静下来，用心去感受</w:t>
      </w:r>
      <w:r>
        <w:rPr>
          <w:rFonts w:hint="eastAsia" w:ascii="宋体" w:hAnsi="宋体"/>
        </w:rPr>
        <w:t>体验</w:t>
      </w:r>
      <w:r>
        <w:rPr>
          <w:rFonts w:ascii="宋体" w:hAnsi="宋体"/>
        </w:rPr>
        <w:t>，</w:t>
      </w:r>
      <w:r>
        <w:rPr>
          <w:rFonts w:hint="eastAsia" w:ascii="宋体" w:hAnsi="宋体"/>
        </w:rPr>
        <w:t>才能真正</w:t>
      </w:r>
      <w:r>
        <w:rPr>
          <w:rFonts w:ascii="宋体" w:hAnsi="宋体"/>
        </w:rPr>
        <w:t>收获成功。</w:t>
      </w:r>
      <w:r>
        <w:rPr>
          <w:rFonts w:hint="eastAsia" w:ascii="宋体" w:hAnsi="宋体"/>
        </w:rPr>
        <w:t>（2分）</w:t>
      </w:r>
    </w:p>
    <w:p>
      <w:pPr>
        <w:ind w:firstLine="420" w:firstLineChars="200"/>
        <w:rPr>
          <w:rFonts w:hint="eastAsia" w:ascii="黑体" w:hAnsi="黑体" w:eastAsia="黑体"/>
          <w:szCs w:val="21"/>
        </w:rPr>
      </w:pPr>
    </w:p>
    <w:p>
      <w:pPr>
        <w:ind w:firstLine="420" w:firstLineChars="200"/>
        <w:rPr>
          <w:rFonts w:hint="eastAsia" w:ascii="黑体" w:hAnsi="黑体" w:eastAsia="黑体"/>
          <w:szCs w:val="21"/>
        </w:rPr>
      </w:pPr>
      <w:r>
        <w:rPr>
          <w:rFonts w:hint="eastAsia" w:ascii="黑体" w:hAnsi="黑体" w:eastAsia="黑体"/>
          <w:szCs w:val="21"/>
        </w:rPr>
        <w:t xml:space="preserve">六、写作（40分）  </w:t>
      </w:r>
    </w:p>
    <w:p>
      <w:pPr>
        <w:ind w:firstLine="105" w:firstLineChars="50"/>
        <w:rPr>
          <w:rFonts w:hint="eastAsia"/>
          <w:szCs w:val="21"/>
        </w:rPr>
      </w:pPr>
      <w:r>
        <w:rPr>
          <w:rFonts w:hint="eastAsia"/>
          <w:szCs w:val="21"/>
        </w:rPr>
        <w:t>2</w:t>
      </w:r>
      <w:r>
        <w:rPr>
          <w:szCs w:val="21"/>
        </w:rPr>
        <w:t>2</w:t>
      </w:r>
      <w:r>
        <w:rPr>
          <w:rFonts w:hint="eastAsia"/>
          <w:szCs w:val="21"/>
        </w:rPr>
        <w:t>.评分标准</w:t>
      </w:r>
    </w:p>
    <w:tbl>
      <w:tblPr>
        <w:tblStyle w:val="7"/>
        <w:tblW w:w="8272" w:type="dxa"/>
        <w:tblInd w:w="250"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
      <w:tblGrid>
        <w:gridCol w:w="1701"/>
        <w:gridCol w:w="1701"/>
        <w:gridCol w:w="1985"/>
        <w:gridCol w:w="1417"/>
        <w:gridCol w:w="1468"/>
      </w:tblGrid>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Ex>
        <w:trPr>
          <w:trHeight w:val="547" w:hRule="atLeast"/>
        </w:trPr>
        <w:tc>
          <w:tcPr>
            <w:tcW w:w="1701" w:type="dxa"/>
            <w:tcBorders>
              <w:top w:val="single" w:color="000000" w:sz="4" w:space="0"/>
              <w:left w:val="single" w:color="000000" w:sz="4" w:space="0"/>
              <w:bottom w:val="single" w:color="000000" w:sz="4" w:space="0"/>
              <w:right w:val="single" w:color="000000" w:sz="4" w:space="0"/>
            </w:tcBorders>
            <w:noWrap w:val="0"/>
            <w:vAlign w:val="top"/>
          </w:tcPr>
          <w:p>
            <w:pPr>
              <w:jc w:val="left"/>
              <w:rPr>
                <w:rFonts w:ascii="宋体" w:hAnsi="宋体"/>
                <w:color w:val="000000"/>
                <w:szCs w:val="22"/>
              </w:rPr>
            </w:pPr>
            <w:r>
              <mc:AlternateContent>
                <mc:Choice Requires="wpg">
                  <w:drawing>
                    <wp:anchor distT="0" distB="0" distL="114300" distR="114300" simplePos="0" relativeHeight="251659264" behindDoc="0" locked="0" layoutInCell="1" allowOverlap="1">
                      <wp:simplePos x="0" y="0"/>
                      <wp:positionH relativeFrom="column">
                        <wp:posOffset>-65405</wp:posOffset>
                      </wp:positionH>
                      <wp:positionV relativeFrom="paragraph">
                        <wp:posOffset>-1270</wp:posOffset>
                      </wp:positionV>
                      <wp:extent cx="1059180" cy="318770"/>
                      <wp:effectExtent l="1270" t="4445" r="6350" b="19685"/>
                      <wp:wrapNone/>
                      <wp:docPr id="12" name="组合 12"/>
                      <wp:cNvGraphicFramePr/>
                      <a:graphic xmlns:a="http://schemas.openxmlformats.org/drawingml/2006/main">
                        <a:graphicData uri="http://schemas.microsoft.com/office/word/2010/wordprocessingGroup">
                          <wpg:wgp>
                            <wpg:cNvGrpSpPr/>
                            <wpg:grpSpPr>
                              <a:xfrm>
                                <a:off x="0" y="0"/>
                                <a:ext cx="1059180" cy="318770"/>
                                <a:chOff x="1697" y="2074"/>
                                <a:chExt cx="1694" cy="545"/>
                              </a:xfrm>
                            </wpg:grpSpPr>
                            <wps:wsp>
                              <wps:cNvPr id="6" name="直接连接符 6"/>
                              <wps:cNvCnPr/>
                              <wps:spPr>
                                <a:xfrm>
                                  <a:off x="1697" y="2074"/>
                                  <a:ext cx="1694" cy="545"/>
                                </a:xfrm>
                                <a:prstGeom prst="line">
                                  <a:avLst/>
                                </a:prstGeom>
                                <a:ln w="6350">
                                  <a:solidFill>
                                    <a:srgbClr val="000000"/>
                                  </a:solidFill>
                                </a:ln>
                              </wps:spPr>
                              <wps:bodyPr upright="1"/>
                            </wps:wsp>
                            <wps:wsp>
                              <wps:cNvPr id="8" name="文本框 8"/>
                              <wps:cNvSpPr txBox="1"/>
                              <wps:spPr>
                                <a:xfrm>
                                  <a:off x="2620" y="2103"/>
                                  <a:ext cx="252" cy="263"/>
                                </a:xfrm>
                                <a:prstGeom prst="rect">
                                  <a:avLst/>
                                </a:prstGeom>
                                <a:noFill/>
                                <a:ln>
                                  <a:noFill/>
                                </a:ln>
                              </wps:spPr>
                              <wps:txbx>
                                <w:txbxContent>
                                  <w:p>
                                    <w:pPr>
                                      <w:snapToGrid w:val="0"/>
                                      <w:rPr>
                                        <w:color w:val="000000"/>
                                      </w:rPr>
                                    </w:pPr>
                                    <w:r>
                                      <w:rPr>
                                        <w:rFonts w:hint="eastAsia"/>
                                        <w:color w:val="000000"/>
                                      </w:rPr>
                                      <w:t>项</w:t>
                                    </w:r>
                                  </w:p>
                                </w:txbxContent>
                              </wps:txbx>
                              <wps:bodyPr lIns="0" tIns="0" rIns="0" bIns="0" upright="1"/>
                            </wps:wsp>
                            <wps:wsp>
                              <wps:cNvPr id="9" name="文本框 9"/>
                              <wps:cNvSpPr txBox="1"/>
                              <wps:spPr>
                                <a:xfrm>
                                  <a:off x="2966" y="2215"/>
                                  <a:ext cx="252" cy="262"/>
                                </a:xfrm>
                                <a:prstGeom prst="rect">
                                  <a:avLst/>
                                </a:prstGeom>
                                <a:noFill/>
                                <a:ln>
                                  <a:noFill/>
                                </a:ln>
                              </wps:spPr>
                              <wps:txbx>
                                <w:txbxContent>
                                  <w:p>
                                    <w:pPr>
                                      <w:snapToGrid w:val="0"/>
                                      <w:rPr>
                                        <w:color w:val="000000"/>
                                      </w:rPr>
                                    </w:pPr>
                                    <w:r>
                                      <w:rPr>
                                        <w:rFonts w:hint="eastAsia"/>
                                        <w:color w:val="000000"/>
                                      </w:rPr>
                                      <w:t>目</w:t>
                                    </w:r>
                                  </w:p>
                                </w:txbxContent>
                              </wps:txbx>
                              <wps:bodyPr lIns="0" tIns="0" rIns="0" bIns="0" upright="1"/>
                            </wps:wsp>
                            <wps:wsp>
                              <wps:cNvPr id="10" name="文本框 10"/>
                              <wps:cNvSpPr txBox="1"/>
                              <wps:spPr>
                                <a:xfrm>
                                  <a:off x="1830" y="2259"/>
                                  <a:ext cx="253" cy="263"/>
                                </a:xfrm>
                                <a:prstGeom prst="rect">
                                  <a:avLst/>
                                </a:prstGeom>
                                <a:noFill/>
                                <a:ln>
                                  <a:noFill/>
                                </a:ln>
                              </wps:spPr>
                              <wps:txbx>
                                <w:txbxContent>
                                  <w:p>
                                    <w:pPr>
                                      <w:snapToGrid w:val="0"/>
                                      <w:rPr>
                                        <w:color w:val="000000"/>
                                      </w:rPr>
                                    </w:pPr>
                                    <w:r>
                                      <w:rPr>
                                        <w:rFonts w:hint="eastAsia"/>
                                        <w:color w:val="000000"/>
                                      </w:rPr>
                                      <w:t>类</w:t>
                                    </w:r>
                                  </w:p>
                                </w:txbxContent>
                              </wps:txbx>
                              <wps:bodyPr lIns="0" tIns="0" rIns="0" bIns="0" upright="1"/>
                            </wps:wsp>
                            <wps:wsp>
                              <wps:cNvPr id="11" name="文本框 11"/>
                              <wps:cNvSpPr txBox="1"/>
                              <wps:spPr>
                                <a:xfrm>
                                  <a:off x="2087" y="2342"/>
                                  <a:ext cx="252" cy="262"/>
                                </a:xfrm>
                                <a:prstGeom prst="rect">
                                  <a:avLst/>
                                </a:prstGeom>
                                <a:noFill/>
                                <a:ln>
                                  <a:noFill/>
                                </a:ln>
                              </wps:spPr>
                              <wps:txbx>
                                <w:txbxContent>
                                  <w:p>
                                    <w:pPr>
                                      <w:snapToGrid w:val="0"/>
                                      <w:rPr>
                                        <w:color w:val="000000"/>
                                      </w:rPr>
                                    </w:pPr>
                                    <w:r>
                                      <w:rPr>
                                        <w:rFonts w:hint="eastAsia"/>
                                        <w:color w:val="000000"/>
                                      </w:rPr>
                                      <w:t>别</w:t>
                                    </w:r>
                                  </w:p>
                                </w:txbxContent>
                              </wps:txbx>
                              <wps:bodyPr lIns="0" tIns="0" rIns="0" bIns="0" upright="1"/>
                            </wps:wsp>
                          </wpg:wgp>
                        </a:graphicData>
                      </a:graphic>
                    </wp:anchor>
                  </w:drawing>
                </mc:Choice>
                <mc:Fallback>
                  <w:pict>
                    <v:group id="_x0000_s1026" o:spid="_x0000_s1026" o:spt="203" style="position:absolute;left:0pt;margin-left:-5.15pt;margin-top:-0.1pt;height:25.1pt;width:83.4pt;z-index:251659264;mso-width-relative:page;mso-height-relative:page;" coordorigin="1697,2074" coordsize="1694,545" o:gfxdata="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">
                      <o:lock v:ext="edit" aspectratio="f"/>
                      <v:line id="_x0000_s1026" o:spid="_x0000_s1026" o:spt="20" style="position:absolute;left:1697;top:2074;height:545;width:1694;" filled="f" stroked="t" coordsize="21600,21600" o:gfxdata="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">
                        <v:fill on="f" focussize="0,0"/>
                        <v:stroke weight="0.5pt" color="#000000" joinstyle="round"/>
                        <v:imagedata o:title=""/>
                        <o:lock v:ext="edit" aspectratio="f"/>
                      </v:line>
                      <v:shape id="_x0000_s1026" o:spid="_x0000_s1026" o:spt="202" type="#_x0000_t202" style="position:absolute;left:2620;top:2103;height:263;width:252;" filled="f" stroked="f" coordsize="21600,21600" o:gfxdata="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">
                        <v:fill on="f" focussize="0,0"/>
                        <v:stroke on="f"/>
                        <v:imagedata o:title=""/>
                        <o:lock v:ext="edit" aspectratio="f"/>
                        <v:textbox inset="0mm,0mm,0mm,0mm">
                          <w:txbxContent>
                            <w:p>
                              <w:pPr>
                                <w:snapToGrid w:val="0"/>
                                <w:rPr>
                                  <w:color w:val="000000"/>
                                </w:rPr>
                              </w:pPr>
                              <w:r>
                                <w:rPr>
                                  <w:rFonts w:hint="eastAsia"/>
                                  <w:color w:val="000000"/>
                                </w:rPr>
                                <w:t>项</w:t>
                              </w:r>
                            </w:p>
                          </w:txbxContent>
                        </v:textbox>
                      </v:shape>
                      <v:shape id="_x0000_s1026" o:spid="_x0000_s1026" o:spt="202" type="#_x0000_t202" style="position:absolute;left:2966;top:2215;height:262;width:252;" filled="f" stroked="f" coordsize="21600,21600" o:gfxdata="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CfAc95vQAA&#10;ANoAAAAPAAAAAAAAAAEAIAAAACIAAABkcnMvZG93bnJldi54bWxQSwECFAAUAAAACACHTuJAMy8F&#10;njsAAAA5AAAAEAAAAAAAAAABACAAAAAMAQAAZHJzL3NoYXBleG1sLnhtbFBLBQYAAAAABgAGAFsB&#10;AAC2AwAAAAA=&#10;">
                        <v:fill on="f" focussize="0,0"/>
                        <v:stroke on="f"/>
                        <v:imagedata o:title=""/>
                        <o:lock v:ext="edit" aspectratio="f"/>
                        <v:textbox inset="0mm,0mm,0mm,0mm">
                          <w:txbxContent>
                            <w:p>
                              <w:pPr>
                                <w:snapToGrid w:val="0"/>
                                <w:rPr>
                                  <w:color w:val="000000"/>
                                </w:rPr>
                              </w:pPr>
                              <w:r>
                                <w:rPr>
                                  <w:rFonts w:hint="eastAsia"/>
                                  <w:color w:val="000000"/>
                                </w:rPr>
                                <w:t>目</w:t>
                              </w:r>
                            </w:p>
                          </w:txbxContent>
                        </v:textbox>
                      </v:shape>
                      <v:shape id="_x0000_s1026" o:spid="_x0000_s1026" o:spt="202" type="#_x0000_t202" style="position:absolute;left:1830;top:2259;height:263;width:253;" filled="f" stroked="f" coordsize="21600,21600" o:gfxdata="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CgrxuL4A&#10;AADbAAAADwAAAAAAAAABACAAAAAiAAAAZHJzL2Rvd25yZXYueG1sUEsBAhQAFAAAAAgAh07iQDMv&#10;BZ47AAAAOQAAABAAAAAAAAAAAQAgAAAADQEAAGRycy9zaGFwZXhtbC54bWxQSwUGAAAAAAYABgBb&#10;AQAAtwMAAAAA&#10;">
                        <v:fill on="f" focussize="0,0"/>
                        <v:stroke on="f"/>
                        <v:imagedata o:title=""/>
                        <o:lock v:ext="edit" aspectratio="f"/>
                        <v:textbox inset="0mm,0mm,0mm,0mm">
                          <w:txbxContent>
                            <w:p>
                              <w:pPr>
                                <w:snapToGrid w:val="0"/>
                                <w:rPr>
                                  <w:color w:val="000000"/>
                                </w:rPr>
                              </w:pPr>
                              <w:r>
                                <w:rPr>
                                  <w:rFonts w:hint="eastAsia"/>
                                  <w:color w:val="000000"/>
                                </w:rPr>
                                <w:t>类</w:t>
                              </w:r>
                            </w:p>
                          </w:txbxContent>
                        </v:textbox>
                      </v:shape>
                      <v:shape id="_x0000_s1026" o:spid="_x0000_s1026" o:spt="202" type="#_x0000_t202" style="position:absolute;left:2087;top:2342;height:262;width:252;" filled="f" stroked="f" coordsize="21600,21600" o:gfxdata="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ZUZUI7sAAADb&#10;AAAADwAAAAAAAAABACAAAAAiAAAAZHJzL2Rvd25yZXYueG1sUEsBAhQAFAAAAAgAh07iQDMvBZ47&#10;AAAAOQAAABAAAAAAAAAAAQAgAAAACgEAAGRycy9zaGFwZXhtbC54bWxQSwUGAAAAAAYABgBbAQAA&#10;tAMAAAAA&#10;">
                        <v:fill on="f" focussize="0,0"/>
                        <v:stroke on="f"/>
                        <v:imagedata o:title=""/>
                        <o:lock v:ext="edit" aspectratio="f"/>
                        <v:textbox inset="0mm,0mm,0mm,0mm">
                          <w:txbxContent>
                            <w:p>
                              <w:pPr>
                                <w:snapToGrid w:val="0"/>
                                <w:rPr>
                                  <w:color w:val="000000"/>
                                </w:rPr>
                              </w:pPr>
                              <w:r>
                                <w:rPr>
                                  <w:rFonts w:hint="eastAsia"/>
                                  <w:color w:val="000000"/>
                                </w:rPr>
                                <w:t>别</w:t>
                              </w:r>
                            </w:p>
                          </w:txbxContent>
                        </v:textbox>
                      </v:shape>
                    </v:group>
                  </w:pict>
                </mc:Fallback>
              </mc:AlternateContent>
            </w:r>
          </w:p>
        </w:tc>
        <w:tc>
          <w:tcPr>
            <w:tcW w:w="1701" w:type="dxa"/>
            <w:tcBorders>
              <w:top w:val="single" w:color="000000" w:sz="4" w:space="0"/>
              <w:left w:val="single" w:color="000000" w:sz="4" w:space="0"/>
              <w:bottom w:val="single" w:color="000000" w:sz="4" w:space="0"/>
              <w:right w:val="single" w:color="000000" w:sz="4" w:space="0"/>
            </w:tcBorders>
            <w:noWrap w:val="0"/>
            <w:vAlign w:val="center"/>
          </w:tcPr>
          <w:p>
            <w:pPr>
              <w:jc w:val="center"/>
              <w:rPr>
                <w:rFonts w:ascii="宋体" w:hAnsi="宋体"/>
                <w:color w:val="000000"/>
                <w:szCs w:val="22"/>
              </w:rPr>
            </w:pPr>
            <w:r>
              <w:rPr>
                <w:rFonts w:hint="eastAsia" w:ascii="宋体" w:hAnsi="宋体"/>
                <w:color w:val="000000"/>
              </w:rPr>
              <w:t>内  容</w:t>
            </w:r>
          </w:p>
        </w:tc>
        <w:tc>
          <w:tcPr>
            <w:tcW w:w="1985" w:type="dxa"/>
            <w:tcBorders>
              <w:top w:val="single" w:color="000000" w:sz="4" w:space="0"/>
              <w:left w:val="single" w:color="000000" w:sz="4" w:space="0"/>
              <w:bottom w:val="single" w:color="000000" w:sz="4" w:space="0"/>
              <w:right w:val="single" w:color="000000" w:sz="4" w:space="0"/>
            </w:tcBorders>
            <w:noWrap w:val="0"/>
            <w:vAlign w:val="center"/>
          </w:tcPr>
          <w:p>
            <w:pPr>
              <w:jc w:val="center"/>
              <w:rPr>
                <w:rFonts w:ascii="宋体" w:hAnsi="宋体"/>
                <w:color w:val="000000"/>
                <w:szCs w:val="22"/>
              </w:rPr>
            </w:pPr>
            <w:r>
              <w:rPr>
                <w:rFonts w:hint="eastAsia" w:ascii="宋体" w:hAnsi="宋体"/>
                <w:color w:val="000000"/>
              </w:rPr>
              <w:t>结  构</w:t>
            </w:r>
          </w:p>
        </w:tc>
        <w:tc>
          <w:tcPr>
            <w:tcW w:w="1417" w:type="dxa"/>
            <w:tcBorders>
              <w:top w:val="single" w:color="000000" w:sz="4" w:space="0"/>
              <w:left w:val="single" w:color="000000" w:sz="4" w:space="0"/>
              <w:bottom w:val="single" w:color="000000" w:sz="4" w:space="0"/>
              <w:right w:val="single" w:color="000000" w:sz="4" w:space="0"/>
            </w:tcBorders>
            <w:noWrap w:val="0"/>
            <w:vAlign w:val="center"/>
          </w:tcPr>
          <w:p>
            <w:pPr>
              <w:jc w:val="center"/>
              <w:rPr>
                <w:rFonts w:ascii="宋体" w:hAnsi="宋体"/>
                <w:color w:val="000000"/>
                <w:szCs w:val="22"/>
              </w:rPr>
            </w:pPr>
            <w:r>
              <w:rPr>
                <w:rFonts w:hint="eastAsia" w:ascii="宋体" w:hAnsi="宋体"/>
                <w:color w:val="000000"/>
              </w:rPr>
              <w:t>语  言</w:t>
            </w:r>
          </w:p>
        </w:tc>
        <w:tc>
          <w:tcPr>
            <w:tcW w:w="1468" w:type="dxa"/>
            <w:tcBorders>
              <w:top w:val="single" w:color="000000" w:sz="4" w:space="0"/>
              <w:left w:val="single" w:color="000000" w:sz="4" w:space="0"/>
              <w:bottom w:val="single" w:color="000000" w:sz="4" w:space="0"/>
              <w:right w:val="single" w:color="000000" w:sz="4" w:space="0"/>
            </w:tcBorders>
            <w:noWrap w:val="0"/>
            <w:vAlign w:val="center"/>
          </w:tcPr>
          <w:p>
            <w:pPr>
              <w:jc w:val="center"/>
              <w:rPr>
                <w:rFonts w:ascii="宋体" w:hAnsi="宋体"/>
                <w:color w:val="000000"/>
                <w:szCs w:val="22"/>
              </w:rPr>
            </w:pPr>
            <w:r>
              <w:rPr>
                <w:rFonts w:hint="eastAsia" w:ascii="宋体" w:hAnsi="宋体"/>
                <w:color w:val="000000"/>
              </w:rPr>
              <w:t>书  写</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Ex>
        <w:trPr>
          <w:trHeight w:val="547" w:hRule="atLeast"/>
        </w:trPr>
        <w:tc>
          <w:tcPr>
            <w:tcW w:w="1701" w:type="dxa"/>
            <w:tcBorders>
              <w:top w:val="single" w:color="000000" w:sz="4" w:space="0"/>
              <w:left w:val="single" w:color="000000" w:sz="4" w:space="0"/>
              <w:bottom w:val="single" w:color="000000" w:sz="4" w:space="0"/>
              <w:right w:val="single" w:color="000000" w:sz="4" w:space="0"/>
            </w:tcBorders>
            <w:noWrap w:val="0"/>
            <w:vAlign w:val="center"/>
          </w:tcPr>
          <w:p>
            <w:pPr>
              <w:jc w:val="center"/>
              <w:rPr>
                <w:rFonts w:ascii="宋体" w:hAnsi="宋体"/>
                <w:color w:val="000000"/>
              </w:rPr>
            </w:pPr>
            <w:r>
              <w:rPr>
                <w:rFonts w:hint="eastAsia" w:ascii="宋体" w:hAnsi="宋体"/>
                <w:color w:val="000000"/>
              </w:rPr>
              <w:t>一类卷</w:t>
            </w:r>
          </w:p>
          <w:p>
            <w:pPr>
              <w:jc w:val="center"/>
              <w:rPr>
                <w:rFonts w:ascii="宋体" w:hAnsi="宋体"/>
                <w:color w:val="000000"/>
                <w:szCs w:val="22"/>
              </w:rPr>
            </w:pPr>
            <w:r>
              <w:rPr>
                <w:rFonts w:hint="eastAsia" w:ascii="宋体" w:hAnsi="宋体"/>
                <w:color w:val="000000"/>
              </w:rPr>
              <w:t>（40～34分）</w:t>
            </w:r>
          </w:p>
        </w:tc>
        <w:tc>
          <w:tcPr>
            <w:tcW w:w="1701" w:type="dxa"/>
            <w:tcBorders>
              <w:top w:val="single" w:color="000000" w:sz="4" w:space="0"/>
              <w:left w:val="single" w:color="000000" w:sz="4" w:space="0"/>
              <w:bottom w:val="single" w:color="000000" w:sz="4" w:space="0"/>
              <w:right w:val="single" w:color="000000" w:sz="4" w:space="0"/>
            </w:tcBorders>
            <w:noWrap w:val="0"/>
            <w:vAlign w:val="center"/>
          </w:tcPr>
          <w:p>
            <w:pPr>
              <w:jc w:val="center"/>
              <w:rPr>
                <w:rFonts w:ascii="宋体" w:hAnsi="宋体"/>
                <w:color w:val="000000"/>
                <w:szCs w:val="22"/>
              </w:rPr>
            </w:pPr>
            <w:r>
              <w:rPr>
                <w:rFonts w:hint="eastAsia" w:ascii="宋体" w:hAnsi="宋体"/>
                <w:color w:val="000000"/>
              </w:rPr>
              <w:t>符合题意</w:t>
            </w:r>
          </w:p>
          <w:p>
            <w:pPr>
              <w:jc w:val="center"/>
              <w:rPr>
                <w:rFonts w:hint="eastAsia" w:ascii="宋体" w:hAnsi="宋体"/>
                <w:color w:val="000000"/>
              </w:rPr>
            </w:pPr>
            <w:r>
              <w:rPr>
                <w:rFonts w:hint="eastAsia" w:ascii="宋体" w:hAnsi="宋体"/>
                <w:color w:val="000000"/>
              </w:rPr>
              <w:t>感情真挚</w:t>
            </w:r>
          </w:p>
          <w:p>
            <w:pPr>
              <w:jc w:val="center"/>
              <w:rPr>
                <w:rFonts w:hint="eastAsia" w:ascii="宋体" w:hAnsi="宋体"/>
                <w:color w:val="000000"/>
              </w:rPr>
            </w:pPr>
            <w:r>
              <w:rPr>
                <w:rFonts w:hint="eastAsia" w:ascii="宋体" w:hAnsi="宋体"/>
                <w:color w:val="000000"/>
              </w:rPr>
              <w:t>中心明确</w:t>
            </w:r>
          </w:p>
          <w:p>
            <w:pPr>
              <w:jc w:val="center"/>
              <w:rPr>
                <w:rFonts w:ascii="宋体" w:hAnsi="宋体"/>
                <w:color w:val="000000"/>
                <w:szCs w:val="22"/>
              </w:rPr>
            </w:pPr>
            <w:r>
              <w:rPr>
                <w:rFonts w:hint="eastAsia" w:ascii="宋体" w:hAnsi="宋体"/>
                <w:color w:val="000000"/>
              </w:rPr>
              <w:t>内容充实</w:t>
            </w:r>
          </w:p>
        </w:tc>
        <w:tc>
          <w:tcPr>
            <w:tcW w:w="1985" w:type="dxa"/>
            <w:tcBorders>
              <w:top w:val="single" w:color="000000" w:sz="4" w:space="0"/>
              <w:left w:val="single" w:color="000000" w:sz="4" w:space="0"/>
              <w:bottom w:val="single" w:color="000000" w:sz="4" w:space="0"/>
              <w:right w:val="single" w:color="000000" w:sz="4" w:space="0"/>
            </w:tcBorders>
            <w:noWrap w:val="0"/>
            <w:vAlign w:val="center"/>
          </w:tcPr>
          <w:p>
            <w:pPr>
              <w:jc w:val="center"/>
              <w:rPr>
                <w:rFonts w:ascii="宋体" w:hAnsi="宋体"/>
                <w:color w:val="000000"/>
                <w:szCs w:val="22"/>
              </w:rPr>
            </w:pPr>
            <w:r>
              <w:rPr>
                <w:rFonts w:hint="eastAsia" w:ascii="宋体" w:hAnsi="宋体"/>
                <w:color w:val="000000"/>
              </w:rPr>
              <w:t>结构完整</w:t>
            </w:r>
          </w:p>
          <w:p>
            <w:pPr>
              <w:jc w:val="center"/>
              <w:rPr>
                <w:rFonts w:ascii="宋体" w:hAnsi="宋体"/>
                <w:color w:val="000000"/>
                <w:szCs w:val="22"/>
              </w:rPr>
            </w:pPr>
            <w:r>
              <w:rPr>
                <w:rFonts w:hint="eastAsia" w:ascii="宋体" w:hAnsi="宋体"/>
                <w:color w:val="000000"/>
              </w:rPr>
              <w:t>符合文体要求</w:t>
            </w:r>
          </w:p>
        </w:tc>
        <w:tc>
          <w:tcPr>
            <w:tcW w:w="1417" w:type="dxa"/>
            <w:tcBorders>
              <w:top w:val="single" w:color="000000" w:sz="4" w:space="0"/>
              <w:left w:val="single" w:color="000000" w:sz="4" w:space="0"/>
              <w:bottom w:val="single" w:color="000000" w:sz="4" w:space="0"/>
              <w:right w:val="single" w:color="000000" w:sz="4" w:space="0"/>
            </w:tcBorders>
            <w:noWrap w:val="0"/>
            <w:vAlign w:val="center"/>
          </w:tcPr>
          <w:p>
            <w:pPr>
              <w:jc w:val="center"/>
              <w:rPr>
                <w:rFonts w:ascii="宋体" w:hAnsi="宋体"/>
                <w:color w:val="000000"/>
                <w:szCs w:val="22"/>
              </w:rPr>
            </w:pPr>
            <w:r>
              <w:rPr>
                <w:rFonts w:hint="eastAsia" w:ascii="宋体" w:hAnsi="宋体"/>
                <w:color w:val="000000"/>
              </w:rPr>
              <w:t>语言流畅</w:t>
            </w:r>
          </w:p>
        </w:tc>
        <w:tc>
          <w:tcPr>
            <w:tcW w:w="1468" w:type="dxa"/>
            <w:tcBorders>
              <w:top w:val="single" w:color="000000" w:sz="4" w:space="0"/>
              <w:left w:val="single" w:color="000000" w:sz="4" w:space="0"/>
              <w:bottom w:val="single" w:color="000000" w:sz="4" w:space="0"/>
              <w:right w:val="single" w:color="000000" w:sz="4" w:space="0"/>
            </w:tcBorders>
            <w:noWrap w:val="0"/>
            <w:vAlign w:val="center"/>
          </w:tcPr>
          <w:p>
            <w:pPr>
              <w:jc w:val="center"/>
              <w:rPr>
                <w:rFonts w:ascii="宋体" w:hAnsi="宋体"/>
                <w:color w:val="000000"/>
                <w:szCs w:val="22"/>
              </w:rPr>
            </w:pPr>
            <w:r>
              <w:rPr>
                <w:rFonts w:hint="eastAsia" w:ascii="宋体" w:hAnsi="宋体"/>
                <w:color w:val="000000"/>
              </w:rPr>
              <w:t>书写工整4分</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Ex>
        <w:trPr>
          <w:trHeight w:val="547" w:hRule="atLeast"/>
        </w:trPr>
        <w:tc>
          <w:tcPr>
            <w:tcW w:w="1701" w:type="dxa"/>
            <w:tcBorders>
              <w:top w:val="single" w:color="000000" w:sz="4" w:space="0"/>
              <w:left w:val="single" w:color="000000" w:sz="4" w:space="0"/>
              <w:bottom w:val="single" w:color="000000" w:sz="4" w:space="0"/>
              <w:right w:val="single" w:color="000000" w:sz="4" w:space="0"/>
            </w:tcBorders>
            <w:noWrap w:val="0"/>
            <w:vAlign w:val="center"/>
          </w:tcPr>
          <w:p>
            <w:pPr>
              <w:jc w:val="center"/>
              <w:rPr>
                <w:rFonts w:ascii="宋体" w:hAnsi="宋体"/>
                <w:color w:val="000000"/>
              </w:rPr>
            </w:pPr>
            <w:r>
              <w:rPr>
                <w:rFonts w:hint="eastAsia" w:ascii="宋体" w:hAnsi="宋体"/>
                <w:color w:val="000000"/>
              </w:rPr>
              <w:t>二类卷</w:t>
            </w:r>
          </w:p>
          <w:p>
            <w:pPr>
              <w:jc w:val="center"/>
              <w:rPr>
                <w:rFonts w:ascii="宋体" w:hAnsi="宋体"/>
                <w:color w:val="000000"/>
                <w:szCs w:val="22"/>
              </w:rPr>
            </w:pPr>
            <w:r>
              <w:rPr>
                <w:rFonts w:hint="eastAsia" w:ascii="宋体" w:hAnsi="宋体"/>
                <w:color w:val="000000"/>
              </w:rPr>
              <w:t>（33～28分）</w:t>
            </w:r>
          </w:p>
        </w:tc>
        <w:tc>
          <w:tcPr>
            <w:tcW w:w="1701" w:type="dxa"/>
            <w:tcBorders>
              <w:top w:val="single" w:color="000000" w:sz="4" w:space="0"/>
              <w:left w:val="single" w:color="000000" w:sz="4" w:space="0"/>
              <w:bottom w:val="single" w:color="000000" w:sz="4" w:space="0"/>
              <w:right w:val="single" w:color="000000" w:sz="4" w:space="0"/>
            </w:tcBorders>
            <w:noWrap w:val="0"/>
            <w:vAlign w:val="center"/>
          </w:tcPr>
          <w:p>
            <w:pPr>
              <w:jc w:val="center"/>
              <w:rPr>
                <w:rFonts w:ascii="宋体" w:hAnsi="宋体"/>
                <w:color w:val="000000"/>
                <w:szCs w:val="22"/>
              </w:rPr>
            </w:pPr>
            <w:r>
              <w:rPr>
                <w:rFonts w:hint="eastAsia" w:ascii="宋体" w:hAnsi="宋体"/>
                <w:color w:val="000000"/>
              </w:rPr>
              <w:t>符合题意</w:t>
            </w:r>
          </w:p>
          <w:p>
            <w:pPr>
              <w:jc w:val="center"/>
              <w:rPr>
                <w:rFonts w:hint="eastAsia" w:ascii="宋体" w:hAnsi="宋体"/>
                <w:color w:val="000000"/>
              </w:rPr>
            </w:pPr>
            <w:r>
              <w:rPr>
                <w:rFonts w:hint="eastAsia" w:ascii="宋体" w:hAnsi="宋体"/>
                <w:color w:val="000000"/>
              </w:rPr>
              <w:t>感情真实</w:t>
            </w:r>
          </w:p>
          <w:p>
            <w:pPr>
              <w:jc w:val="center"/>
              <w:rPr>
                <w:rFonts w:hint="eastAsia" w:ascii="宋体" w:hAnsi="宋体"/>
                <w:color w:val="000000"/>
              </w:rPr>
            </w:pPr>
            <w:r>
              <w:rPr>
                <w:rFonts w:hint="eastAsia" w:ascii="宋体" w:hAnsi="宋体"/>
                <w:color w:val="000000"/>
              </w:rPr>
              <w:t>中心基本明确</w:t>
            </w:r>
          </w:p>
          <w:p>
            <w:pPr>
              <w:jc w:val="center"/>
              <w:rPr>
                <w:rFonts w:ascii="宋体" w:hAnsi="宋体"/>
                <w:color w:val="000000"/>
                <w:szCs w:val="22"/>
              </w:rPr>
            </w:pPr>
            <w:r>
              <w:rPr>
                <w:rFonts w:hint="eastAsia" w:ascii="宋体" w:hAnsi="宋体"/>
                <w:color w:val="000000"/>
              </w:rPr>
              <w:t>内容较充实</w:t>
            </w:r>
          </w:p>
        </w:tc>
        <w:tc>
          <w:tcPr>
            <w:tcW w:w="1985" w:type="dxa"/>
            <w:tcBorders>
              <w:top w:val="single" w:color="000000" w:sz="4" w:space="0"/>
              <w:left w:val="single" w:color="000000" w:sz="4" w:space="0"/>
              <w:bottom w:val="single" w:color="000000" w:sz="4" w:space="0"/>
              <w:right w:val="single" w:color="000000" w:sz="4" w:space="0"/>
            </w:tcBorders>
            <w:noWrap w:val="0"/>
            <w:vAlign w:val="center"/>
          </w:tcPr>
          <w:p>
            <w:pPr>
              <w:jc w:val="center"/>
              <w:rPr>
                <w:rFonts w:ascii="宋体" w:hAnsi="宋体"/>
                <w:color w:val="000000"/>
                <w:szCs w:val="22"/>
              </w:rPr>
            </w:pPr>
            <w:r>
              <w:rPr>
                <w:rFonts w:hint="eastAsia" w:ascii="宋体" w:hAnsi="宋体"/>
                <w:color w:val="000000"/>
              </w:rPr>
              <w:t>结构基本完整</w:t>
            </w:r>
          </w:p>
          <w:p>
            <w:pPr>
              <w:jc w:val="center"/>
              <w:rPr>
                <w:rFonts w:ascii="宋体" w:hAnsi="宋体"/>
                <w:color w:val="000000"/>
                <w:szCs w:val="22"/>
              </w:rPr>
            </w:pPr>
            <w:r>
              <w:rPr>
                <w:rFonts w:hint="eastAsia" w:ascii="宋体" w:hAnsi="宋体"/>
                <w:color w:val="000000"/>
              </w:rPr>
              <w:t>大体符合文体要求</w:t>
            </w:r>
          </w:p>
        </w:tc>
        <w:tc>
          <w:tcPr>
            <w:tcW w:w="1417" w:type="dxa"/>
            <w:tcBorders>
              <w:top w:val="single" w:color="000000" w:sz="4" w:space="0"/>
              <w:left w:val="single" w:color="000000" w:sz="4" w:space="0"/>
              <w:bottom w:val="single" w:color="000000" w:sz="4" w:space="0"/>
              <w:right w:val="single" w:color="000000" w:sz="4" w:space="0"/>
            </w:tcBorders>
            <w:noWrap w:val="0"/>
            <w:vAlign w:val="center"/>
          </w:tcPr>
          <w:p>
            <w:pPr>
              <w:jc w:val="center"/>
              <w:rPr>
                <w:rFonts w:ascii="宋体" w:hAnsi="宋体"/>
                <w:color w:val="000000"/>
                <w:szCs w:val="22"/>
              </w:rPr>
            </w:pPr>
            <w:r>
              <w:rPr>
                <w:rFonts w:hint="eastAsia" w:ascii="宋体" w:hAnsi="宋体"/>
                <w:color w:val="000000"/>
              </w:rPr>
              <w:t>语句通顺</w:t>
            </w:r>
          </w:p>
          <w:p>
            <w:pPr>
              <w:jc w:val="center"/>
              <w:rPr>
                <w:rFonts w:ascii="宋体" w:hAnsi="宋体"/>
                <w:color w:val="000000"/>
                <w:szCs w:val="22"/>
              </w:rPr>
            </w:pPr>
            <w:r>
              <w:rPr>
                <w:rFonts w:hint="eastAsia" w:ascii="宋体" w:hAnsi="宋体"/>
                <w:color w:val="000000"/>
              </w:rPr>
              <w:t>偶有语病</w:t>
            </w:r>
          </w:p>
        </w:tc>
        <w:tc>
          <w:tcPr>
            <w:tcW w:w="1468" w:type="dxa"/>
            <w:tcBorders>
              <w:top w:val="single" w:color="000000" w:sz="4" w:space="0"/>
              <w:left w:val="single" w:color="000000" w:sz="4" w:space="0"/>
              <w:bottom w:val="single" w:color="000000" w:sz="4" w:space="0"/>
              <w:right w:val="single" w:color="000000" w:sz="4" w:space="0"/>
            </w:tcBorders>
            <w:noWrap w:val="0"/>
            <w:vAlign w:val="center"/>
          </w:tcPr>
          <w:p>
            <w:pPr>
              <w:jc w:val="center"/>
              <w:rPr>
                <w:rFonts w:ascii="宋体" w:hAnsi="宋体"/>
                <w:color w:val="000000"/>
                <w:szCs w:val="22"/>
              </w:rPr>
            </w:pPr>
            <w:r>
              <w:rPr>
                <w:rFonts w:hint="eastAsia" w:ascii="宋体" w:hAnsi="宋体"/>
                <w:color w:val="000000"/>
              </w:rPr>
              <w:t>书写较清楚</w:t>
            </w:r>
          </w:p>
          <w:p>
            <w:pPr>
              <w:jc w:val="center"/>
              <w:rPr>
                <w:rFonts w:ascii="宋体" w:hAnsi="宋体"/>
                <w:color w:val="000000"/>
                <w:szCs w:val="22"/>
              </w:rPr>
            </w:pPr>
            <w:r>
              <w:rPr>
                <w:rFonts w:hint="eastAsia" w:ascii="宋体" w:hAnsi="宋体"/>
                <w:color w:val="000000"/>
              </w:rPr>
              <w:t>卷面较整洁3分</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Ex>
        <w:trPr>
          <w:trHeight w:val="547" w:hRule="atLeast"/>
        </w:trPr>
        <w:tc>
          <w:tcPr>
            <w:tcW w:w="1701" w:type="dxa"/>
            <w:tcBorders>
              <w:top w:val="single" w:color="000000" w:sz="4" w:space="0"/>
              <w:left w:val="single" w:color="000000" w:sz="4" w:space="0"/>
              <w:bottom w:val="single" w:color="000000" w:sz="4" w:space="0"/>
              <w:right w:val="single" w:color="000000" w:sz="4" w:space="0"/>
            </w:tcBorders>
            <w:noWrap w:val="0"/>
            <w:vAlign w:val="center"/>
          </w:tcPr>
          <w:p>
            <w:pPr>
              <w:jc w:val="center"/>
              <w:rPr>
                <w:rFonts w:ascii="宋体" w:hAnsi="宋体"/>
                <w:color w:val="000000"/>
              </w:rPr>
            </w:pPr>
            <w:r>
              <w:rPr>
                <w:rFonts w:hint="eastAsia" w:ascii="宋体" w:hAnsi="宋体"/>
                <w:color w:val="000000"/>
              </w:rPr>
              <w:t>三类卷</w:t>
            </w:r>
          </w:p>
          <w:p>
            <w:pPr>
              <w:jc w:val="center"/>
              <w:rPr>
                <w:rFonts w:ascii="宋体" w:hAnsi="宋体"/>
                <w:color w:val="000000"/>
                <w:szCs w:val="22"/>
              </w:rPr>
            </w:pPr>
            <w:r>
              <w:rPr>
                <w:rFonts w:hint="eastAsia" w:ascii="宋体" w:hAnsi="宋体"/>
                <w:color w:val="000000"/>
              </w:rPr>
              <w:t>（27～20分）</w:t>
            </w:r>
          </w:p>
        </w:tc>
        <w:tc>
          <w:tcPr>
            <w:tcW w:w="1701" w:type="dxa"/>
            <w:tcBorders>
              <w:top w:val="single" w:color="000000" w:sz="4" w:space="0"/>
              <w:left w:val="single" w:color="000000" w:sz="4" w:space="0"/>
              <w:bottom w:val="single" w:color="000000" w:sz="4" w:space="0"/>
              <w:right w:val="single" w:color="000000" w:sz="4" w:space="0"/>
            </w:tcBorders>
            <w:noWrap w:val="0"/>
            <w:vAlign w:val="center"/>
          </w:tcPr>
          <w:p>
            <w:pPr>
              <w:jc w:val="center"/>
              <w:rPr>
                <w:rFonts w:ascii="宋体" w:hAnsi="宋体"/>
                <w:color w:val="000000"/>
                <w:szCs w:val="22"/>
              </w:rPr>
            </w:pPr>
            <w:r>
              <w:rPr>
                <w:rFonts w:hint="eastAsia" w:ascii="宋体" w:hAnsi="宋体"/>
                <w:color w:val="000000"/>
              </w:rPr>
              <w:t>基本符合题意</w:t>
            </w:r>
          </w:p>
          <w:p>
            <w:pPr>
              <w:jc w:val="center"/>
              <w:rPr>
                <w:rFonts w:hint="eastAsia" w:ascii="宋体" w:hAnsi="宋体"/>
                <w:color w:val="000000"/>
              </w:rPr>
            </w:pPr>
            <w:r>
              <w:rPr>
                <w:rFonts w:hint="eastAsia" w:ascii="宋体" w:hAnsi="宋体"/>
                <w:color w:val="000000"/>
              </w:rPr>
              <w:t>内容不够具体</w:t>
            </w:r>
          </w:p>
          <w:p>
            <w:pPr>
              <w:jc w:val="center"/>
              <w:rPr>
                <w:rFonts w:ascii="宋体" w:hAnsi="宋体"/>
                <w:color w:val="000000"/>
                <w:szCs w:val="22"/>
              </w:rPr>
            </w:pPr>
            <w:r>
              <w:rPr>
                <w:rFonts w:hint="eastAsia" w:ascii="宋体" w:hAnsi="宋体"/>
                <w:color w:val="000000"/>
              </w:rPr>
              <w:t>中心不够明确</w:t>
            </w:r>
          </w:p>
        </w:tc>
        <w:tc>
          <w:tcPr>
            <w:tcW w:w="1985" w:type="dxa"/>
            <w:tcBorders>
              <w:top w:val="single" w:color="000000" w:sz="4" w:space="0"/>
              <w:left w:val="single" w:color="000000" w:sz="4" w:space="0"/>
              <w:bottom w:val="single" w:color="000000" w:sz="4" w:space="0"/>
              <w:right w:val="single" w:color="000000" w:sz="4" w:space="0"/>
            </w:tcBorders>
            <w:noWrap w:val="0"/>
            <w:vAlign w:val="center"/>
          </w:tcPr>
          <w:p>
            <w:pPr>
              <w:jc w:val="center"/>
              <w:rPr>
                <w:rFonts w:ascii="宋体" w:hAnsi="宋体"/>
                <w:color w:val="000000"/>
                <w:szCs w:val="22"/>
              </w:rPr>
            </w:pPr>
            <w:r>
              <w:rPr>
                <w:rFonts w:hint="eastAsia" w:ascii="宋体" w:hAnsi="宋体"/>
                <w:color w:val="000000"/>
              </w:rPr>
              <w:t>结构不够完整</w:t>
            </w:r>
          </w:p>
          <w:p>
            <w:pPr>
              <w:jc w:val="center"/>
              <w:rPr>
                <w:rFonts w:ascii="宋体" w:hAnsi="宋体"/>
                <w:color w:val="000000"/>
                <w:szCs w:val="22"/>
              </w:rPr>
            </w:pPr>
            <w:r>
              <w:rPr>
                <w:rFonts w:hint="eastAsia" w:ascii="宋体" w:hAnsi="宋体"/>
                <w:color w:val="000000"/>
              </w:rPr>
              <w:t>条理不很清楚</w:t>
            </w:r>
          </w:p>
        </w:tc>
        <w:tc>
          <w:tcPr>
            <w:tcW w:w="1417" w:type="dxa"/>
            <w:tcBorders>
              <w:top w:val="single" w:color="000000" w:sz="4" w:space="0"/>
              <w:left w:val="single" w:color="000000" w:sz="4" w:space="0"/>
              <w:bottom w:val="single" w:color="000000" w:sz="4" w:space="0"/>
              <w:right w:val="single" w:color="000000" w:sz="4" w:space="0"/>
            </w:tcBorders>
            <w:noWrap w:val="0"/>
            <w:vAlign w:val="center"/>
          </w:tcPr>
          <w:p>
            <w:pPr>
              <w:jc w:val="center"/>
              <w:rPr>
                <w:rFonts w:ascii="宋体" w:hAnsi="宋体"/>
                <w:color w:val="000000"/>
                <w:szCs w:val="22"/>
              </w:rPr>
            </w:pPr>
            <w:r>
              <w:rPr>
                <w:rFonts w:hint="eastAsia" w:ascii="宋体" w:hAnsi="宋体"/>
                <w:color w:val="000000"/>
              </w:rPr>
              <w:t>语句不通顺</w:t>
            </w:r>
          </w:p>
          <w:p>
            <w:pPr>
              <w:jc w:val="center"/>
              <w:rPr>
                <w:rFonts w:ascii="宋体" w:hAnsi="宋体"/>
                <w:color w:val="000000"/>
                <w:szCs w:val="22"/>
              </w:rPr>
            </w:pPr>
            <w:r>
              <w:rPr>
                <w:rFonts w:hint="eastAsia" w:ascii="宋体" w:hAnsi="宋体"/>
                <w:color w:val="000000"/>
              </w:rPr>
              <w:t>语病较多</w:t>
            </w:r>
          </w:p>
        </w:tc>
        <w:tc>
          <w:tcPr>
            <w:tcW w:w="1468" w:type="dxa"/>
            <w:tcBorders>
              <w:top w:val="single" w:color="000000" w:sz="4" w:space="0"/>
              <w:left w:val="single" w:color="000000" w:sz="4" w:space="0"/>
              <w:bottom w:val="single" w:color="000000" w:sz="4" w:space="0"/>
              <w:right w:val="single" w:color="000000" w:sz="4" w:space="0"/>
            </w:tcBorders>
            <w:noWrap w:val="0"/>
            <w:vAlign w:val="center"/>
          </w:tcPr>
          <w:p>
            <w:pPr>
              <w:jc w:val="center"/>
              <w:rPr>
                <w:rFonts w:ascii="宋体" w:hAnsi="宋体"/>
                <w:color w:val="000000"/>
                <w:szCs w:val="22"/>
              </w:rPr>
            </w:pPr>
            <w:r>
              <w:rPr>
                <w:rFonts w:hint="eastAsia" w:ascii="宋体" w:hAnsi="宋体"/>
                <w:color w:val="000000"/>
              </w:rPr>
              <w:t>书写不工整2分</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Ex>
        <w:trPr>
          <w:trHeight w:val="640" w:hRule="atLeast"/>
        </w:trPr>
        <w:tc>
          <w:tcPr>
            <w:tcW w:w="1701" w:type="dxa"/>
            <w:tcBorders>
              <w:top w:val="single" w:color="000000" w:sz="4" w:space="0"/>
              <w:left w:val="single" w:color="000000" w:sz="4" w:space="0"/>
              <w:bottom w:val="single" w:color="000000" w:sz="4" w:space="0"/>
              <w:right w:val="single" w:color="000000" w:sz="4" w:space="0"/>
            </w:tcBorders>
            <w:noWrap w:val="0"/>
            <w:vAlign w:val="center"/>
          </w:tcPr>
          <w:p>
            <w:pPr>
              <w:jc w:val="center"/>
              <w:rPr>
                <w:rFonts w:ascii="宋体" w:hAnsi="宋体"/>
                <w:color w:val="000000"/>
              </w:rPr>
            </w:pPr>
            <w:r>
              <w:rPr>
                <w:rFonts w:hint="eastAsia" w:ascii="宋体" w:hAnsi="宋体"/>
                <w:color w:val="000000"/>
              </w:rPr>
              <w:t>四类卷</w:t>
            </w:r>
          </w:p>
          <w:p>
            <w:pPr>
              <w:jc w:val="center"/>
              <w:rPr>
                <w:rFonts w:ascii="宋体" w:hAnsi="宋体"/>
                <w:color w:val="000000"/>
                <w:szCs w:val="22"/>
              </w:rPr>
            </w:pPr>
            <w:r>
              <w:rPr>
                <w:rFonts w:hint="eastAsia" w:ascii="宋体" w:hAnsi="宋体"/>
                <w:color w:val="000000"/>
              </w:rPr>
              <w:t>（19分以下）</w:t>
            </w:r>
          </w:p>
        </w:tc>
        <w:tc>
          <w:tcPr>
            <w:tcW w:w="1701" w:type="dxa"/>
            <w:tcBorders>
              <w:top w:val="single" w:color="000000" w:sz="4" w:space="0"/>
              <w:left w:val="single" w:color="000000" w:sz="4" w:space="0"/>
              <w:bottom w:val="single" w:color="000000" w:sz="4" w:space="0"/>
              <w:right w:val="single" w:color="000000" w:sz="4" w:space="0"/>
            </w:tcBorders>
            <w:noWrap w:val="0"/>
            <w:vAlign w:val="center"/>
          </w:tcPr>
          <w:p>
            <w:pPr>
              <w:jc w:val="center"/>
              <w:rPr>
                <w:rFonts w:ascii="宋体" w:hAnsi="宋体"/>
                <w:color w:val="000000"/>
                <w:szCs w:val="22"/>
              </w:rPr>
            </w:pPr>
            <w:r>
              <w:rPr>
                <w:rFonts w:hint="eastAsia" w:ascii="宋体" w:hAnsi="宋体"/>
                <w:color w:val="000000"/>
              </w:rPr>
              <w:t>文不对题</w:t>
            </w:r>
          </w:p>
          <w:p>
            <w:pPr>
              <w:jc w:val="center"/>
              <w:rPr>
                <w:rFonts w:ascii="宋体" w:hAnsi="宋体"/>
                <w:color w:val="000000"/>
                <w:szCs w:val="22"/>
              </w:rPr>
            </w:pPr>
            <w:r>
              <w:rPr>
                <w:rFonts w:hint="eastAsia" w:ascii="宋体" w:hAnsi="宋体"/>
                <w:color w:val="000000"/>
              </w:rPr>
              <w:t>观点错误</w:t>
            </w:r>
          </w:p>
        </w:tc>
        <w:tc>
          <w:tcPr>
            <w:tcW w:w="1985" w:type="dxa"/>
            <w:tcBorders>
              <w:top w:val="single" w:color="000000" w:sz="4" w:space="0"/>
              <w:left w:val="single" w:color="000000" w:sz="4" w:space="0"/>
              <w:bottom w:val="single" w:color="000000" w:sz="4" w:space="0"/>
              <w:right w:val="single" w:color="000000" w:sz="4" w:space="0"/>
            </w:tcBorders>
            <w:noWrap w:val="0"/>
            <w:vAlign w:val="center"/>
          </w:tcPr>
          <w:p>
            <w:pPr>
              <w:jc w:val="center"/>
              <w:rPr>
                <w:rFonts w:ascii="宋体" w:hAnsi="宋体"/>
                <w:color w:val="000000"/>
                <w:szCs w:val="22"/>
              </w:rPr>
            </w:pPr>
            <w:r>
              <w:rPr>
                <w:rFonts w:hint="eastAsia" w:ascii="宋体" w:hAnsi="宋体"/>
                <w:color w:val="000000"/>
              </w:rPr>
              <w:t>结构混乱</w:t>
            </w:r>
          </w:p>
        </w:tc>
        <w:tc>
          <w:tcPr>
            <w:tcW w:w="1417" w:type="dxa"/>
            <w:tcBorders>
              <w:top w:val="single" w:color="000000" w:sz="4" w:space="0"/>
              <w:left w:val="single" w:color="000000" w:sz="4" w:space="0"/>
              <w:bottom w:val="single" w:color="000000" w:sz="4" w:space="0"/>
              <w:right w:val="single" w:color="000000" w:sz="4" w:space="0"/>
            </w:tcBorders>
            <w:noWrap w:val="0"/>
            <w:vAlign w:val="center"/>
          </w:tcPr>
          <w:p>
            <w:pPr>
              <w:jc w:val="center"/>
              <w:rPr>
                <w:rFonts w:ascii="宋体" w:hAnsi="宋体"/>
                <w:color w:val="000000"/>
                <w:szCs w:val="22"/>
              </w:rPr>
            </w:pPr>
            <w:r>
              <w:rPr>
                <w:rFonts w:hint="eastAsia" w:ascii="宋体" w:hAnsi="宋体"/>
                <w:color w:val="000000"/>
              </w:rPr>
              <w:t>文理不通</w:t>
            </w:r>
          </w:p>
        </w:tc>
        <w:tc>
          <w:tcPr>
            <w:tcW w:w="1468" w:type="dxa"/>
            <w:tcBorders>
              <w:top w:val="single" w:color="000000" w:sz="4" w:space="0"/>
              <w:left w:val="single" w:color="000000" w:sz="4" w:space="0"/>
              <w:bottom w:val="single" w:color="000000" w:sz="4" w:space="0"/>
              <w:right w:val="single" w:color="000000" w:sz="4" w:space="0"/>
            </w:tcBorders>
            <w:noWrap w:val="0"/>
            <w:vAlign w:val="center"/>
          </w:tcPr>
          <w:p>
            <w:pPr>
              <w:jc w:val="center"/>
              <w:rPr>
                <w:rFonts w:ascii="宋体" w:hAnsi="宋体"/>
                <w:color w:val="000000"/>
                <w:szCs w:val="22"/>
              </w:rPr>
            </w:pPr>
            <w:r>
              <w:rPr>
                <w:rFonts w:hint="eastAsia" w:ascii="宋体" w:hAnsi="宋体"/>
                <w:color w:val="000000"/>
              </w:rPr>
              <w:t>书写潦草0分</w:t>
            </w:r>
          </w:p>
        </w:tc>
      </w:tr>
    </w:tbl>
    <w:p>
      <w:pPr>
        <w:pStyle w:val="2"/>
        <w:tabs>
          <w:tab w:val="left" w:pos="916"/>
          <w:tab w:val="left" w:pos="1832"/>
          <w:tab w:val="left" w:pos="2748"/>
          <w:tab w:val="left" w:pos="3664"/>
          <w:tab w:val="left" w:pos="4580"/>
          <w:tab w:val="left" w:pos="5496"/>
          <w:tab w:val="left" w:pos="6412"/>
          <w:tab w:val="left" w:pos="7328"/>
          <w:tab w:val="left" w:pos="8244"/>
          <w:tab w:val="left" w:pos="9000"/>
          <w:tab w:val="left" w:pos="9160"/>
          <w:tab w:val="left" w:pos="10076"/>
          <w:tab w:val="left" w:pos="10992"/>
          <w:tab w:val="left" w:pos="11908"/>
          <w:tab w:val="left" w:pos="12824"/>
          <w:tab w:val="left" w:pos="13740"/>
          <w:tab w:val="left" w:pos="14656"/>
        </w:tabs>
        <w:ind w:firstLine="420" w:firstLineChars="200"/>
        <w:rPr>
          <w:rFonts w:hAnsi="宋体"/>
        </w:rPr>
      </w:pPr>
    </w:p>
    <w:p>
      <w:pPr>
        <w:ind w:firstLine="420" w:firstLineChars="200"/>
      </w:pPr>
    </w:p>
    <w:p>
      <w:bookmarkStart w:id="0" w:name="_GoBack"/>
      <w:bookmarkEnd w:id="0"/>
    </w:p>
    <w:sectPr>
      <w:pgSz w:w="11906" w:h="16838"/>
      <w:pgMar w:top="1418" w:right="1418" w:bottom="1418" w:left="1418" w:header="851" w:footer="992" w:gutter="0"/>
      <w:lnNumType w:countBy="0" w:restart="continuous"/>
      <w:cols w:space="425" w:num="1"/>
      <w:rtlGutter w:val="0"/>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AFF" w:usb1="C0007843"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A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00002FF" w:usb1="4000ACFF" w:usb2="00000001" w:usb3="00000000" w:csb0="2000019F" w:csb1="00000000"/>
  </w:font>
  <w:font w:name="Tahoma">
    <w:panose1 w:val="020B0604030504040204"/>
    <w:charset w:val="00"/>
    <w:family w:val="swiss"/>
    <w:pitch w:val="default"/>
    <w:sig w:usb0="E1002EFF" w:usb1="C000605B" w:usb2="00000029" w:usb3="00000000" w:csb0="200101FF" w:csb1="20280000"/>
  </w:font>
  <w:font w:name="微软雅黑">
    <w:panose1 w:val="020B0503020204020204"/>
    <w:charset w:val="86"/>
    <w:family w:val="swiss"/>
    <w:pitch w:val="default"/>
    <w:sig w:usb0="80000287" w:usb1="280F3C52" w:usb2="00000016" w:usb3="00000000" w:csb0="0004001F" w:csb1="00000000"/>
  </w:font>
  <w:font w:name="楷体">
    <w:panose1 w:val="02010609060101010101"/>
    <w:charset w:val="86"/>
    <w:family w:val="modern"/>
    <w:pitch w:val="default"/>
    <w:sig w:usb0="800002BF" w:usb1="38CF7CFA" w:usb2="00000016" w:usb3="00000000" w:csb0="00040001"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10"/>
  <w:displayBackgroundShape w:val="1"/>
  <w:embedSystemFonts/>
  <w:bordersDoNotSurroundHeader w:val="1"/>
  <w:bordersDoNotSurroundFooter w:val="1"/>
  <w:documentProtection w:enforcement="0"/>
  <w:defaultTabStop w:val="420"/>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000000"/>
    <w:rsid w:val="0B2C1BBF"/>
    <w:rsid w:val="46144DD2"/>
    <w:rsid w:val="5B424D6C"/>
    <w:rsid w:val="63BB3E63"/>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mc:Ignorable="w14">
  <w:docDefaults>
    <w:rPrDefault>
      <w:rPr>
        <w:rFonts w:ascii="Times New Roman" w:hAnsi="Times New Roman" w:eastAsia="宋体" w:cs="Times New Roman"/>
      </w:rPr>
    </w:r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name="heading 2"/>
    <w:lsdException w:qFormat="1" w:uiPriority="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0" w:semiHidden="0" w:name="toc 1"/>
    <w:lsdException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unhideWhenUsed="0" w:uiPriority="0" w:semiHidden="0" w:name="Normal Indent"/>
    <w:lsdException w:unhideWhenUsed="0" w:uiPriority="0" w:semiHidden="0" w:name="footnote text"/>
    <w:lsdException w:unhideWhenUsed="0" w:uiPriority="0" w:semiHidden="0" w:name="annotation text"/>
    <w:lsdException w:qFormat="1" w:unhideWhenUsed="0" w:uiPriority="0" w:semiHidden="0" w:name="header"/>
    <w:lsdException w:qFormat="1" w:unhideWhenUsed="0" w:uiPriority="0"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qFormat="1"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qFormat="1" w:unhideWhenUsed="0" w:uiPriority="0" w:name="Default Paragraph Font"/>
    <w:lsdException w:unhideWhenUsed="0" w:uiPriority="0" w:semiHidden="0" w:name="Body Text"/>
    <w:lsdException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unhideWhenUsed="0" w:uiPriority="0"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qFormat="1" w:unhideWhenUsed="0" w:uiPriority="0" w:semiHidden="0" w:name="Plain Text"/>
    <w:lsdException w:unhideWhenUsed="0" w:uiPriority="0" w:semiHidden="0" w:name="E-mail Signature"/>
    <w:lsdException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qFormat="1" w:unhideWhenUsed="0" w:uiPriority="0" w:name="Normal Table"/>
    <w:lsdException w:unhideWhenUsed="0" w:uiPriority="0" w:semiHidden="0" w:name="annotation subject"/>
    <w:lsdException w:unhideWhenUsed="0" w:uiPriority="0" w:semiHidden="0" w:name="Table Simple 1"/>
    <w:lsdException w:unhideWhenUsed="0" w:uiPriority="0" w:semiHidden="0" w:name="Table Simple 2"/>
    <w:lsdException w:unhideWhenUsed="0" w:uiPriority="0" w:semiHidden="0" w:name="Table Simple 3"/>
    <w:lsdException w:unhideWhenUsed="0" w:uiPriority="0" w:semiHidden="0" w:name="Table Classic 1"/>
    <w:lsdException w:unhideWhenUsed="0" w:uiPriority="0" w:semiHidden="0" w:name="Table Classic 2"/>
    <w:lsdException w:unhideWhenUsed="0" w:uiPriority="0" w:semiHidden="0" w:name="Table Classic 3"/>
    <w:lsdException w:unhideWhenUsed="0" w:uiPriority="0" w:semiHidden="0" w:name="Table Classic 4"/>
    <w:lsdException w:unhideWhenUsed="0" w:uiPriority="0" w:semiHidden="0" w:name="Table Colorful 1"/>
    <w:lsdException w:unhideWhenUsed="0" w:uiPriority="0" w:semiHidden="0" w:name="Table Colorful 2"/>
    <w:lsdException w:unhideWhenUsed="0" w:uiPriority="0" w:semiHidden="0" w:name="Table Colorful 3"/>
    <w:lsdException w:unhideWhenUsed="0" w:uiPriority="0" w:semiHidden="0" w:name="Table Columns 1"/>
    <w:lsdException w:unhideWhenUsed="0" w:uiPriority="0" w:semiHidden="0" w:name="Table Columns 2"/>
    <w:lsdException w:unhideWhenUsed="0" w:uiPriority="0" w:semiHidden="0" w:name="Table Columns 3"/>
    <w:lsdException w:unhideWhenUsed="0" w:uiPriority="0" w:semiHidden="0" w:name="Table Columns 4"/>
    <w:lsdException w:unhideWhenUsed="0" w:uiPriority="0" w:semiHidden="0" w:name="Table Columns 5"/>
    <w:lsdException w:unhideWhenUsed="0" w:uiPriority="0" w:semiHidden="0" w:name="Table Grid 1"/>
    <w:lsdException w:unhideWhenUsed="0" w:uiPriority="0" w:semiHidden="0" w:name="Table Grid 2"/>
    <w:lsdException w:unhideWhenUsed="0" w:uiPriority="0" w:semiHidden="0" w:name="Table Grid 3"/>
    <w:lsdException w:unhideWhenUsed="0" w:uiPriority="0" w:semiHidden="0" w:name="Table Grid 4"/>
    <w:lsdException w:unhideWhenUsed="0" w:uiPriority="0" w:semiHidden="0" w:name="Table Grid 5"/>
    <w:lsdException w:unhideWhenUsed="0" w:uiPriority="0" w:semiHidden="0" w:name="Table Grid 6"/>
    <w:lsdException w:unhideWhenUsed="0" w:uiPriority="0" w:semiHidden="0" w:name="Table Grid 7"/>
    <w:lsdException w:unhideWhenUsed="0" w:uiPriority="0" w:semiHidden="0" w:name="Table Grid 8"/>
    <w:lsdException w:unhideWhenUsed="0" w:uiPriority="0" w:semiHidden="0" w:name="Table List 1"/>
    <w:lsdException w:unhideWhenUsed="0" w:uiPriority="0" w:semiHidden="0" w:name="Table List 2"/>
    <w:lsdException w:unhideWhenUsed="0" w:uiPriority="0" w:semiHidden="0" w:name="Table List 3"/>
    <w:lsdException w:unhideWhenUsed="0" w:uiPriority="0" w:semiHidden="0" w:name="Table List 4"/>
    <w:lsdException w:unhideWhenUsed="0" w:uiPriority="0" w:semiHidden="0" w:name="Table List 5"/>
    <w:lsdException w:unhideWhenUsed="0" w:uiPriority="0" w:semiHidden="0" w:name="Table List 6"/>
    <w:lsdException w:unhideWhenUsed="0" w:uiPriority="0" w:semiHidden="0" w:name="Table List 7"/>
    <w:lsdException w:unhideWhenUsed="0" w:uiPriority="0" w:semiHidden="0" w:name="Table List 8"/>
    <w:lsdException w:unhideWhenUsed="0" w:uiPriority="0" w:semiHidden="0" w:name="Table 3D effects 1"/>
    <w:lsdException w:unhideWhenUsed="0" w:uiPriority="0" w:semiHidden="0" w:name="Table 3D effects 2"/>
    <w:lsdException w:unhideWhenUsed="0" w:uiPriority="0" w:semiHidden="0" w:name="Table 3D effects 3"/>
    <w:lsdException w:unhideWhenUsed="0" w:uiPriority="0" w:semiHidden="0" w:name="Table Contemporary"/>
    <w:lsdException w:unhideWhenUsed="0" w:uiPriority="0" w:semiHidden="0" w:name="Table Elegant"/>
    <w:lsdException w:unhideWhenUsed="0" w:uiPriority="0" w:semiHidden="0" w:name="Table Professional"/>
    <w:lsdException w:unhideWhenUsed="0" w:uiPriority="0" w:semiHidden="0" w:name="Table Subtle 1"/>
    <w:lsdException w:unhideWhenUsed="0" w:uiPriority="0" w:semiHidden="0" w:name="Table Subtle 2"/>
    <w:lsdException w:unhideWhenUsed="0" w:uiPriority="0" w:semiHidden="0" w:name="Table Web 1"/>
    <w:lsdException w:unhideWhenUsed="0" w:uiPriority="0" w:semiHidden="0" w:name="Table Web 2"/>
    <w:lsdException w:unhideWhenUsed="0" w:uiPriority="0" w:semiHidden="0" w:name="Table Web 3"/>
    <w:lsdException w:unhideWhenUsed="0" w:uiPriority="0" w:semiHidden="0" w:name="Balloon Text"/>
    <w:lsdException w:unhideWhenUsed="0" w:uiPriority="0" w:semiHidden="0" w:name="Table Grid"/>
    <w:lsdException w:unhideWhenUsed="0" w:uiPriority="0" w:semiHidden="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34"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spacing w:after="200" w:line="276" w:lineRule="auto"/>
      <w:jc w:val="both"/>
    </w:pPr>
    <w:rPr>
      <w:rFonts w:asciiTheme="minorHAnsi" w:hAnsiTheme="minorHAnsi" w:eastAsiaTheme="minorEastAsia" w:cstheme="minorBidi"/>
      <w:kern w:val="2"/>
      <w:sz w:val="21"/>
      <w:szCs w:val="24"/>
      <w:lang w:val="en-US" w:eastAsia="zh-CN" w:bidi="ar-SA"/>
    </w:rPr>
  </w:style>
  <w:style w:type="character" w:default="1" w:styleId="5">
    <w:name w:val="Default Paragraph Font"/>
    <w:semiHidden/>
    <w:qFormat/>
    <w:uiPriority w:val="0"/>
  </w:style>
  <w:style w:type="table" w:default="1" w:styleId="7">
    <w:name w:val="Normal Table"/>
    <w:semiHidden/>
    <w:qFormat/>
    <w:uiPriority w:val="0"/>
    <w:tblPr>
      <w:tblLayout w:type="fixed"/>
      <w:tblCellMar>
        <w:top w:w="0" w:type="dxa"/>
        <w:left w:w="108" w:type="dxa"/>
        <w:bottom w:w="0" w:type="dxa"/>
        <w:right w:w="108" w:type="dxa"/>
      </w:tblCellMar>
    </w:tblPr>
  </w:style>
  <w:style w:type="paragraph" w:styleId="2">
    <w:name w:val="Plain Text"/>
    <w:basedOn w:val="1"/>
    <w:qFormat/>
    <w:uiPriority w:val="0"/>
    <w:rPr>
      <w:rFonts w:ascii="宋体" w:hAnsi="Courier New" w:cs="Courier New"/>
      <w:szCs w:val="21"/>
    </w:rPr>
  </w:style>
  <w:style w:type="paragraph" w:styleId="3">
    <w:name w:val="footer"/>
    <w:basedOn w:val="1"/>
    <w:qFormat/>
    <w:uiPriority w:val="0"/>
    <w:pPr>
      <w:tabs>
        <w:tab w:val="center" w:pos="4153"/>
        <w:tab w:val="right" w:pos="8306"/>
      </w:tabs>
      <w:snapToGrid w:val="0"/>
      <w:jc w:val="left"/>
    </w:pPr>
    <w:rPr>
      <w:sz w:val="18"/>
      <w:szCs w:val="18"/>
    </w:rPr>
  </w:style>
  <w:style w:type="paragraph" w:styleId="4">
    <w:name w:val="header"/>
    <w:basedOn w:val="1"/>
    <w:qFormat/>
    <w:uiPriority w:val="0"/>
    <w:pPr>
      <w:pBdr>
        <w:bottom w:val="single" w:color="auto" w:sz="6" w:space="1"/>
      </w:pBdr>
      <w:tabs>
        <w:tab w:val="center" w:pos="4153"/>
        <w:tab w:val="right" w:pos="8306"/>
      </w:tabs>
      <w:snapToGrid w:val="0"/>
      <w:jc w:val="center"/>
    </w:pPr>
    <w:rPr>
      <w:sz w:val="18"/>
      <w:szCs w:val="18"/>
    </w:rPr>
  </w:style>
  <w:style w:type="character" w:styleId="6">
    <w:name w:val="page number"/>
    <w:basedOn w:val="5"/>
    <w:qFormat/>
    <w:uiPriority w:val="0"/>
  </w:style>
  <w:style w:type="paragraph" w:styleId="8">
    <w:name w:val="List Paragraph"/>
    <w:basedOn w:val="1"/>
    <w:qFormat/>
    <w:uiPriority w:val="34"/>
    <w:pPr>
      <w:widowControl/>
      <w:adjustRightInd w:val="0"/>
      <w:snapToGrid w:val="0"/>
      <w:spacing w:after="200"/>
      <w:ind w:firstLine="420" w:firstLineChars="200"/>
      <w:jc w:val="left"/>
    </w:pPr>
    <w:rPr>
      <w:rFonts w:ascii="Tahoma" w:hAnsi="Tahoma" w:eastAsia="微软雅黑" w:cs="Times New Roman"/>
      <w:kern w:val="0"/>
      <w:sz w:val="22"/>
      <w:szCs w:val="22"/>
    </w:rPr>
  </w:style>
</w:styles>
</file>

<file path=word/_rels/document.xml.rels><?xml version="1.0" encoding="UTF-8" standalone="yes"?>
<Relationships xmlns="http://schemas.openxmlformats.org/package/2006/relationships"><Relationship Id="rId9" Type="http://schemas.openxmlformats.org/officeDocument/2006/relationships/image" Target="media/image6.png"/><Relationship Id="rId8" Type="http://schemas.openxmlformats.org/officeDocument/2006/relationships/image" Target="media/image5.png"/><Relationship Id="rId7" Type="http://schemas.openxmlformats.org/officeDocument/2006/relationships/image" Target="media/image4.jpeg"/><Relationship Id="rId6" Type="http://schemas.openxmlformats.org/officeDocument/2006/relationships/image" Target="media/image3.png"/><Relationship Id="rId5" Type="http://schemas.openxmlformats.org/officeDocument/2006/relationships/image" Target="media/image2.png"/><Relationship Id="rId4" Type="http://schemas.openxmlformats.org/officeDocument/2006/relationships/image" Target="media/image1.png"/><Relationship Id="rId3" Type="http://schemas.openxmlformats.org/officeDocument/2006/relationships/theme" Target="theme/theme1.xml"/><Relationship Id="rId2" Type="http://schemas.openxmlformats.org/officeDocument/2006/relationships/settings" Target="settings.xml"/><Relationship Id="rId12" Type="http://schemas.openxmlformats.org/officeDocument/2006/relationships/fontTable" Target="fontTable.xml"/><Relationship Id="rId11" Type="http://schemas.openxmlformats.org/officeDocument/2006/relationships/customXml" Target="../customXml/item1.xml"/><Relationship Id="rId10" Type="http://schemas.openxmlformats.org/officeDocument/2006/relationships/image" Target="media/image7.png"/><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ops>
  <customShpExts>
    <customShpInfo spid="_x0000_s1026"/>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Normal.dotm</Template>
  <Pages>1</Pages>
  <Words>0</Words>
  <Characters>0</Characters>
  <Lines>0</Lines>
  <Paragraphs>0</Paragraphs>
  <TotalTime>1</TotalTime>
  <ScaleCrop>false</ScaleCrop>
  <LinksUpToDate>false</LinksUpToDate>
  <CharactersWithSpaces>0</CharactersWithSpaces>
  <Application>WPS Office_10.1.0.7698_F1E327BC-269C-435d-A152-05C5408002CA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2014-10-29T12:08:00Z</dcterms:created>
  <dc:creator>张波</dc:creator>
  <cp:lastModifiedBy>Administrator</cp:lastModifiedBy>
  <dcterms:modified xsi:type="dcterms:W3CDTF">2020-03-06T07:36:09Z</dcterms:modified>
  <cp:revision>0</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2052-10.1.0.7698</vt:lpwstr>
  </property>
</Properties>
</file>