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CF6A78" w:rsidP="00CF6A78" w14:paraId="6B80ABA5" w14:textId="77777777">
      <w:pPr>
        <w:spacing w:after="0" w:line="375" w:lineRule="exact"/>
        <w:ind w:left="2453" w:right="-20"/>
        <w:rPr>
          <w:rFonts w:ascii="黑体" w:eastAsia="黑体" w:hAnsi="黑体" w:cs="黑体"/>
          <w:sz w:val="28"/>
          <w:szCs w:val="28"/>
          <w:lang w:eastAsia="zh-CN"/>
        </w:rPr>
      </w:pPr>
      <w:r>
        <w:rPr>
          <w:rFonts w:ascii="黑体" w:eastAsia="黑体" w:hAnsi="黑体" w:cs="黑体"/>
          <w:position w:val="-3"/>
          <w:sz w:val="28"/>
          <w:szCs w:val="28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10668000</wp:posOffset>
            </wp:positionH>
            <wp:positionV relativeFrom="topMargin">
              <wp:posOffset>12649200</wp:posOffset>
            </wp:positionV>
            <wp:extent cx="304800" cy="495300"/>
            <wp:wrapNone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040104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/>
          <w:position w:val="-3"/>
          <w:sz w:val="28"/>
          <w:szCs w:val="28"/>
          <w:lang w:eastAsia="zh-CN"/>
        </w:rPr>
        <w:t>语</w:t>
      </w:r>
      <w:r>
        <w:rPr>
          <w:rFonts w:ascii="黑体" w:eastAsia="黑体" w:hAnsi="黑体" w:cs="黑体"/>
          <w:spacing w:val="-3"/>
          <w:position w:val="-3"/>
          <w:sz w:val="28"/>
          <w:szCs w:val="28"/>
          <w:lang w:eastAsia="zh-CN"/>
        </w:rPr>
        <w:t>文</w:t>
      </w:r>
      <w:r>
        <w:rPr>
          <w:rFonts w:ascii="黑体" w:eastAsia="黑体" w:hAnsi="黑体" w:cs="黑体"/>
          <w:position w:val="-3"/>
          <w:sz w:val="28"/>
          <w:szCs w:val="28"/>
          <w:lang w:eastAsia="zh-CN"/>
        </w:rPr>
        <w:t>试题</w:t>
      </w:r>
      <w:r>
        <w:rPr>
          <w:rFonts w:ascii="黑体" w:eastAsia="黑体" w:hAnsi="黑体" w:cs="黑体"/>
          <w:spacing w:val="-3"/>
          <w:position w:val="-3"/>
          <w:sz w:val="28"/>
          <w:szCs w:val="28"/>
          <w:lang w:eastAsia="zh-CN"/>
        </w:rPr>
        <w:t>参</w:t>
      </w:r>
      <w:r>
        <w:rPr>
          <w:rFonts w:ascii="黑体" w:eastAsia="黑体" w:hAnsi="黑体" w:cs="黑体"/>
          <w:position w:val="-3"/>
          <w:sz w:val="28"/>
          <w:szCs w:val="28"/>
          <w:lang w:eastAsia="zh-CN"/>
        </w:rPr>
        <w:t>考答</w:t>
      </w:r>
      <w:r>
        <w:rPr>
          <w:rFonts w:ascii="黑体" w:eastAsia="黑体" w:hAnsi="黑体" w:cs="黑体"/>
          <w:spacing w:val="-3"/>
          <w:position w:val="-3"/>
          <w:sz w:val="28"/>
          <w:szCs w:val="28"/>
          <w:lang w:eastAsia="zh-CN"/>
        </w:rPr>
        <w:t>案</w:t>
      </w:r>
      <w:r>
        <w:rPr>
          <w:rFonts w:ascii="黑体" w:eastAsia="黑体" w:hAnsi="黑体" w:cs="黑体"/>
          <w:position w:val="-3"/>
          <w:sz w:val="28"/>
          <w:szCs w:val="28"/>
          <w:lang w:eastAsia="zh-CN"/>
        </w:rPr>
        <w:t>及评</w:t>
      </w:r>
      <w:r>
        <w:rPr>
          <w:rFonts w:ascii="黑体" w:eastAsia="黑体" w:hAnsi="黑体" w:cs="黑体"/>
          <w:spacing w:val="-3"/>
          <w:position w:val="-3"/>
          <w:sz w:val="28"/>
          <w:szCs w:val="28"/>
          <w:lang w:eastAsia="zh-CN"/>
        </w:rPr>
        <w:t>分</w:t>
      </w:r>
      <w:r>
        <w:rPr>
          <w:rFonts w:ascii="黑体" w:eastAsia="黑体" w:hAnsi="黑体" w:cs="黑体"/>
          <w:position w:val="-3"/>
          <w:sz w:val="28"/>
          <w:szCs w:val="28"/>
          <w:lang w:eastAsia="zh-CN"/>
        </w:rPr>
        <w:t>标准</w:t>
      </w:r>
    </w:p>
    <w:p w:rsidR="00CF6A78" w:rsidP="00CF6A78" w14:paraId="4245D386" w14:textId="77777777">
      <w:pPr>
        <w:spacing w:before="2" w:after="0" w:line="120" w:lineRule="exact"/>
        <w:rPr>
          <w:sz w:val="12"/>
          <w:szCs w:val="12"/>
          <w:lang w:eastAsia="zh-CN"/>
        </w:rPr>
      </w:pPr>
    </w:p>
    <w:p w:rsidR="00CF6A78" w:rsidP="00CF6A78" w14:paraId="0BD09BD1" w14:textId="77777777">
      <w:pPr>
        <w:spacing w:after="0" w:line="240" w:lineRule="auto"/>
        <w:ind w:left="120" w:right="-20"/>
        <w:rPr>
          <w:rFonts w:ascii="黑体" w:eastAsia="黑体" w:hAnsi="黑体" w:cs="黑体"/>
          <w:sz w:val="21"/>
          <w:szCs w:val="21"/>
          <w:lang w:eastAsia="zh-CN"/>
        </w:rPr>
      </w:pPr>
      <w:r>
        <w:rPr>
          <w:rFonts w:ascii="黑体" w:eastAsia="黑体" w:hAnsi="黑体" w:cs="黑体"/>
          <w:sz w:val="21"/>
          <w:szCs w:val="21"/>
          <w:lang w:eastAsia="zh-CN"/>
        </w:rPr>
        <w:t>一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、</w:t>
      </w:r>
      <w:r>
        <w:rPr>
          <w:rFonts w:ascii="黑体" w:eastAsia="黑体" w:hAnsi="黑体" w:cs="黑体"/>
          <w:sz w:val="21"/>
          <w:szCs w:val="21"/>
          <w:lang w:eastAsia="zh-CN"/>
        </w:rPr>
        <w:t>积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累</w:t>
      </w:r>
      <w:r>
        <w:rPr>
          <w:rFonts w:ascii="黑体" w:eastAsia="黑体" w:hAnsi="黑体" w:cs="黑体"/>
          <w:sz w:val="21"/>
          <w:szCs w:val="21"/>
          <w:lang w:eastAsia="zh-CN"/>
        </w:rPr>
        <w:t>运用</w:t>
      </w:r>
    </w:p>
    <w:p w:rsidR="00CF6A78" w:rsidP="00CF6A78" w14:paraId="5CF65620" w14:textId="77777777">
      <w:pPr>
        <w:tabs>
          <w:tab w:val="left" w:pos="1680"/>
        </w:tabs>
        <w:spacing w:before="2" w:after="0" w:line="241" w:lineRule="auto"/>
        <w:ind w:left="329" w:right="5522" w:hanging="20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案：</w:t>
      </w:r>
      <w:r>
        <w:rPr>
          <w:rFonts w:ascii="宋体" w:eastAsia="宋体" w:hAnsi="宋体" w:cs="宋体"/>
          <w:sz w:val="21"/>
          <w:szCs w:val="21"/>
          <w:lang w:eastAsia="zh-CN"/>
        </w:rPr>
        <w:t>①</w:t>
      </w:r>
      <w:r>
        <w:rPr>
          <w:rFonts w:ascii="微软雅黑" w:eastAsia="微软雅黑" w:hAnsi="微软雅黑" w:cs="微软雅黑" w:hint="eastAsia"/>
          <w:spacing w:val="2"/>
          <w:sz w:val="21"/>
          <w:szCs w:val="21"/>
          <w:lang w:eastAsia="zh-CN"/>
        </w:rPr>
        <w:t>飓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②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bīn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分：</w:t>
      </w:r>
      <w:r>
        <w:rPr>
          <w:rFonts w:ascii="宋体" w:eastAsia="宋体" w:hAnsi="宋体" w:cs="宋体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分。</w:t>
      </w:r>
    </w:p>
    <w:p w:rsidR="00CF6A78" w:rsidP="00CF6A78" w14:paraId="7152E21D" w14:textId="77777777">
      <w:pPr>
        <w:spacing w:before="1" w:after="0" w:line="241" w:lineRule="auto"/>
        <w:ind w:left="329" w:right="6362" w:hanging="20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案：</w:t>
      </w:r>
      <w:r>
        <w:rPr>
          <w:rFonts w:ascii="宋体" w:eastAsia="宋体" w:hAnsi="宋体" w:cs="宋体"/>
          <w:sz w:val="21"/>
          <w:szCs w:val="21"/>
          <w:lang w:eastAsia="zh-CN"/>
        </w:rPr>
        <w:t>D 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对得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分。</w:t>
      </w:r>
    </w:p>
    <w:p w:rsidR="00CF6A78" w:rsidP="00CF6A78" w14:paraId="13B9603C" w14:textId="77777777">
      <w:pPr>
        <w:spacing w:before="1" w:after="0" w:line="241" w:lineRule="auto"/>
        <w:ind w:left="329" w:right="6362" w:hanging="20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案：</w:t>
      </w:r>
      <w:r>
        <w:rPr>
          <w:rFonts w:ascii="宋体" w:eastAsia="宋体" w:hAnsi="宋体" w:cs="宋体"/>
          <w:sz w:val="21"/>
          <w:szCs w:val="21"/>
          <w:lang w:eastAsia="zh-CN"/>
        </w:rPr>
        <w:t>C 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对得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分。</w:t>
      </w:r>
    </w:p>
    <w:p w:rsidR="00CF6A78" w:rsidP="00CF6A78" w14:paraId="49AD8E46" w14:textId="77777777">
      <w:pPr>
        <w:spacing w:before="1" w:after="0" w:line="241" w:lineRule="auto"/>
        <w:ind w:left="329" w:right="6362" w:hanging="20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案：</w:t>
      </w:r>
      <w:r>
        <w:rPr>
          <w:rFonts w:ascii="宋体" w:eastAsia="宋体" w:hAnsi="宋体" w:cs="宋体"/>
          <w:sz w:val="21"/>
          <w:szCs w:val="21"/>
          <w:lang w:eastAsia="zh-CN"/>
        </w:rPr>
        <w:t>A 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对得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分。</w:t>
      </w:r>
    </w:p>
    <w:p w:rsidR="00CF6A78" w:rsidP="00CF6A78" w14:paraId="22380147" w14:textId="77777777">
      <w:pPr>
        <w:spacing w:before="1" w:after="0" w:line="241" w:lineRule="auto"/>
        <w:ind w:left="854" w:right="155" w:hanging="734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案</w:t>
      </w:r>
      <w:r>
        <w:rPr>
          <w:rFonts w:ascii="宋体" w:eastAsia="宋体" w:hAnsi="宋体" w:cs="宋体"/>
          <w:spacing w:val="-91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①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征蓬出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汉塞，归雁入胡天。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②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日暮乡关何处是，烟波江上使人愁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③天</w:t>
      </w:r>
      <w:r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>月下飞天镜，云生结海楼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④</w:t>
      </w:r>
      <w:r>
        <w:rPr>
          <w:rFonts w:ascii="宋体" w:eastAsia="宋体" w:hAnsi="宋体" w:cs="宋体" w:hint="eastAsia"/>
          <w:spacing w:val="5"/>
          <w:sz w:val="21"/>
          <w:szCs w:val="21"/>
          <w:lang w:eastAsia="zh-CN"/>
        </w:rPr>
        <w:t>立天下之正位，行天下之大道。得志，与民由之；不得志，独行其道。富贵不能淫，贫贱不能移，威武不能屈。</w:t>
      </w:r>
    </w:p>
    <w:p w:rsidR="00CF6A78" w:rsidP="00CF6A78" w14:paraId="5995BF35" w14:textId="77777777">
      <w:pPr>
        <w:spacing w:before="1" w:after="0" w:line="241" w:lineRule="auto"/>
        <w:ind w:left="874" w:right="151" w:hanging="62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3"/>
          <w:w w:val="99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-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小题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3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第④小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3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-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③小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错</w:t>
      </w:r>
      <w:r>
        <w:rPr>
          <w:rFonts w:ascii="宋体" w:eastAsia="宋体" w:hAnsi="宋体" w:cs="宋体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添</w:t>
      </w:r>
      <w:r>
        <w:rPr>
          <w:rFonts w:ascii="宋体" w:eastAsia="宋体" w:hAnsi="宋体" w:cs="宋体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﹑</w:t>
      </w:r>
      <w:r>
        <w:rPr>
          <w:rFonts w:ascii="宋体" w:eastAsia="宋体" w:hAnsi="宋体" w:cs="宋体"/>
          <w:sz w:val="21"/>
          <w:szCs w:val="21"/>
          <w:lang w:eastAsia="zh-CN"/>
        </w:rPr>
        <w:t>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该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z w:val="21"/>
          <w:szCs w:val="21"/>
          <w:lang w:eastAsia="zh-CN"/>
        </w:rPr>
        <w:t>④小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空得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对得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分。</w:t>
      </w:r>
    </w:p>
    <w:p w:rsidR="00CF6A78" w:rsidP="00CF6A78" w14:paraId="60D539DB" w14:textId="77777777">
      <w:pPr>
        <w:spacing w:before="1" w:after="0" w:line="241" w:lineRule="auto"/>
        <w:ind w:left="854" w:right="153" w:hanging="734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z w:val="21"/>
          <w:szCs w:val="21"/>
          <w:lang w:eastAsia="zh-CN"/>
        </w:rPr>
        <w:t>案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：</w:t>
      </w:r>
      <w:r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>磨坊里的</w:t>
      </w:r>
      <w:r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>冯</w:t>
      </w:r>
      <w:r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 xml:space="preserve">歪嘴子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 xml:space="preserve">萧红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 xml:space="preserve">呼兰河传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>儿童视角</w:t>
      </w:r>
    </w:p>
    <w:p w:rsidR="00CF6A78" w:rsidP="00CF6A78" w14:paraId="6F196C15" w14:textId="77777777">
      <w:pPr>
        <w:spacing w:before="1" w:after="0" w:line="240" w:lineRule="auto"/>
        <w:ind w:left="22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0.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书</w:t>
      </w:r>
      <w:r>
        <w:rPr>
          <w:rFonts w:ascii="宋体" w:eastAsia="宋体" w:hAnsi="宋体" w:cs="宋体"/>
          <w:sz w:val="21"/>
          <w:szCs w:val="21"/>
          <w:lang w:eastAsia="zh-CN"/>
        </w:rPr>
        <w:t>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z w:val="21"/>
          <w:szCs w:val="21"/>
          <w:lang w:eastAsia="zh-CN"/>
        </w:rPr>
        <w:t>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CF6A78" w:rsidRPr="00480AA5" w:rsidP="00CF6A78" w14:paraId="3D54668D" w14:textId="77777777">
      <w:pPr>
        <w:widowControl/>
        <w:shd w:val="clear" w:color="auto" w:fill="FFFFFF"/>
        <w:spacing w:after="0" w:line="240" w:lineRule="auto"/>
        <w:ind w:firstLine="210" w:firstLineChars="100"/>
        <w:rPr>
          <w:rFonts w:ascii="宋体" w:eastAsia="宋体" w:hAnsi="宋体" w:cs="宋体"/>
          <w:color w:val="1E1E1E"/>
          <w:sz w:val="21"/>
          <w:szCs w:val="21"/>
          <w:lang w:eastAsia="zh-CN"/>
        </w:rPr>
      </w:pPr>
      <w:r>
        <w:rPr>
          <w:rFonts w:ascii="Calibri" w:eastAsia="Calibri" w:hAnsi="Calibri" w:cs="Calibri"/>
          <w:w w:val="98"/>
          <w:sz w:val="21"/>
          <w:szCs w:val="21"/>
          <w:lang w:eastAsia="zh-CN"/>
        </w:rPr>
        <w:t>7.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案</w:t>
      </w:r>
      <w:r>
        <w:rPr>
          <w:rFonts w:ascii="宋体" w:eastAsia="宋体" w:hAnsi="宋体" w:cs="宋体"/>
          <w:spacing w:val="-47"/>
          <w:w w:val="98"/>
          <w:sz w:val="21"/>
          <w:szCs w:val="21"/>
          <w:lang w:eastAsia="zh-CN"/>
        </w:rPr>
        <w:t>：</w:t>
      </w:r>
      <w:r w:rsidRPr="00480AA5">
        <w:rPr>
          <w:rFonts w:ascii="宋体" w:eastAsia="宋体" w:hAnsi="宋体" w:cs="宋体" w:hint="eastAsia"/>
          <w:color w:val="1E1E1E"/>
          <w:sz w:val="21"/>
          <w:szCs w:val="21"/>
          <w:lang w:eastAsia="zh-CN"/>
        </w:rPr>
        <w:t>（1）①祖辈的训诫  ②父母的言传身教</w:t>
      </w:r>
    </w:p>
    <w:p w:rsidR="00CF6A78" w:rsidP="00CF6A78" w14:paraId="69EF120D" w14:textId="77777777">
      <w:pPr>
        <w:spacing w:after="0" w:line="279" w:lineRule="exact"/>
        <w:ind w:left="120" w:right="-20"/>
        <w:rPr>
          <w:rFonts w:ascii="黑体" w:eastAsia="黑体" w:hAnsi="黑体" w:cs="黑体"/>
          <w:sz w:val="21"/>
          <w:szCs w:val="21"/>
          <w:lang w:eastAsia="zh-CN"/>
        </w:rPr>
      </w:pPr>
      <w:r>
        <w:rPr>
          <w:rFonts w:ascii="黑体" w:eastAsia="黑体" w:hAnsi="黑体" w:cs="黑体"/>
          <w:position w:val="-2"/>
          <w:sz w:val="21"/>
          <w:szCs w:val="21"/>
          <w:lang w:eastAsia="zh-CN"/>
        </w:rPr>
        <w:t>二</w:t>
      </w:r>
      <w:r>
        <w:rPr>
          <w:rFonts w:ascii="黑体" w:eastAsia="黑体" w:hAnsi="黑体" w:cs="黑体"/>
          <w:spacing w:val="2"/>
          <w:position w:val="-2"/>
          <w:sz w:val="21"/>
          <w:szCs w:val="21"/>
          <w:lang w:eastAsia="zh-CN"/>
        </w:rPr>
        <w:t>、</w:t>
      </w:r>
      <w:r>
        <w:rPr>
          <w:rFonts w:ascii="黑体" w:eastAsia="黑体" w:hAnsi="黑体" w:cs="黑体"/>
          <w:position w:val="-2"/>
          <w:sz w:val="21"/>
          <w:szCs w:val="21"/>
          <w:lang w:eastAsia="zh-CN"/>
        </w:rPr>
        <w:t>阅</w:t>
      </w:r>
      <w:r>
        <w:rPr>
          <w:rFonts w:ascii="黑体" w:eastAsia="黑体" w:hAnsi="黑体" w:cs="黑体"/>
          <w:spacing w:val="2"/>
          <w:position w:val="-2"/>
          <w:sz w:val="21"/>
          <w:szCs w:val="21"/>
          <w:lang w:eastAsia="zh-CN"/>
        </w:rPr>
        <w:t>读</w:t>
      </w:r>
      <w:r>
        <w:rPr>
          <w:rFonts w:ascii="黑体" w:eastAsia="黑体" w:hAnsi="黑体" w:cs="黑体"/>
          <w:position w:val="-2"/>
          <w:sz w:val="21"/>
          <w:szCs w:val="21"/>
          <w:lang w:eastAsia="zh-CN"/>
        </w:rPr>
        <w:t>欣赏</w:t>
      </w:r>
    </w:p>
    <w:p w:rsidR="00CF6A78" w:rsidRPr="007B4FA0" w:rsidP="00CF6A78" w14:paraId="13946CF8" w14:textId="77777777">
      <w:pPr>
        <w:pStyle w:val="NormalWeb"/>
        <w:spacing w:before="0" w:beforeAutospacing="0" w:after="0" w:afterAutospacing="0" w:line="450" w:lineRule="atLeast"/>
        <w:rPr>
          <w:color w:val="000000"/>
          <w:sz w:val="21"/>
          <w:szCs w:val="21"/>
        </w:rPr>
      </w:pPr>
      <w:r w:rsidRPr="007B4FA0">
        <w:rPr>
          <w:spacing w:val="1"/>
          <w:sz w:val="21"/>
          <w:szCs w:val="21"/>
        </w:rPr>
        <w:t>8</w:t>
      </w:r>
      <w:r w:rsidRPr="007B4FA0">
        <w:rPr>
          <w:spacing w:val="-1"/>
          <w:sz w:val="21"/>
          <w:szCs w:val="21"/>
        </w:rPr>
        <w:t>.</w:t>
      </w:r>
      <w:r w:rsidRPr="007B4FA0">
        <w:rPr>
          <w:spacing w:val="2"/>
          <w:sz w:val="21"/>
          <w:szCs w:val="21"/>
        </w:rPr>
        <w:t>答</w:t>
      </w:r>
      <w:r w:rsidRPr="007B4FA0">
        <w:rPr>
          <w:sz w:val="21"/>
          <w:szCs w:val="21"/>
        </w:rPr>
        <w:t>案</w:t>
      </w:r>
      <w:r w:rsidRPr="007B4FA0">
        <w:rPr>
          <w:spacing w:val="2"/>
          <w:sz w:val="21"/>
          <w:szCs w:val="21"/>
        </w:rPr>
        <w:t>：</w:t>
      </w:r>
      <w:r w:rsidRPr="007B4FA0">
        <w:rPr>
          <w:sz w:val="21"/>
          <w:szCs w:val="21"/>
        </w:rPr>
        <w:t>示</w:t>
      </w:r>
      <w:r w:rsidRPr="007B4FA0">
        <w:rPr>
          <w:spacing w:val="2"/>
          <w:sz w:val="21"/>
          <w:szCs w:val="21"/>
        </w:rPr>
        <w:t>例</w:t>
      </w:r>
      <w:r w:rsidRPr="007B4FA0">
        <w:rPr>
          <w:sz w:val="21"/>
          <w:szCs w:val="21"/>
        </w:rPr>
        <w:t>一</w:t>
      </w:r>
      <w:r w:rsidRPr="007B4FA0">
        <w:rPr>
          <w:spacing w:val="-12"/>
          <w:sz w:val="21"/>
          <w:szCs w:val="21"/>
        </w:rPr>
        <w:t xml:space="preserve"> </w:t>
      </w:r>
      <w:r w:rsidRPr="007B4FA0">
        <w:rPr>
          <w:spacing w:val="2"/>
          <w:sz w:val="21"/>
          <w:szCs w:val="21"/>
        </w:rPr>
        <w:t>以</w:t>
      </w:r>
      <w:r w:rsidRPr="007B4FA0">
        <w:rPr>
          <w:sz w:val="21"/>
          <w:szCs w:val="21"/>
        </w:rPr>
        <w:t>不</w:t>
      </w:r>
      <w:r w:rsidRPr="007B4FA0">
        <w:rPr>
          <w:spacing w:val="2"/>
          <w:sz w:val="21"/>
          <w:szCs w:val="21"/>
        </w:rPr>
        <w:t>同</w:t>
      </w:r>
      <w:r w:rsidRPr="007B4FA0">
        <w:rPr>
          <w:sz w:val="21"/>
          <w:szCs w:val="21"/>
        </w:rPr>
        <w:t>角</w:t>
      </w:r>
      <w:r w:rsidRPr="007B4FA0">
        <w:rPr>
          <w:spacing w:val="2"/>
          <w:sz w:val="21"/>
          <w:szCs w:val="21"/>
        </w:rPr>
        <w:t>度和</w:t>
      </w:r>
      <w:r w:rsidRPr="007B4FA0">
        <w:rPr>
          <w:sz w:val="21"/>
          <w:szCs w:val="21"/>
        </w:rPr>
        <w:t>层</w:t>
      </w:r>
      <w:r w:rsidRPr="007B4FA0">
        <w:rPr>
          <w:spacing w:val="2"/>
          <w:sz w:val="21"/>
          <w:szCs w:val="21"/>
        </w:rPr>
        <w:t>次表</w:t>
      </w:r>
      <w:r w:rsidRPr="007B4FA0">
        <w:rPr>
          <w:sz w:val="21"/>
          <w:szCs w:val="21"/>
        </w:rPr>
        <w:t>现</w:t>
      </w:r>
      <w:r w:rsidRPr="007B4FA0">
        <w:rPr>
          <w:rFonts w:hint="eastAsia"/>
          <w:spacing w:val="2"/>
          <w:sz w:val="21"/>
          <w:szCs w:val="21"/>
        </w:rPr>
        <w:t>依依惜别</w:t>
      </w:r>
      <w:r w:rsidRPr="007B4FA0">
        <w:rPr>
          <w:spacing w:val="2"/>
          <w:sz w:val="21"/>
          <w:szCs w:val="21"/>
        </w:rPr>
        <w:t>的</w:t>
      </w:r>
      <w:r w:rsidRPr="007B4FA0">
        <w:rPr>
          <w:sz w:val="21"/>
          <w:szCs w:val="21"/>
        </w:rPr>
        <w:t>情</w:t>
      </w:r>
      <w:r w:rsidRPr="007B4FA0">
        <w:rPr>
          <w:spacing w:val="2"/>
          <w:sz w:val="21"/>
          <w:szCs w:val="21"/>
        </w:rPr>
        <w:t>感：</w:t>
      </w:r>
      <w:r w:rsidRPr="007B4FA0">
        <w:rPr>
          <w:rFonts w:hint="eastAsia"/>
          <w:color w:val="000000"/>
          <w:sz w:val="21"/>
          <w:szCs w:val="21"/>
        </w:rPr>
        <w:t>诗一开始，他的朋友王十一（此人名字</w:t>
      </w:r>
      <w:r w:rsidRPr="007B4FA0">
        <w:rPr>
          <w:rFonts w:hint="eastAsia"/>
          <w:color w:val="000000"/>
          <w:sz w:val="21"/>
          <w:szCs w:val="21"/>
        </w:rPr>
        <w:t>爵</w:t>
      </w:r>
      <w:r w:rsidRPr="007B4FA0">
        <w:rPr>
          <w:rFonts w:hint="eastAsia"/>
          <w:color w:val="000000"/>
          <w:sz w:val="21"/>
          <w:szCs w:val="21"/>
        </w:rPr>
        <w:t>里不详）已经登舟远去，小船行驶在浩渺的长江之中。诗人远望着烟水空茫的江面，频频挥手，表达自己依依之情；渐渐地，看不见友人</w:t>
      </w:r>
      <w:r w:rsidRPr="007B4FA0">
        <w:rPr>
          <w:rFonts w:hint="eastAsia"/>
          <w:color w:val="000000"/>
          <w:sz w:val="21"/>
          <w:szCs w:val="21"/>
        </w:rPr>
        <w:t>的旅舟了</w:t>
      </w:r>
      <w:r w:rsidRPr="007B4FA0">
        <w:rPr>
          <w:rFonts w:hint="eastAsia"/>
          <w:color w:val="000000"/>
          <w:sz w:val="21"/>
          <w:szCs w:val="21"/>
        </w:rPr>
        <w:t>，江面上鸟在飞着，不知它们要飞往何处；远处只有青山默默地对着诗人；朋友乘坐的船儿沿长江向远处去了，诗人在斜阳里伫立，想象着友人即将游五湖的情景。别后更谁相伴？只见一带青山如黛，依依向人。愁思绵绵，不绝如缕。感情回曲跌宕，短幅中藏无数曲折。</w:t>
      </w:r>
    </w:p>
    <w:p w:rsidR="00CF6A78" w:rsidRPr="007B4FA0" w:rsidP="00CF6A78" w14:paraId="40251D51" w14:textId="44B36EF1">
      <w:pPr>
        <w:pStyle w:val="NormalWeb"/>
        <w:spacing w:before="0" w:beforeAutospacing="0" w:after="0" w:afterAutospacing="0" w:line="450" w:lineRule="atLeast"/>
        <w:rPr>
          <w:color w:val="000000"/>
          <w:sz w:val="21"/>
          <w:szCs w:val="21"/>
        </w:rPr>
      </w:pPr>
      <w:r w:rsidRPr="007B4FA0">
        <w:rPr>
          <w:spacing w:val="2"/>
          <w:sz w:val="21"/>
          <w:szCs w:val="21"/>
        </w:rPr>
        <w:t>示</w:t>
      </w:r>
      <w:r w:rsidRPr="007B4FA0">
        <w:rPr>
          <w:sz w:val="21"/>
          <w:szCs w:val="21"/>
        </w:rPr>
        <w:t>例二</w:t>
      </w:r>
      <w:r w:rsidRPr="007B4FA0">
        <w:rPr>
          <w:spacing w:val="-3"/>
          <w:sz w:val="21"/>
          <w:szCs w:val="21"/>
        </w:rPr>
        <w:t xml:space="preserve"> </w:t>
      </w:r>
      <w:r w:rsidRPr="007B4FA0">
        <w:rPr>
          <w:spacing w:val="2"/>
          <w:sz w:val="21"/>
          <w:szCs w:val="21"/>
        </w:rPr>
        <w:t>借</w:t>
      </w:r>
      <w:r w:rsidR="00D90F0B">
        <w:rPr>
          <w:rFonts w:hint="eastAsia"/>
          <w:sz w:val="21"/>
          <w:szCs w:val="21"/>
        </w:rPr>
        <w:t>举止和心理</w:t>
      </w:r>
      <w:r w:rsidRPr="007B4FA0">
        <w:rPr>
          <w:rFonts w:hint="eastAsia"/>
          <w:sz w:val="21"/>
          <w:szCs w:val="21"/>
        </w:rPr>
        <w:t>，</w:t>
      </w:r>
      <w:r w:rsidRPr="007B4FA0">
        <w:rPr>
          <w:spacing w:val="2"/>
          <w:sz w:val="21"/>
          <w:szCs w:val="21"/>
        </w:rPr>
        <w:t>表</w:t>
      </w:r>
      <w:r w:rsidRPr="007B4FA0">
        <w:rPr>
          <w:sz w:val="21"/>
          <w:szCs w:val="21"/>
        </w:rPr>
        <w:t>现</w:t>
      </w:r>
      <w:r w:rsidRPr="007B4FA0">
        <w:rPr>
          <w:spacing w:val="2"/>
          <w:sz w:val="21"/>
          <w:szCs w:val="21"/>
        </w:rPr>
        <w:t>出人</w:t>
      </w:r>
      <w:r w:rsidRPr="007B4FA0">
        <w:rPr>
          <w:sz w:val="21"/>
          <w:szCs w:val="21"/>
        </w:rPr>
        <w:t>物</w:t>
      </w:r>
      <w:r w:rsidRPr="007B4FA0">
        <w:rPr>
          <w:spacing w:val="2"/>
          <w:sz w:val="21"/>
          <w:szCs w:val="21"/>
        </w:rPr>
        <w:t>情</w:t>
      </w:r>
      <w:r w:rsidRPr="007B4FA0">
        <w:rPr>
          <w:sz w:val="21"/>
          <w:szCs w:val="21"/>
        </w:rPr>
        <w:t>感</w:t>
      </w:r>
      <w:r w:rsidRPr="007B4FA0">
        <w:rPr>
          <w:spacing w:val="2"/>
          <w:sz w:val="21"/>
          <w:szCs w:val="21"/>
        </w:rPr>
        <w:t>的抑</w:t>
      </w:r>
      <w:r w:rsidRPr="007B4FA0">
        <w:rPr>
          <w:sz w:val="21"/>
          <w:szCs w:val="21"/>
        </w:rPr>
        <w:t>扬</w:t>
      </w:r>
      <w:r w:rsidRPr="007B4FA0">
        <w:rPr>
          <w:spacing w:val="2"/>
          <w:sz w:val="21"/>
          <w:szCs w:val="21"/>
        </w:rPr>
        <w:t>曲折</w:t>
      </w:r>
      <w:r w:rsidRPr="007B4FA0">
        <w:rPr>
          <w:sz w:val="21"/>
          <w:szCs w:val="21"/>
        </w:rPr>
        <w:t>：</w:t>
      </w:r>
      <w:r w:rsidRPr="007B4FA0">
        <w:rPr>
          <w:rFonts w:hint="eastAsia"/>
          <w:color w:val="000000"/>
          <w:sz w:val="21"/>
          <w:szCs w:val="21"/>
        </w:rPr>
        <w:t>用一个“望”字，把</w:t>
      </w:r>
      <w:r w:rsidRPr="007B4FA0">
        <w:rPr>
          <w:rFonts w:hint="eastAsia"/>
          <w:color w:val="000000"/>
          <w:sz w:val="21"/>
          <w:szCs w:val="21"/>
        </w:rPr>
        <w:t>眼前物</w:t>
      </w:r>
      <w:r w:rsidRPr="007B4FA0">
        <w:rPr>
          <w:rFonts w:hint="eastAsia"/>
          <w:color w:val="000000"/>
          <w:sz w:val="21"/>
          <w:szCs w:val="21"/>
        </w:rPr>
        <w:t>和心中情融为一体，让江中烟水、岸边青山、天上飞鸟都来烘托自己的惆怅心情。接下来，诗人的想象中，他的朋友正在夕阳</w:t>
      </w:r>
      <w:r w:rsidRPr="007B4FA0">
        <w:rPr>
          <w:rFonts w:hint="eastAsia"/>
          <w:color w:val="000000"/>
          <w:sz w:val="21"/>
          <w:szCs w:val="21"/>
        </w:rPr>
        <w:t>灿</w:t>
      </w:r>
      <w:r w:rsidRPr="007B4FA0">
        <w:rPr>
          <w:rFonts w:hint="eastAsia"/>
          <w:color w:val="000000"/>
          <w:sz w:val="21"/>
          <w:szCs w:val="21"/>
        </w:rPr>
        <w:t>照的</w:t>
      </w:r>
      <w:r w:rsidRPr="007B4FA0">
        <w:rPr>
          <w:rFonts w:hint="eastAsia"/>
          <w:color w:val="000000"/>
          <w:sz w:val="21"/>
          <w:szCs w:val="21"/>
        </w:rPr>
        <w:t>太</w:t>
      </w:r>
      <w:r w:rsidRPr="007B4FA0">
        <w:rPr>
          <w:rFonts w:hint="eastAsia"/>
          <w:color w:val="000000"/>
          <w:sz w:val="21"/>
          <w:szCs w:val="21"/>
        </w:rPr>
        <w:t>湖畔观赏明媚的春景。诗的最后，又从恍惚的神思中折回到送别的现场来。诗人站在</w:t>
      </w:r>
      <w:r w:rsidRPr="007B4FA0">
        <w:rPr>
          <w:rFonts w:hint="eastAsia"/>
          <w:color w:val="000000"/>
          <w:sz w:val="21"/>
          <w:szCs w:val="21"/>
        </w:rPr>
        <w:t>汀洲</w:t>
      </w:r>
      <w:r w:rsidRPr="007B4FA0">
        <w:rPr>
          <w:rFonts w:hint="eastAsia"/>
          <w:color w:val="000000"/>
          <w:sz w:val="21"/>
          <w:szCs w:val="21"/>
        </w:rPr>
        <w:t>之上，对着秋水</w:t>
      </w:r>
      <w:r w:rsidRPr="007B4FA0">
        <w:rPr>
          <w:rFonts w:hint="eastAsia"/>
          <w:color w:val="000000"/>
          <w:sz w:val="21"/>
          <w:szCs w:val="21"/>
        </w:rPr>
        <w:t>苹</w:t>
      </w:r>
      <w:r w:rsidRPr="007B4FA0">
        <w:rPr>
          <w:rFonts w:hint="eastAsia"/>
          <w:color w:val="000000"/>
          <w:sz w:val="21"/>
          <w:szCs w:val="21"/>
        </w:rPr>
        <w:t>花出神，久久不忍归去，心中充满着无限愁思。</w:t>
      </w:r>
    </w:p>
    <w:p w:rsidR="00CF6A78" w:rsidP="00CF6A78" w14:paraId="6AE2813E" w14:textId="77777777">
      <w:pPr>
        <w:spacing w:after="0" w:line="241" w:lineRule="auto"/>
        <w:jc w:val="both"/>
        <w:rPr>
          <w:rFonts w:ascii="宋体" w:eastAsia="宋体" w:hAnsi="宋体" w:cs="宋体"/>
          <w:sz w:val="21"/>
          <w:szCs w:val="21"/>
          <w:lang w:eastAsia="zh-CN"/>
        </w:rPr>
        <w:sectPr>
          <w:pgSz w:w="11920" w:h="16840"/>
          <w:pgMar w:top="1500" w:right="1580" w:bottom="280" w:left="1680" w:header="720" w:footer="720" w:gutter="0"/>
          <w:cols w:space="720"/>
        </w:sectPr>
      </w:pPr>
    </w:p>
    <w:p w:rsidR="00CF6A78" w:rsidP="00CF6A78" w14:paraId="0E85190B" w14:textId="77777777">
      <w:pPr>
        <w:spacing w:after="0" w:line="303" w:lineRule="exact"/>
        <w:ind w:left="32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评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种得</w:t>
      </w:r>
      <w:r>
        <w:rPr>
          <w:rFonts w:ascii="宋体" w:eastAsia="宋体" w:hAnsi="宋体" w:cs="宋体"/>
          <w:spacing w:val="-50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按照</w:t>
      </w:r>
      <w:r>
        <w:rPr>
          <w:rFonts w:ascii="宋体" w:eastAsia="宋体" w:hAnsi="宋体" w:cs="宋体"/>
          <w:spacing w:val="-50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w w:val="99"/>
          <w:position w:val="-2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、2</w:t>
      </w:r>
      <w:r>
        <w:rPr>
          <w:rFonts w:ascii="宋体" w:eastAsia="宋体" w:hAnsi="宋体" w:cs="宋体"/>
          <w:spacing w:val="-5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类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判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案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符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亦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可。</w:t>
      </w:r>
    </w:p>
    <w:p w:rsidR="00CF6A78" w:rsidP="00CF6A78" w14:paraId="231E75AB" w14:textId="77777777">
      <w:pPr>
        <w:spacing w:before="2" w:after="0" w:line="241" w:lineRule="auto"/>
        <w:ind w:left="960" w:right="50" w:hanging="84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z w:val="21"/>
          <w:szCs w:val="21"/>
          <w:lang w:eastAsia="zh-CN"/>
        </w:rPr>
        <w:t>案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例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>这是一首送别诗，是在宴会上赠别友人之作。诗题虽是饯别，但诗中看不到饯别的场面，甚至一句离别的话语也没有提及。重点写与友人离别时的心情。诗人借助眼前景物，通过遥望和凝思来表达离别愁绪。表现手法不落俗套，十分新颖。</w:t>
      </w:r>
    </w:p>
    <w:p w:rsidR="00CF6A78" w:rsidP="00CF6A78" w14:paraId="6294DD36" w14:textId="77777777">
      <w:pPr>
        <w:spacing w:before="1" w:after="0" w:line="241" w:lineRule="auto"/>
        <w:ind w:left="960" w:right="153"/>
        <w:jc w:val="both"/>
        <w:rPr>
          <w:rFonts w:ascii="宋体" w:eastAsia="宋体" w:hAnsi="宋体" w:cs="宋体"/>
          <w:spacing w:val="2"/>
          <w:sz w:val="21"/>
          <w:szCs w:val="21"/>
          <w:lang w:eastAsia="zh-CN"/>
        </w:rPr>
      </w:pPr>
    </w:p>
    <w:p w:rsidR="00CF6A78" w:rsidRPr="00CA7399" w:rsidP="00CF6A78" w14:paraId="03F75463" w14:textId="77777777">
      <w:pPr>
        <w:spacing w:before="1" w:after="0" w:line="241" w:lineRule="auto"/>
        <w:ind w:left="960" w:right="153"/>
        <w:jc w:val="both"/>
        <w:rPr>
          <w:rFonts w:ascii="宋体" w:eastAsia="宋体" w:hAnsi="宋体"/>
          <w:color w:val="000000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例二</w:t>
      </w:r>
      <w:r w:rsidRPr="00CA7399">
        <w:rPr>
          <w:rFonts w:ascii="宋体" w:eastAsia="宋体" w:hAnsi="宋体" w:hint="eastAsia"/>
          <w:color w:val="000000"/>
          <w:sz w:val="21"/>
          <w:szCs w:val="21"/>
          <w:lang w:eastAsia="zh-CN"/>
        </w:rPr>
        <w:t>诗人以“望”、“挥手”、“泪沾巾”这一系列动作，浓墨渲染了自己送别友人时的心情。他没有直抒心中所想，而是借送别处长江两岸的壮阔景物入诗，</w:t>
      </w:r>
      <w:bookmarkStart w:id="0" w:name="_Hlk32918422"/>
      <w:r w:rsidRPr="00CA7399">
        <w:rPr>
          <w:rFonts w:ascii="宋体" w:eastAsia="宋体" w:hAnsi="宋体" w:hint="eastAsia"/>
          <w:color w:val="000000"/>
          <w:sz w:val="21"/>
          <w:szCs w:val="21"/>
          <w:lang w:eastAsia="zh-CN"/>
        </w:rPr>
        <w:t>用一个“望”字，把</w:t>
      </w:r>
      <w:r w:rsidRPr="00CA7399">
        <w:rPr>
          <w:rFonts w:ascii="宋体" w:eastAsia="宋体" w:hAnsi="宋体" w:hint="eastAsia"/>
          <w:color w:val="000000"/>
          <w:sz w:val="21"/>
          <w:szCs w:val="21"/>
          <w:lang w:eastAsia="zh-CN"/>
        </w:rPr>
        <w:t>眼前物</w:t>
      </w:r>
      <w:r w:rsidRPr="00CA7399">
        <w:rPr>
          <w:rFonts w:ascii="宋体" w:eastAsia="宋体" w:hAnsi="宋体" w:hint="eastAsia"/>
          <w:color w:val="000000"/>
          <w:sz w:val="21"/>
          <w:szCs w:val="21"/>
          <w:lang w:eastAsia="zh-CN"/>
        </w:rPr>
        <w:t>和心中情融为一体，让江中烟水、岸边青山、天上飞鸟都来烘托自己的惆怅心情</w:t>
      </w:r>
      <w:bookmarkEnd w:id="0"/>
      <w:r w:rsidRPr="00CA7399">
        <w:rPr>
          <w:rFonts w:ascii="宋体" w:eastAsia="宋体" w:hAnsi="宋体" w:hint="eastAsia"/>
          <w:color w:val="000000"/>
          <w:sz w:val="21"/>
          <w:szCs w:val="21"/>
          <w:lang w:eastAsia="zh-CN"/>
        </w:rPr>
        <w:t>。虚实结合，手法新颖，有独到之处。</w:t>
      </w:r>
    </w:p>
    <w:p w:rsidR="00CF6A78" w:rsidP="00CF6A78" w14:paraId="426CFF6E" w14:textId="77777777">
      <w:pPr>
        <w:spacing w:before="1" w:after="0" w:line="241" w:lineRule="auto"/>
        <w:ind w:left="960" w:right="153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种得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按照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类</w:t>
      </w:r>
      <w:r>
        <w:rPr>
          <w:rFonts w:ascii="宋体" w:eastAsia="宋体" w:hAnsi="宋体" w:cs="宋体"/>
          <w:sz w:val="21"/>
          <w:szCs w:val="21"/>
          <w:lang w:eastAsia="zh-CN"/>
        </w:rPr>
        <w:t>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z w:val="21"/>
          <w:szCs w:val="21"/>
          <w:lang w:eastAsia="zh-CN"/>
        </w:rPr>
        <w:t>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符</w:t>
      </w:r>
      <w:r>
        <w:rPr>
          <w:rFonts w:ascii="宋体" w:eastAsia="宋体" w:hAnsi="宋体" w:cs="宋体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亦</w:t>
      </w:r>
      <w:r>
        <w:rPr>
          <w:rFonts w:ascii="宋体" w:eastAsia="宋体" w:hAnsi="宋体" w:cs="宋体"/>
          <w:sz w:val="21"/>
          <w:szCs w:val="21"/>
          <w:lang w:eastAsia="zh-CN"/>
        </w:rPr>
        <w:t>可。</w:t>
      </w:r>
    </w:p>
    <w:p w:rsidR="00CF6A78" w:rsidP="00CF6A78" w14:paraId="6A8FF1E7" w14:textId="77777777">
      <w:pPr>
        <w:spacing w:before="1" w:after="0" w:line="241" w:lineRule="auto"/>
        <w:ind w:left="960" w:right="153"/>
        <w:jc w:val="both"/>
        <w:rPr>
          <w:rFonts w:ascii="宋体" w:eastAsia="宋体" w:hAnsi="宋体" w:cs="宋体"/>
          <w:sz w:val="21"/>
          <w:szCs w:val="21"/>
          <w:lang w:eastAsia="zh-CN"/>
        </w:rPr>
      </w:pPr>
    </w:p>
    <w:p w:rsidR="00CF6A78" w:rsidRPr="00127DF8" w:rsidP="00CF6A78" w14:paraId="2F402E0B" w14:textId="77777777">
      <w:pPr>
        <w:spacing w:before="1" w:after="0" w:line="241" w:lineRule="auto"/>
        <w:ind w:left="960" w:right="153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z w:val="21"/>
          <w:szCs w:val="21"/>
          <w:lang w:eastAsia="zh-CN"/>
        </w:rPr>
        <w:t>乙文译文：</w:t>
      </w:r>
      <w:r w:rsidRPr="00127DF8">
        <w:rPr>
          <w:rFonts w:ascii="宋体" w:eastAsia="宋体" w:hAnsi="宋体" w:cs="宋体" w:hint="eastAsia"/>
          <w:sz w:val="21"/>
          <w:szCs w:val="21"/>
          <w:lang w:eastAsia="zh-CN"/>
        </w:rPr>
        <w:t>孟子对齐宣王说:“(假如)大王有一位臣子，将妻子儿女托付给朋友，自己到楚国去游历。到了他回来的时候，他的朋友却使他的妻子儿女挨饿、受冻，那么对他怎么办？”</w:t>
      </w:r>
    </w:p>
    <w:p w:rsidR="00CF6A78" w:rsidRPr="00127DF8" w:rsidP="00CF6A78" w14:paraId="4C3330E4" w14:textId="77777777">
      <w:pPr>
        <w:spacing w:before="1" w:after="0" w:line="241" w:lineRule="auto"/>
        <w:ind w:left="960" w:right="153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 w:rsidRPr="00127DF8">
        <w:rPr>
          <w:rFonts w:ascii="宋体" w:eastAsia="宋体" w:hAnsi="宋体" w:cs="宋体" w:hint="eastAsia"/>
          <w:sz w:val="21"/>
          <w:szCs w:val="21"/>
          <w:lang w:eastAsia="zh-CN"/>
        </w:rPr>
        <w:t>齐宣王说：“和他绝交。”</w:t>
      </w:r>
    </w:p>
    <w:p w:rsidR="00CF6A78" w:rsidRPr="00127DF8" w:rsidP="00CF6A78" w14:paraId="62E76CF3" w14:textId="77777777">
      <w:pPr>
        <w:spacing w:before="1" w:after="0" w:line="241" w:lineRule="auto"/>
        <w:ind w:left="960" w:right="153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 w:rsidRPr="00127DF8">
        <w:rPr>
          <w:rFonts w:ascii="宋体" w:eastAsia="宋体" w:hAnsi="宋体" w:cs="宋体" w:hint="eastAsia"/>
          <w:sz w:val="21"/>
          <w:szCs w:val="21"/>
          <w:lang w:eastAsia="zh-CN"/>
        </w:rPr>
        <w:t>孟子说:"(假如)司法官不能管理好他的下属，那么对他怎么办？”</w:t>
      </w:r>
    </w:p>
    <w:p w:rsidR="00CF6A78" w:rsidRPr="00127DF8" w:rsidP="00CF6A78" w14:paraId="634B831D" w14:textId="77777777">
      <w:pPr>
        <w:spacing w:before="1" w:after="0" w:line="241" w:lineRule="auto"/>
        <w:ind w:left="960" w:right="153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 w:rsidRPr="00127DF8">
        <w:rPr>
          <w:rFonts w:ascii="宋体" w:eastAsia="宋体" w:hAnsi="宋体" w:cs="宋体" w:hint="eastAsia"/>
          <w:sz w:val="21"/>
          <w:szCs w:val="21"/>
          <w:lang w:eastAsia="zh-CN"/>
        </w:rPr>
        <w:t>齐宣王说：“罢免他。”</w:t>
      </w:r>
    </w:p>
    <w:p w:rsidR="00CF6A78" w:rsidRPr="00127DF8" w:rsidP="00CF6A78" w14:paraId="62F1CB65" w14:textId="77777777">
      <w:pPr>
        <w:spacing w:before="1" w:after="0" w:line="241" w:lineRule="auto"/>
        <w:ind w:left="960" w:right="153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 w:rsidRPr="00127DF8">
        <w:rPr>
          <w:rFonts w:ascii="宋体" w:eastAsia="宋体" w:hAnsi="宋体" w:cs="宋体" w:hint="eastAsia"/>
          <w:sz w:val="21"/>
          <w:szCs w:val="21"/>
          <w:lang w:eastAsia="zh-CN"/>
        </w:rPr>
        <w:t>孟子说：“一个国家没有治理好，那么对他(君王)怎么办？”</w:t>
      </w:r>
    </w:p>
    <w:p w:rsidR="00CF6A78" w:rsidP="00CF6A78" w14:paraId="7114D60D" w14:textId="77777777">
      <w:pPr>
        <w:spacing w:before="1" w:after="0" w:line="241" w:lineRule="auto"/>
        <w:ind w:left="960" w:right="153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 w:rsidRPr="00127DF8">
        <w:rPr>
          <w:rFonts w:ascii="宋体" w:eastAsia="宋体" w:hAnsi="宋体" w:cs="宋体" w:hint="eastAsia"/>
          <w:sz w:val="21"/>
          <w:szCs w:val="21"/>
          <w:lang w:eastAsia="zh-CN"/>
        </w:rPr>
        <w:t>齐宣王环顾周围的大臣，把话题扯到别的事情上了。</w:t>
      </w:r>
    </w:p>
    <w:p w:rsidR="00CF6A78" w:rsidP="00CF6A78" w14:paraId="4764B44C" w14:textId="77777777">
      <w:pPr>
        <w:tabs>
          <w:tab w:val="left" w:pos="1049"/>
          <w:tab w:val="left" w:pos="2520"/>
          <w:tab w:val="left" w:pos="3900"/>
        </w:tabs>
        <w:spacing w:before="2" w:after="0" w:line="241" w:lineRule="auto"/>
        <w:ind w:left="434" w:right="3422" w:hanging="31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案：</w:t>
      </w:r>
      <w:r>
        <w:rPr>
          <w:rFonts w:ascii="宋体" w:eastAsia="宋体" w:hAnsi="宋体" w:cs="宋体"/>
          <w:sz w:val="21"/>
          <w:szCs w:val="21"/>
          <w:lang w:eastAsia="zh-CN"/>
        </w:rPr>
        <w:t>①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行冠礼，表示成年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②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同“汝”你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③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④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等到</w:t>
      </w:r>
    </w:p>
    <w:p w:rsidR="00CF6A78" w:rsidP="00CF6A78" w14:paraId="7D659FF2" w14:textId="77777777">
      <w:pPr>
        <w:tabs>
          <w:tab w:val="left" w:pos="1049"/>
          <w:tab w:val="left" w:pos="2520"/>
          <w:tab w:val="left" w:pos="3900"/>
        </w:tabs>
        <w:spacing w:before="2" w:after="0" w:line="241" w:lineRule="auto"/>
        <w:ind w:left="220" w:right="3422" w:firstLine="630" w:leftChars="100" w:firstLineChars="30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z w:val="21"/>
          <w:szCs w:val="21"/>
          <w:lang w:eastAsia="zh-CN"/>
        </w:rPr>
        <w:t>小题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0.</w:t>
      </w:r>
      <w:r>
        <w:rPr>
          <w:rFonts w:ascii="宋体" w:eastAsia="宋体" w:hAnsi="宋体" w:cs="宋体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思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即</w:t>
      </w:r>
      <w:r>
        <w:rPr>
          <w:rFonts w:ascii="宋体" w:eastAsia="宋体" w:hAnsi="宋体" w:cs="宋体"/>
          <w:sz w:val="21"/>
          <w:szCs w:val="21"/>
          <w:lang w:eastAsia="zh-CN"/>
        </w:rPr>
        <w:t>可。</w:t>
      </w:r>
    </w:p>
    <w:p w:rsidR="00CF6A78" w:rsidP="00CF6A78" w14:paraId="3EB60D09" w14:textId="77777777">
      <w:pPr>
        <w:spacing w:line="240" w:lineRule="atLeast"/>
        <w:rPr>
          <w:rFonts w:ascii="宋体" w:eastAsia="宋体" w:hAnsi="宋体" w:cs="宋体"/>
          <w:spacing w:val="-27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11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z w:val="21"/>
          <w:szCs w:val="21"/>
          <w:lang w:eastAsia="zh-CN"/>
        </w:rPr>
        <w:t>案</w:t>
      </w:r>
      <w:r>
        <w:rPr>
          <w:rFonts w:ascii="宋体" w:eastAsia="宋体" w:hAnsi="宋体" w:cs="宋体"/>
          <w:spacing w:val="-27"/>
          <w:sz w:val="21"/>
          <w:szCs w:val="21"/>
          <w:lang w:eastAsia="zh-CN"/>
        </w:rPr>
        <w:t>：</w:t>
      </w:r>
      <w:r>
        <w:rPr>
          <w:rFonts w:ascii="宋体" w:eastAsia="宋体" w:hAnsi="宋体" w:cs="宋体" w:hint="eastAsia"/>
          <w:spacing w:val="-27"/>
          <w:sz w:val="21"/>
          <w:szCs w:val="21"/>
          <w:lang w:eastAsia="zh-CN"/>
        </w:rPr>
        <w:t>甲文中孟子所说的“大丈夫”有三条含义：</w:t>
      </w:r>
    </w:p>
    <w:p w:rsidR="00CF6A78" w:rsidRPr="00717831" w:rsidP="00CF6A78" w14:paraId="691EF180" w14:textId="77777777">
      <w:pPr>
        <w:spacing w:line="240" w:lineRule="atLeast"/>
        <w:rPr>
          <w:rFonts w:ascii="宋体" w:eastAsia="宋体" w:hAnsi="宋体"/>
          <w:bCs/>
          <w:sz w:val="21"/>
          <w:szCs w:val="21"/>
          <w:lang w:eastAsia="zh-CN"/>
        </w:rPr>
      </w:pPr>
      <w:r w:rsidRPr="00717831">
        <w:rPr>
          <w:rFonts w:ascii="宋体" w:eastAsia="宋体" w:hAnsi="宋体" w:hint="eastAsia"/>
          <w:bCs/>
          <w:sz w:val="21"/>
          <w:szCs w:val="21"/>
          <w:lang w:eastAsia="zh-CN"/>
        </w:rPr>
        <w:t>（1）讲仁德，守礼法，做事合乎道义；</w:t>
      </w:r>
    </w:p>
    <w:p w:rsidR="00CF6A78" w:rsidRPr="00717831" w:rsidP="00CF6A78" w14:paraId="6323B688" w14:textId="77777777">
      <w:pPr>
        <w:spacing w:line="240" w:lineRule="atLeast"/>
        <w:rPr>
          <w:rFonts w:ascii="宋体" w:eastAsia="宋体" w:hAnsi="宋体"/>
          <w:bCs/>
          <w:sz w:val="21"/>
          <w:szCs w:val="21"/>
          <w:lang w:eastAsia="zh-CN"/>
        </w:rPr>
      </w:pPr>
      <w:r w:rsidRPr="00717831">
        <w:rPr>
          <w:rFonts w:ascii="宋体" w:eastAsia="宋体" w:hAnsi="宋体" w:hint="eastAsia"/>
          <w:bCs/>
          <w:sz w:val="21"/>
          <w:szCs w:val="21"/>
          <w:lang w:eastAsia="zh-CN"/>
        </w:rPr>
        <w:t>（2）无论得志与否，都不能放弃自己的原则；</w:t>
      </w:r>
    </w:p>
    <w:p w:rsidR="00CF6A78" w:rsidRPr="00717831" w:rsidP="00CF6A78" w14:paraId="6C1E62FC" w14:textId="77777777">
      <w:pPr>
        <w:spacing w:line="240" w:lineRule="atLeast"/>
        <w:rPr>
          <w:rFonts w:ascii="宋体" w:eastAsia="宋体" w:hAnsi="宋体"/>
          <w:bCs/>
          <w:sz w:val="21"/>
          <w:szCs w:val="21"/>
          <w:lang w:eastAsia="zh-CN"/>
        </w:rPr>
      </w:pPr>
      <w:r w:rsidRPr="00717831">
        <w:rPr>
          <w:rFonts w:ascii="宋体" w:eastAsia="宋体" w:hAnsi="宋体" w:hint="eastAsia"/>
          <w:bCs/>
          <w:sz w:val="21"/>
          <w:szCs w:val="21"/>
          <w:lang w:eastAsia="zh-CN"/>
        </w:rPr>
        <w:t>（3）富贵、贫贱、威武这些外部施加因素都不能使之迷乱、动摇、屈服；</w:t>
      </w:r>
    </w:p>
    <w:p w:rsidR="00CF6A78" w:rsidP="00CF6A78" w14:paraId="64C846BF" w14:textId="77777777">
      <w:pPr>
        <w:spacing w:before="1" w:after="0" w:line="241" w:lineRule="auto"/>
        <w:ind w:left="1066" w:right="45" w:hanging="94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：共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思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即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z w:val="21"/>
          <w:szCs w:val="21"/>
          <w:lang w:eastAsia="zh-CN"/>
        </w:rPr>
        <w:t>答 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符</w:t>
      </w:r>
      <w:r>
        <w:rPr>
          <w:rFonts w:ascii="宋体" w:eastAsia="宋体" w:hAnsi="宋体" w:cs="宋体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亦</w:t>
      </w:r>
      <w:r>
        <w:rPr>
          <w:rFonts w:ascii="宋体" w:eastAsia="宋体" w:hAnsi="宋体" w:cs="宋体"/>
          <w:sz w:val="21"/>
          <w:szCs w:val="21"/>
          <w:lang w:eastAsia="zh-CN"/>
        </w:rPr>
        <w:t>可。</w:t>
      </w:r>
    </w:p>
    <w:p w:rsidR="00CF6A78" w:rsidP="00CF6A78" w14:paraId="724EE81F" w14:textId="77777777">
      <w:pPr>
        <w:spacing w:before="1" w:after="0" w:line="241" w:lineRule="auto"/>
        <w:ind w:left="1066" w:right="155" w:hanging="946"/>
        <w:rPr>
          <w:rFonts w:ascii="宋体" w:eastAsia="宋体" w:hAnsi="宋体" w:cs="宋体"/>
          <w:spacing w:val="-17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12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z w:val="21"/>
          <w:szCs w:val="21"/>
          <w:lang w:eastAsia="zh-CN"/>
        </w:rPr>
        <w:t>案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：</w:t>
      </w:r>
      <w:r>
        <w:rPr>
          <w:rFonts w:ascii="宋体" w:eastAsia="宋体" w:hAnsi="宋体" w:cs="宋体" w:hint="eastAsia"/>
          <w:spacing w:val="-17"/>
          <w:sz w:val="21"/>
          <w:szCs w:val="21"/>
          <w:lang w:eastAsia="zh-CN"/>
        </w:rPr>
        <w:t>都运用了类比推理（论证）。</w:t>
      </w:r>
    </w:p>
    <w:p w:rsidR="00CF6A78" w:rsidP="00CF6A78" w14:paraId="582BEC30" w14:textId="77777777">
      <w:pPr>
        <w:spacing w:before="1" w:after="0" w:line="241" w:lineRule="auto"/>
        <w:ind w:left="220" w:right="155" w:firstLine="210" w:leftChars="100" w:firstLineChars="100"/>
        <w:rPr>
          <w:rFonts w:ascii="宋体" w:eastAsia="宋体" w:hAnsi="宋体" w:cs="宋体"/>
          <w:spacing w:val="2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pacing w:val="-17"/>
          <w:sz w:val="21"/>
          <w:szCs w:val="21"/>
          <w:lang w:eastAsia="zh-CN"/>
        </w:rPr>
        <w:t>甲文用“妾妇之道”</w:t>
      </w:r>
      <w:r w:rsidRPr="00C9341F"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>类比“公孙衍、张仪的六国连横以服从秦国，恰似妾妇之道，以服从为准则，并非真正的大丈夫行为。</w:t>
      </w:r>
      <w:r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>乙文类比，层层推进，从生活的事情入手，推论到中层干部的行为，再推论到高级领导人的身上，逼齐宣王毫无退路尴尬不已。起到讽谏效果。</w:t>
      </w:r>
    </w:p>
    <w:p w:rsidR="00CF6A78" w:rsidP="00CF6A78" w14:paraId="2810E241" w14:textId="77777777">
      <w:pPr>
        <w:spacing w:before="1" w:after="0" w:line="241" w:lineRule="auto"/>
        <w:ind w:left="1066" w:right="155" w:hanging="94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"/>
          <w:w w:val="99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写法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7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作用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"/>
          <w:w w:val="9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思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即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案</w:t>
      </w:r>
      <w:r>
        <w:rPr>
          <w:rFonts w:ascii="宋体" w:eastAsia="宋体" w:hAnsi="宋体" w:cs="宋体"/>
          <w:sz w:val="21"/>
          <w:szCs w:val="21"/>
          <w:lang w:eastAsia="zh-CN"/>
        </w:rPr>
        <w:t>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z w:val="21"/>
          <w:szCs w:val="21"/>
          <w:lang w:eastAsia="zh-CN"/>
        </w:rPr>
        <w:t>题 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亦</w:t>
      </w:r>
      <w:r>
        <w:rPr>
          <w:rFonts w:ascii="宋体" w:eastAsia="宋体" w:hAnsi="宋体" w:cs="宋体"/>
          <w:sz w:val="21"/>
          <w:szCs w:val="21"/>
          <w:lang w:eastAsia="zh-CN"/>
        </w:rPr>
        <w:t>可。</w:t>
      </w:r>
    </w:p>
    <w:p w:rsidR="00CF6A78" w:rsidP="00CF6A78" w14:paraId="2AC491E9" w14:textId="77777777">
      <w:pPr>
        <w:spacing w:after="0" w:line="312" w:lineRule="exact"/>
        <w:rPr>
          <w:rFonts w:ascii="宋体" w:eastAsia="宋体" w:hAnsi="宋体" w:cs="宋体"/>
          <w:sz w:val="21"/>
          <w:szCs w:val="21"/>
          <w:lang w:eastAsia="zh-CN"/>
        </w:rPr>
        <w:sectPr>
          <w:pgSz w:w="11920" w:h="16840"/>
          <w:pgMar w:top="1380" w:right="1580" w:bottom="280" w:left="1680" w:header="720" w:footer="720" w:gutter="0"/>
          <w:cols w:space="720"/>
        </w:sectPr>
      </w:pPr>
    </w:p>
    <w:p w:rsidR="00CF6A78" w:rsidP="00CF6A78" w14:paraId="521E5742" w14:textId="77777777">
      <w:pPr>
        <w:spacing w:before="23" w:after="0" w:line="312" w:lineRule="exact"/>
        <w:ind w:left="960" w:right="153" w:hanging="840"/>
        <w:jc w:val="both"/>
        <w:rPr>
          <w:rFonts w:ascii="宋体" w:eastAsia="宋体" w:hAnsi="宋体" w:cs="宋体"/>
          <w:spacing w:val="-22"/>
          <w:w w:val="98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8"/>
          <w:sz w:val="21"/>
          <w:szCs w:val="21"/>
          <w:lang w:eastAsia="zh-CN"/>
        </w:rPr>
        <w:t>13</w:t>
      </w:r>
      <w:r>
        <w:rPr>
          <w:rFonts w:ascii="宋体" w:eastAsia="宋体" w:hAnsi="宋体" w:cs="宋体"/>
          <w:spacing w:val="-1"/>
          <w:w w:val="98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案</w:t>
      </w:r>
      <w:r>
        <w:rPr>
          <w:rFonts w:ascii="宋体" w:eastAsia="宋体" w:hAnsi="宋体" w:cs="宋体"/>
          <w:spacing w:val="-22"/>
          <w:w w:val="98"/>
          <w:sz w:val="21"/>
          <w:szCs w:val="21"/>
          <w:lang w:eastAsia="zh-CN"/>
        </w:rPr>
        <w:t>：</w:t>
      </w:r>
    </w:p>
    <w:p w:rsidR="00CF6A78" w:rsidP="00CF6A78" w14:paraId="710660FB" w14:textId="7800DEF3">
      <w:pPr>
        <w:spacing w:before="23" w:after="0" w:line="312" w:lineRule="exact"/>
        <w:ind w:left="220" w:right="153" w:firstLine="420" w:leftChars="100" w:firstLineChars="200"/>
        <w:jc w:val="both"/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</w:pPr>
      <w:r>
        <w:rPr>
          <w:rFonts w:ascii="宋体" w:eastAsia="宋体" w:hAnsi="宋体" w:cs="宋体"/>
          <w:w w:val="98"/>
          <w:sz w:val="21"/>
          <w:szCs w:val="21"/>
          <w:lang w:eastAsia="zh-CN"/>
        </w:rPr>
        <w:t>①</w:t>
      </w:r>
      <w:r>
        <w:rPr>
          <w:rFonts w:ascii="宋体" w:eastAsia="宋体" w:hAnsi="宋体" w:cs="宋体" w:hint="eastAsia"/>
          <w:w w:val="98"/>
          <w:sz w:val="21"/>
          <w:szCs w:val="21"/>
          <w:lang w:eastAsia="zh-CN"/>
        </w:rPr>
        <w:t>由形象美到精神美：</w:t>
      </w:r>
      <w:r w:rsidRPr="00332411">
        <w:rPr>
          <w:rFonts w:ascii="宋体" w:eastAsia="宋体" w:hAnsi="宋体" w:cs="宋体" w:hint="eastAsia"/>
          <w:spacing w:val="2"/>
          <w:w w:val="98"/>
          <w:sz w:val="21"/>
          <w:szCs w:val="21"/>
          <w:lang w:eastAsia="zh-CN"/>
        </w:rPr>
        <w:t>开头一句用“笔直”点出白杨树是力争上游的</w:t>
      </w:r>
      <w:r w:rsidRPr="00332411">
        <w:rPr>
          <w:rFonts w:ascii="宋体" w:eastAsia="宋体" w:hAnsi="宋体" w:cs="宋体" w:hint="eastAsia"/>
          <w:spacing w:val="2"/>
          <w:w w:val="98"/>
          <w:sz w:val="21"/>
          <w:szCs w:val="21"/>
          <w:lang w:eastAsia="zh-CN"/>
        </w:rPr>
        <w:t>一</w:t>
      </w:r>
      <w:r w:rsidRPr="00332411">
        <w:rPr>
          <w:rFonts w:ascii="宋体" w:eastAsia="宋体" w:hAnsi="宋体" w:cs="宋体" w:hint="eastAsia"/>
          <w:spacing w:val="2"/>
          <w:w w:val="98"/>
          <w:sz w:val="21"/>
          <w:szCs w:val="21"/>
          <w:lang w:eastAsia="zh-CN"/>
        </w:rPr>
        <w:t>种树，这是总括；接下来的四句，依次描写白杨树的干、枝、叶、皮，分别用“绝无旁枝”“绝不旁逸斜出”“微微泛出淡青色”等词语来衬托白杨树的形象美，这是第二层；最后两句概括白杨树的气质和性格，突出它的正直、坚强、倔强和不折不挠。</w:t>
      </w:r>
      <w:r>
        <w:rPr>
          <w:rFonts w:ascii="宋体" w:eastAsia="宋体" w:hAnsi="宋体" w:cs="宋体" w:hint="eastAsia"/>
          <w:spacing w:val="2"/>
          <w:w w:val="98"/>
          <w:sz w:val="21"/>
          <w:szCs w:val="21"/>
          <w:lang w:eastAsia="zh-CN"/>
        </w:rPr>
        <w:t>表现了白杨树精神美。</w:t>
      </w:r>
    </w:p>
    <w:p w:rsidR="00CF6A78" w:rsidP="00CF6A78" w14:paraId="1CC36D81" w14:textId="28592381">
      <w:pPr>
        <w:spacing w:before="23" w:after="0" w:line="312" w:lineRule="exact"/>
        <w:ind w:left="220" w:right="153" w:firstLine="420" w:leftChars="100" w:firstLineChars="20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②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欲扬先抑：</w:t>
      </w:r>
      <w:r w:rsidRPr="00332411">
        <w:rPr>
          <w:rFonts w:ascii="宋体" w:eastAsia="宋体" w:hAnsi="宋体" w:cs="宋体" w:hint="eastAsia"/>
          <w:spacing w:val="2"/>
          <w:w w:val="98"/>
          <w:sz w:val="21"/>
          <w:szCs w:val="21"/>
          <w:lang w:eastAsia="zh-CN"/>
        </w:rPr>
        <w:t>两个“没有……”似乎要否定白杨树的美，这是欲扬先抑。“但是……”一转，</w:t>
      </w:r>
      <w:r w:rsidRPr="00332411">
        <w:rPr>
          <w:rFonts w:ascii="宋体" w:eastAsia="宋体" w:hAnsi="宋体" w:cs="宋体" w:hint="eastAsia"/>
          <w:spacing w:val="2"/>
          <w:w w:val="98"/>
          <w:sz w:val="21"/>
          <w:szCs w:val="21"/>
          <w:lang w:eastAsia="zh-CN"/>
        </w:rPr>
        <w:t>变抑为</w:t>
      </w:r>
      <w:r w:rsidRPr="00332411">
        <w:rPr>
          <w:rFonts w:ascii="宋体" w:eastAsia="宋体" w:hAnsi="宋体" w:cs="宋体" w:hint="eastAsia"/>
          <w:spacing w:val="2"/>
          <w:w w:val="98"/>
          <w:sz w:val="21"/>
          <w:szCs w:val="21"/>
          <w:lang w:eastAsia="zh-CN"/>
        </w:rPr>
        <w:t>扬，否定的是好女子，但肯定的却是“伟丈夫”。以此对比，突出了白杨树的与众不同。</w:t>
      </w:r>
    </w:p>
    <w:p w:rsidR="00CF6A78" w:rsidP="00CF6A78" w14:paraId="104CAC22" w14:textId="77777777">
      <w:pPr>
        <w:spacing w:before="23" w:after="0" w:line="312" w:lineRule="exact"/>
        <w:ind w:left="220" w:right="153" w:firstLine="420" w:leftChars="100" w:firstLineChars="200"/>
        <w:jc w:val="both"/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③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（托物言志）象征手法：</w:t>
      </w:r>
      <w:r w:rsidRPr="00332411">
        <w:rPr>
          <w:rFonts w:ascii="宋体" w:eastAsia="宋体" w:hAnsi="宋体" w:cs="宋体" w:hint="eastAsia"/>
          <w:spacing w:val="2"/>
          <w:w w:val="98"/>
          <w:sz w:val="21"/>
          <w:szCs w:val="21"/>
          <w:lang w:eastAsia="zh-CN"/>
        </w:rPr>
        <w:t>由赞美树到赞美人，过渡非常自然。在这里，文章连用了四个反问句，像剥春笋一样一层深似一层地揭示白杨树的象征意义，引导读者去思考。第一个“难道”以反问句引导读者思索人和白杨树的联系，引起读者的共鸣，为下文做铺垫。第二个“难道”以反问句肯定白杨树不平凡的本质，肯定白杨树和北方农民之间的联系。第三个“难道”以反问句进一步明确指出白杨树象征着坚强战斗的抗日军民。第四个“难道”以反问句肯定白杨树的精神面貌，而这正是敌后抗日群众的精神和意志。四个反问排比句，由外向内，层层深入，句法同中有异，点破白杨树的象征意义，赞美之情到这里也发展到了顶点。</w:t>
      </w:r>
    </w:p>
    <w:p w:rsidR="00CF6A78" w:rsidP="00CF6A78" w14:paraId="687445A7" w14:textId="77777777">
      <w:pPr>
        <w:spacing w:after="0" w:line="312" w:lineRule="exact"/>
        <w:ind w:left="120" w:right="151" w:firstLine="31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：答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一个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和作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用各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。共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分。意</w:t>
      </w:r>
      <w:r>
        <w:rPr>
          <w:rFonts w:ascii="宋体" w:eastAsia="宋体" w:hAnsi="宋体" w:cs="宋体"/>
          <w:sz w:val="21"/>
          <w:szCs w:val="21"/>
          <w:lang w:eastAsia="zh-CN"/>
        </w:rPr>
        <w:t>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对即</w:t>
      </w:r>
      <w:r>
        <w:rPr>
          <w:rFonts w:ascii="宋体" w:eastAsia="宋体" w:hAnsi="宋体" w:cs="宋体"/>
          <w:sz w:val="21"/>
          <w:szCs w:val="21"/>
          <w:lang w:eastAsia="zh-CN"/>
        </w:rPr>
        <w:t>可。 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案</w:t>
      </w:r>
      <w:r>
        <w:rPr>
          <w:rFonts w:ascii="宋体" w:eastAsia="宋体" w:hAnsi="宋体" w:cs="宋体"/>
          <w:sz w:val="21"/>
          <w:szCs w:val="21"/>
          <w:lang w:eastAsia="zh-CN"/>
        </w:rPr>
        <w:t>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z w:val="21"/>
          <w:szCs w:val="21"/>
          <w:lang w:eastAsia="zh-CN"/>
        </w:rPr>
        <w:t>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CF6A78" w:rsidP="00CF6A78" w14:paraId="4FA10570" w14:textId="77777777">
      <w:pPr>
        <w:spacing w:before="23" w:after="0" w:line="312" w:lineRule="exact"/>
        <w:ind w:left="220" w:right="153" w:firstLine="420" w:leftChars="100" w:firstLineChars="200"/>
        <w:jc w:val="both"/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14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z w:val="21"/>
          <w:szCs w:val="21"/>
          <w:lang w:eastAsia="zh-CN"/>
        </w:rPr>
        <w:t>案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例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1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鲜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象性</w:t>
      </w:r>
      <w:r>
        <w:rPr>
          <w:rFonts w:ascii="宋体" w:eastAsia="宋体" w:hAnsi="宋体" w:cs="宋体"/>
          <w:spacing w:val="-15"/>
          <w:w w:val="99"/>
          <w:sz w:val="21"/>
          <w:szCs w:val="21"/>
          <w:lang w:eastAsia="zh-CN"/>
        </w:rPr>
        <w:t>。</w:t>
      </w:r>
      <w:r>
        <w:rPr>
          <w:rFonts w:ascii="宋体" w:eastAsia="宋体" w:hAnsi="宋体" w:cs="宋体" w:hint="eastAsia"/>
          <w:spacing w:val="-15"/>
          <w:w w:val="99"/>
          <w:sz w:val="21"/>
          <w:szCs w:val="21"/>
          <w:lang w:eastAsia="zh-CN"/>
        </w:rPr>
        <w:t>为了突出白杨树的“不平凡”，先用“力争上游”和“笔直”概括，接着分别写树的“干、枝、叶、皮”</w:t>
      </w:r>
      <w:r w:rsidRPr="00D97117">
        <w:rPr>
          <w:rFonts w:ascii="宋体" w:eastAsia="宋体" w:hAnsi="宋体" w:cs="宋体" w:hint="eastAsia"/>
          <w:spacing w:val="2"/>
          <w:w w:val="98"/>
          <w:sz w:val="21"/>
          <w:szCs w:val="21"/>
          <w:lang w:eastAsia="zh-CN"/>
        </w:rPr>
        <w:t xml:space="preserve"> </w:t>
      </w:r>
      <w:r w:rsidRPr="00332411">
        <w:rPr>
          <w:rFonts w:ascii="宋体" w:eastAsia="宋体" w:hAnsi="宋体" w:cs="宋体" w:hint="eastAsia"/>
          <w:spacing w:val="2"/>
          <w:w w:val="98"/>
          <w:sz w:val="21"/>
          <w:szCs w:val="21"/>
          <w:lang w:eastAsia="zh-CN"/>
        </w:rPr>
        <w:t>分别用“绝无旁枝”“绝不旁逸斜出”“微微泛出淡青色”等词语来衬托白杨树的形象美</w:t>
      </w:r>
      <w:r>
        <w:rPr>
          <w:rFonts w:ascii="宋体" w:eastAsia="宋体" w:hAnsi="宋体" w:cs="宋体" w:hint="eastAsia"/>
          <w:spacing w:val="2"/>
          <w:w w:val="98"/>
          <w:sz w:val="21"/>
          <w:szCs w:val="21"/>
          <w:lang w:eastAsia="zh-CN"/>
        </w:rPr>
        <w:t>。</w:t>
      </w:r>
      <w:r w:rsidRPr="00332411">
        <w:rPr>
          <w:rFonts w:ascii="宋体" w:eastAsia="宋体" w:hAnsi="宋体" w:cs="宋体" w:hint="eastAsia"/>
          <w:spacing w:val="2"/>
          <w:w w:val="98"/>
          <w:sz w:val="21"/>
          <w:szCs w:val="21"/>
          <w:lang w:eastAsia="zh-CN"/>
        </w:rPr>
        <w:t>最后两句概括白杨树的气质和性格，突出它的正直、坚强、倔强和不折不挠。</w:t>
      </w:r>
      <w:r>
        <w:rPr>
          <w:rFonts w:ascii="宋体" w:eastAsia="宋体" w:hAnsi="宋体" w:cs="宋体" w:hint="eastAsia"/>
          <w:spacing w:val="2"/>
          <w:w w:val="98"/>
          <w:sz w:val="21"/>
          <w:szCs w:val="21"/>
          <w:lang w:eastAsia="zh-CN"/>
        </w:rPr>
        <w:t>表现了白杨树的形象美和精神美。</w:t>
      </w:r>
    </w:p>
    <w:p w:rsidR="00CF6A78" w:rsidP="00CF6A78" w14:paraId="6F5A777F" w14:textId="05B3F18B">
      <w:pPr>
        <w:spacing w:after="0" w:line="312" w:lineRule="exact"/>
        <w:ind w:right="47" w:firstLine="630" w:firstLineChars="300"/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例</w:t>
      </w:r>
      <w:r>
        <w:rPr>
          <w:rFonts w:ascii="宋体" w:eastAsia="宋体" w:hAnsi="宋体" w:cs="宋体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pacing w:val="-6"/>
          <w:sz w:val="21"/>
          <w:szCs w:val="21"/>
          <w:lang w:eastAsia="zh-CN"/>
        </w:rPr>
        <w:t xml:space="preserve"> </w:t>
      </w:r>
      <w:r w:rsidR="00C50D8B">
        <w:rPr>
          <w:rFonts w:ascii="宋体" w:eastAsia="宋体" w:hAnsi="宋体" w:cs="宋体" w:hint="eastAsia"/>
          <w:sz w:val="21"/>
          <w:szCs w:val="21"/>
          <w:lang w:eastAsia="zh-CN"/>
        </w:rPr>
        <w:t>语言富有激情，有气势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 w:rsidRPr="00332411">
        <w:rPr>
          <w:rFonts w:ascii="宋体" w:eastAsia="宋体" w:hAnsi="宋体" w:cs="宋体" w:hint="eastAsia"/>
          <w:spacing w:val="2"/>
          <w:w w:val="98"/>
          <w:sz w:val="21"/>
          <w:szCs w:val="21"/>
          <w:lang w:eastAsia="zh-CN"/>
        </w:rPr>
        <w:t>四个反问排比句，由外向内，层层深入，句法同中有异，点</w:t>
      </w:r>
      <w:r>
        <w:rPr>
          <w:rFonts w:ascii="宋体" w:eastAsia="宋体" w:hAnsi="宋体" w:cs="宋体" w:hint="eastAsia"/>
          <w:spacing w:val="2"/>
          <w:w w:val="98"/>
          <w:sz w:val="21"/>
          <w:szCs w:val="21"/>
          <w:lang w:eastAsia="zh-CN"/>
        </w:rPr>
        <w:t>明</w:t>
      </w:r>
      <w:r w:rsidRPr="00332411">
        <w:rPr>
          <w:rFonts w:ascii="宋体" w:eastAsia="宋体" w:hAnsi="宋体" w:cs="宋体" w:hint="eastAsia"/>
          <w:spacing w:val="2"/>
          <w:w w:val="98"/>
          <w:sz w:val="21"/>
          <w:szCs w:val="21"/>
          <w:lang w:eastAsia="zh-CN"/>
        </w:rPr>
        <w:t>白杨树的象征意义，</w:t>
      </w:r>
      <w:r>
        <w:rPr>
          <w:rFonts w:ascii="宋体" w:eastAsia="宋体" w:hAnsi="宋体" w:cs="宋体" w:hint="eastAsia"/>
          <w:spacing w:val="2"/>
          <w:w w:val="98"/>
          <w:sz w:val="21"/>
          <w:szCs w:val="21"/>
          <w:lang w:eastAsia="zh-CN"/>
        </w:rPr>
        <w:t>借赞美白杨树歌颂北方坚持抗日的军民们的不屈不挠、团结战斗精神。气势充沛、激情浩荡、充满豪情。</w:t>
      </w:r>
    </w:p>
    <w:p w:rsidR="00CF6A78" w:rsidP="00CF6A78" w14:paraId="7CA72CDB" w14:textId="77777777">
      <w:pPr>
        <w:spacing w:after="0" w:line="312" w:lineRule="exact"/>
        <w:ind w:right="153" w:firstLine="630" w:firstLineChars="30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例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-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>简洁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凝</w:t>
      </w:r>
      <w:r>
        <w:rPr>
          <w:rFonts w:ascii="宋体" w:eastAsia="宋体" w:hAnsi="宋体" w:cs="宋体"/>
          <w:sz w:val="21"/>
          <w:szCs w:val="21"/>
          <w:lang w:eastAsia="zh-CN"/>
        </w:rPr>
        <w:t>练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用词精当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。</w:t>
      </w:r>
      <w:r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>例如形容白杨树的“力争上游、笔直、倔强挺立”，还有“伟岸、正直、朴质、严肃”、“纵横决荡、用血写出新中国历史”</w:t>
      </w:r>
      <w:r>
        <w:rPr>
          <w:rFonts w:ascii="宋体" w:eastAsia="宋体" w:hAnsi="宋体" w:cs="宋体"/>
          <w:sz w:val="21"/>
          <w:szCs w:val="21"/>
          <w:lang w:eastAsia="zh-CN"/>
        </w:rPr>
        <w:t>简练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整</w:t>
      </w:r>
      <w:r>
        <w:rPr>
          <w:rFonts w:ascii="宋体" w:eastAsia="宋体" w:hAnsi="宋体" w:cs="宋体"/>
          <w:sz w:val="21"/>
          <w:szCs w:val="21"/>
          <w:lang w:eastAsia="zh-CN"/>
        </w:rPr>
        <w:t>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z w:val="21"/>
          <w:szCs w:val="21"/>
          <w:lang w:eastAsia="zh-CN"/>
        </w:rPr>
        <w:t>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永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>饱含感情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紧扣题目“礼赞”，革命豪情抒发得淋漓尽致。</w:t>
      </w:r>
    </w:p>
    <w:p w:rsidR="00CF6A78" w:rsidP="00CF6A78" w14:paraId="3470D927" w14:textId="77777777">
      <w:pPr>
        <w:spacing w:after="0" w:line="279" w:lineRule="exact"/>
        <w:ind w:left="43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评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赏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思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即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案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符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亦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。</w:t>
      </w:r>
    </w:p>
    <w:p w:rsidR="00CF6A78" w:rsidP="00CF6A78" w14:paraId="68476FED" w14:textId="77777777">
      <w:pPr>
        <w:spacing w:after="0" w:line="336" w:lineRule="exact"/>
        <w:ind w:left="43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15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z w:val="21"/>
          <w:szCs w:val="21"/>
          <w:lang w:eastAsia="zh-CN"/>
        </w:rPr>
        <w:t>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：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验证码的分类及作用</w:t>
      </w:r>
    </w:p>
    <w:p w:rsidR="00CF6A78" w:rsidP="00CF6A78" w14:paraId="179DD13C" w14:textId="77777777">
      <w:pPr>
        <w:spacing w:before="7" w:after="0" w:line="312" w:lineRule="exact"/>
        <w:ind w:left="1066" w:right="153" w:hanging="946"/>
        <w:jc w:val="both"/>
        <w:rPr>
          <w:rFonts w:ascii="宋体" w:eastAsia="宋体" w:hAnsi="宋体" w:cs="宋体"/>
          <w:spacing w:val="2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16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z w:val="21"/>
          <w:szCs w:val="21"/>
          <w:lang w:eastAsia="zh-CN"/>
        </w:rPr>
        <w:t>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fldChar w:fldCharType="begin"/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instrText xml:space="preserve"> </w:instrText>
      </w:r>
      <w:r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instrText>= 7 \* GB3</w:instrTex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instrText xml:space="preserve"> </w:instrTex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fldChar w:fldCharType="separate"/>
      </w:r>
      <w:r>
        <w:rPr>
          <w:rFonts w:ascii="宋体" w:eastAsia="宋体" w:hAnsi="宋体" w:cs="宋体" w:hint="eastAsia"/>
          <w:noProof/>
          <w:spacing w:val="2"/>
          <w:sz w:val="21"/>
          <w:szCs w:val="21"/>
          <w:lang w:eastAsia="zh-CN"/>
        </w:rPr>
        <w:t>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fldChar w:fldCharType="end"/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fldChar w:fldCharType="begin"/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instrText xml:space="preserve"> </w:instrText>
      </w:r>
      <w:r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instrText>= 8 \* GB3</w:instrTex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instrText xml:space="preserve"> </w:instrTex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fldChar w:fldCharType="separate"/>
      </w:r>
      <w:r>
        <w:rPr>
          <w:rFonts w:ascii="宋体" w:eastAsia="宋体" w:hAnsi="宋体" w:cs="宋体" w:hint="eastAsia"/>
          <w:noProof/>
          <w:spacing w:val="2"/>
          <w:sz w:val="21"/>
          <w:szCs w:val="21"/>
          <w:lang w:eastAsia="zh-CN"/>
        </w:rPr>
        <w:t>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fldChar w:fldCharType="end"/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z w:val="21"/>
          <w:szCs w:val="21"/>
          <w:lang w:eastAsia="zh-CN"/>
        </w:rPr>
        <w:t>之</w:t>
      </w:r>
      <w:r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</w:p>
    <w:p w:rsidR="00CF6A78" w:rsidP="00CF6A78" w14:paraId="1C70A11F" w14:textId="77777777">
      <w:pPr>
        <w:spacing w:before="7" w:after="0" w:line="312" w:lineRule="exact"/>
        <w:ind w:left="1066" w:right="153" w:hanging="946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由：这</w:t>
      </w:r>
      <w:r>
        <w:rPr>
          <w:rFonts w:ascii="宋体" w:eastAsia="宋体" w:hAnsi="宋体" w:cs="宋体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与上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承接</w:t>
      </w:r>
      <w:r>
        <w:rPr>
          <w:rFonts w:ascii="宋体" w:eastAsia="宋体" w:hAnsi="宋体" w:cs="宋体"/>
          <w:sz w:val="21"/>
          <w:szCs w:val="21"/>
          <w:lang w:eastAsia="zh-CN"/>
        </w:rPr>
        <w:t>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密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是对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文的</w:t>
      </w:r>
      <w:r>
        <w:rPr>
          <w:rFonts w:ascii="宋体" w:eastAsia="宋体" w:hAnsi="宋体" w:cs="宋体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归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纳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也</w:t>
      </w:r>
      <w:r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>引出下文对验证</w:t>
      </w:r>
      <w:r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>码作用</w:t>
      </w:r>
      <w:r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>的介绍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CF6A78" w:rsidP="00CF6A78" w14:paraId="27E1F030" w14:textId="77777777">
      <w:pPr>
        <w:spacing w:after="0" w:line="312" w:lineRule="exact"/>
        <w:jc w:val="both"/>
        <w:rPr>
          <w:rFonts w:ascii="宋体" w:eastAsia="宋体" w:hAnsi="宋体" w:cs="宋体"/>
          <w:sz w:val="21"/>
          <w:szCs w:val="21"/>
          <w:lang w:eastAsia="zh-CN"/>
        </w:rPr>
        <w:sectPr>
          <w:pgSz w:w="11920" w:h="16840"/>
          <w:pgMar w:top="1380" w:right="1580" w:bottom="280" w:left="1680" w:header="720" w:footer="720" w:gutter="0"/>
          <w:cols w:space="720"/>
        </w:sectPr>
      </w:pPr>
    </w:p>
    <w:p w:rsidR="00CF6A78" w:rsidP="00CF6A78" w14:paraId="21C837AF" w14:textId="77777777">
      <w:pPr>
        <w:spacing w:before="33" w:after="0" w:line="312" w:lineRule="exact"/>
        <w:ind w:left="1066" w:right="149" w:hanging="946"/>
        <w:jc w:val="both"/>
        <w:rPr>
          <w:rFonts w:ascii="宋体" w:eastAsia="宋体" w:hAnsi="宋体" w:cs="宋体"/>
          <w:spacing w:val="2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17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z w:val="21"/>
          <w:szCs w:val="21"/>
          <w:lang w:eastAsia="zh-CN"/>
        </w:rPr>
        <w:t>案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例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1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准</w:t>
      </w:r>
      <w:r>
        <w:rPr>
          <w:rFonts w:ascii="宋体" w:eastAsia="宋体" w:hAnsi="宋体" w:cs="宋体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。</w:t>
      </w:r>
      <w:r>
        <w:rPr>
          <w:rFonts w:ascii="宋体" w:eastAsia="宋体" w:hAnsi="宋体" w:cs="宋体" w:hint="eastAsia"/>
          <w:spacing w:val="-24"/>
          <w:sz w:val="21"/>
          <w:szCs w:val="21"/>
          <w:lang w:eastAsia="zh-CN"/>
        </w:rPr>
        <w:t>例如“</w:t>
      </w:r>
      <w:r w:rsidRPr="008D5D30">
        <w:rPr>
          <w:rFonts w:ascii="楷体" w:eastAsia="楷体" w:hAnsi="楷体"/>
          <w:color w:val="000000"/>
          <w:szCs w:val="21"/>
          <w:lang w:eastAsia="zh-CN"/>
        </w:rPr>
        <w:t>这种验证码的防垃圾注入</w:t>
      </w:r>
      <w:r w:rsidRPr="008D5D30">
        <w:rPr>
          <w:rFonts w:ascii="楷体" w:eastAsia="楷体" w:hAnsi="楷体"/>
          <w:color w:val="000000"/>
          <w:szCs w:val="21"/>
          <w:em w:val="dot"/>
          <w:lang w:eastAsia="zh-CN"/>
        </w:rPr>
        <w:t>几乎</w:t>
      </w:r>
      <w:r w:rsidRPr="008D5D30">
        <w:rPr>
          <w:rFonts w:ascii="楷体" w:eastAsia="楷体" w:hAnsi="楷体"/>
          <w:color w:val="000000"/>
          <w:szCs w:val="21"/>
          <w:lang w:eastAsia="zh-CN"/>
        </w:rPr>
        <w:t>可以达到100%</w:t>
      </w:r>
      <w:r w:rsidRPr="00081213"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>。”</w:t>
      </w:r>
      <w:r w:rsidRPr="00081213"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>“几乎”起限制作用，是“接近于”的意思，说明了</w:t>
      </w:r>
      <w:r w:rsidRPr="00081213"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>验证码防垃圾</w:t>
      </w:r>
      <w:r w:rsidRPr="00081213"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>注入的程度接近于完美，体现了说明文语言的准确性、严密性。</w:t>
      </w:r>
    </w:p>
    <w:p w:rsidR="00CF6A78" w:rsidP="00CF6A78" w14:paraId="190CEAAD" w14:textId="77777777">
      <w:pPr>
        <w:spacing w:before="33" w:after="0" w:line="312" w:lineRule="exact"/>
        <w:ind w:left="1066" w:right="149" w:hanging="946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例</w:t>
      </w:r>
      <w:r>
        <w:rPr>
          <w:rFonts w:ascii="宋体" w:eastAsia="宋体" w:hAnsi="宋体" w:cs="宋体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pacing w:val="-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密</w:t>
      </w:r>
      <w:r>
        <w:rPr>
          <w:rFonts w:ascii="宋体" w:eastAsia="宋体" w:hAnsi="宋体" w:cs="宋体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pacing w:val="-46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z w:val="21"/>
          <w:szCs w:val="21"/>
          <w:lang w:eastAsia="zh-CN"/>
        </w:rPr>
        <w:fldChar w:fldCharType="begin"/>
      </w:r>
      <w:r>
        <w:rPr>
          <w:rFonts w:ascii="宋体" w:eastAsia="宋体" w:hAnsi="宋体" w:cs="宋体"/>
          <w:sz w:val="21"/>
          <w:szCs w:val="21"/>
          <w:lang w:eastAsia="zh-CN"/>
        </w:rPr>
        <w:instrText xml:space="preserve"> </w:instrText>
      </w:r>
      <w:r>
        <w:rPr>
          <w:rFonts w:ascii="宋体" w:eastAsia="宋体" w:hAnsi="宋体" w:cs="宋体" w:hint="eastAsia"/>
          <w:sz w:val="21"/>
          <w:szCs w:val="21"/>
          <w:lang w:eastAsia="zh-CN"/>
        </w:rPr>
        <w:instrText>= 7 \* GB3</w:instrText>
      </w:r>
      <w:r>
        <w:rPr>
          <w:rFonts w:ascii="宋体" w:eastAsia="宋体" w:hAnsi="宋体" w:cs="宋体"/>
          <w:sz w:val="21"/>
          <w:szCs w:val="21"/>
          <w:lang w:eastAsia="zh-CN"/>
        </w:rPr>
        <w:instrText xml:space="preserve"> </w:instrText>
      </w:r>
      <w:r>
        <w:rPr>
          <w:rFonts w:ascii="宋体" w:eastAsia="宋体" w:hAnsi="宋体" w:cs="宋体"/>
          <w:sz w:val="21"/>
          <w:szCs w:val="21"/>
          <w:lang w:eastAsia="zh-CN"/>
        </w:rPr>
        <w:fldChar w:fldCharType="separate"/>
      </w:r>
      <w:r>
        <w:rPr>
          <w:rFonts w:ascii="宋体" w:eastAsia="宋体" w:hAnsi="宋体" w:cs="宋体" w:hint="eastAsia"/>
          <w:noProof/>
          <w:sz w:val="21"/>
          <w:szCs w:val="21"/>
          <w:lang w:eastAsia="zh-CN"/>
        </w:rPr>
        <w:t>⑦</w:t>
      </w:r>
      <w:r>
        <w:rPr>
          <w:rFonts w:ascii="宋体" w:eastAsia="宋体" w:hAnsi="宋体" w:cs="宋体"/>
          <w:sz w:val="21"/>
          <w:szCs w:val="21"/>
          <w:lang w:eastAsia="zh-CN"/>
        </w:rPr>
        <w:fldChar w:fldCharType="end"/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段介绍“视频验证码”时，用了“而且”“同时”“但”等词语，准确严密地介绍了视频验证码的优点和缺点。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逻</w:t>
      </w:r>
      <w:r>
        <w:rPr>
          <w:rFonts w:ascii="宋体" w:eastAsia="宋体" w:hAnsi="宋体" w:cs="宋体"/>
          <w:sz w:val="21"/>
          <w:szCs w:val="21"/>
          <w:lang w:eastAsia="zh-CN"/>
        </w:rPr>
        <w:t>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z w:val="21"/>
          <w:szCs w:val="21"/>
          <w:lang w:eastAsia="zh-CN"/>
        </w:rPr>
        <w:t>强。</w:t>
      </w:r>
    </w:p>
    <w:p w:rsidR="00CF6A78" w:rsidP="00CF6A78" w14:paraId="1F93A7DF" w14:textId="77777777">
      <w:pPr>
        <w:spacing w:after="0" w:line="279" w:lineRule="exact"/>
        <w:ind w:left="43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评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分：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特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及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效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果各</w:t>
      </w:r>
      <w:r>
        <w:rPr>
          <w:rFonts w:ascii="宋体" w:eastAsia="宋体" w:hAnsi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思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即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案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符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亦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。</w:t>
      </w:r>
    </w:p>
    <w:p w:rsidR="00CF6A78" w:rsidP="00CF6A78" w14:paraId="7E9BD240" w14:textId="77777777">
      <w:pPr>
        <w:spacing w:before="2" w:after="0" w:line="241" w:lineRule="auto"/>
        <w:ind w:left="1066" w:right="50" w:hanging="946"/>
        <w:rPr>
          <w:rFonts w:ascii="宋体" w:eastAsia="宋体" w:hAnsi="宋体" w:cs="宋体"/>
          <w:spacing w:val="2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18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z w:val="21"/>
          <w:szCs w:val="21"/>
          <w:lang w:eastAsia="zh-CN"/>
        </w:rPr>
        <w:t>案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：</w:t>
      </w:r>
      <w:r w:rsidRPr="00CE3B5C"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>游戏账号、QQ账号、</w:t>
      </w:r>
      <w:r w:rsidRPr="00CE3B5C"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>微博账号</w:t>
      </w:r>
      <w:r w:rsidRPr="00CE3B5C"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>、支付宝、手机银行等更换设备或者异地登录、或者输入密码连续出现错误后可用视频验证</w:t>
      </w:r>
      <w:r>
        <w:rPr>
          <w:rFonts w:ascii="宋体" w:eastAsia="宋体" w:hAnsi="宋体" w:cs="宋体" w:hint="eastAsia"/>
          <w:spacing w:val="2"/>
          <w:sz w:val="21"/>
          <w:szCs w:val="21"/>
          <w:lang w:eastAsia="zh-CN"/>
        </w:rPr>
        <w:t>码。</w:t>
      </w:r>
    </w:p>
    <w:p w:rsidR="00CF6A78" w:rsidP="00CF6A78" w14:paraId="3ADDE2F4" w14:textId="77777777">
      <w:pPr>
        <w:spacing w:before="2" w:after="0" w:line="241" w:lineRule="auto"/>
        <w:ind w:left="1066" w:right="50" w:hanging="94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意思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即可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z w:val="21"/>
          <w:szCs w:val="21"/>
          <w:lang w:eastAsia="zh-CN"/>
        </w:rPr>
        <w:t>案 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z w:val="21"/>
          <w:szCs w:val="21"/>
          <w:lang w:eastAsia="zh-CN"/>
        </w:rPr>
        <w:t>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CF6A78" w:rsidRPr="0026499C" w:rsidP="00CF6A78" w14:paraId="6D586E4C" w14:textId="73A42559">
      <w:pPr>
        <w:pStyle w:val="Normal1"/>
        <w:spacing w:line="360" w:lineRule="auto"/>
        <w:textAlignment w:val="center"/>
        <w:rPr>
          <w:rFonts w:ascii="宋体" w:hAnsi="宋体" w:hint="eastAsia"/>
          <w:color w:val="FF0000"/>
          <w:sz w:val="24"/>
          <w:szCs w:val="24"/>
        </w:rPr>
      </w:pPr>
    </w:p>
    <w:p w:rsidR="00CF6A78" w:rsidRPr="00FD77CD" w:rsidP="00CF6A78" w14:paraId="748C5AA2" w14:textId="77777777">
      <w:pPr>
        <w:pStyle w:val="Normal1"/>
        <w:spacing w:line="360" w:lineRule="auto"/>
        <w:textAlignment w:val="center"/>
        <w:rPr>
          <w:rFonts w:ascii="宋体" w:hAnsi="宋体"/>
          <w:szCs w:val="21"/>
        </w:rPr>
      </w:pPr>
      <w:r w:rsidRPr="00FD77CD">
        <w:rPr>
          <w:rFonts w:ascii="宋体" w:hAnsi="宋体"/>
          <w:szCs w:val="21"/>
        </w:rPr>
        <w:t xml:space="preserve">19. 写太阳出现的张扬是为了在对比和反衬中表明月亮出现的静气，闲适，带给人光明却又和人分享光明，带给人欢乐和人分享欢乐。    </w:t>
      </w:r>
    </w:p>
    <w:p w:rsidR="00CF6A78" w:rsidRPr="00FD77CD" w:rsidP="00CF6A78" w14:paraId="477DF0F6" w14:textId="77777777">
      <w:pPr>
        <w:pStyle w:val="Normal1"/>
        <w:spacing w:line="360" w:lineRule="auto"/>
        <w:textAlignment w:val="center"/>
        <w:rPr>
          <w:rFonts w:ascii="宋体" w:hAnsi="宋体"/>
          <w:szCs w:val="21"/>
        </w:rPr>
      </w:pPr>
      <w:r w:rsidRPr="00FD77CD">
        <w:rPr>
          <w:rFonts w:ascii="宋体" w:hAnsi="宋体"/>
          <w:szCs w:val="21"/>
        </w:rPr>
        <w:t xml:space="preserve">20. ⑴句子通过排比修辞，多角度、多侧面热情歌颂了月亮的冷峻和宽容，坚定和无私。句式铿锵，有节奏感。⑵低沉、舒缓、动情。这句话描述了黄黄为家“献身”的最后告别一幕，表现了作者至今对它的敬重、不舍和怀念。句中透出作者悲凉无奈的心境，所以……    </w:t>
      </w:r>
    </w:p>
    <w:p w:rsidR="00CF6A78" w:rsidRPr="00FD77CD" w:rsidP="00CF6A78" w14:paraId="4591EDCD" w14:textId="77777777">
      <w:pPr>
        <w:pStyle w:val="Normal1"/>
        <w:spacing w:line="360" w:lineRule="auto"/>
        <w:textAlignment w:val="center"/>
        <w:rPr>
          <w:rFonts w:ascii="宋体" w:hAnsi="宋体"/>
          <w:szCs w:val="21"/>
        </w:rPr>
      </w:pPr>
      <w:r w:rsidRPr="00FD77CD">
        <w:rPr>
          <w:rFonts w:ascii="宋体" w:hAnsi="宋体"/>
          <w:szCs w:val="21"/>
        </w:rPr>
        <w:t>21. 月亮“长青的学校”教会我们：教人保持美好的人性；教人纯洁温润的品性；教人坚持的信念；教人理解、宽容和大度……    [来源^:%</w:t>
      </w:r>
      <w:r w:rsidRPr="00FD77CD">
        <w:rPr>
          <w:rFonts w:ascii="宋体" w:hAnsi="宋体"/>
          <w:szCs w:val="21"/>
        </w:rPr>
        <w:t>zzstep.co~m</w:t>
      </w:r>
      <w:r w:rsidRPr="00FD77CD">
        <w:rPr>
          <w:rFonts w:ascii="宋体" w:hAnsi="宋体"/>
          <w:szCs w:val="21"/>
        </w:rPr>
        <w:t>#*]</w:t>
      </w:r>
    </w:p>
    <w:p w:rsidR="00CF6A78" w:rsidRPr="00FD77CD" w:rsidP="00CF6A78" w14:paraId="0A5CA28C" w14:textId="77777777">
      <w:pPr>
        <w:pStyle w:val="Normal1"/>
        <w:spacing w:line="360" w:lineRule="auto"/>
        <w:textAlignment w:val="center"/>
        <w:rPr>
          <w:rFonts w:ascii="宋体" w:hAnsi="宋体"/>
          <w:szCs w:val="21"/>
        </w:rPr>
      </w:pPr>
      <w:r w:rsidRPr="00FD77CD">
        <w:rPr>
          <w:rFonts w:ascii="宋体" w:hAnsi="宋体"/>
          <w:szCs w:val="21"/>
        </w:rPr>
        <w:t>22. 作者用“被露水打湿的月亮”作标题，特别在结尾点题中给予照应，意在借月亮起落、月亮的品质告诉人们，人世间是美好的，但人世间依然会有悲伤，会有无奈，会有丑恶、会有灾难……但不管怎样，我们都要像月亮那样，泪水</w:t>
      </w:r>
      <w:r w:rsidRPr="00FD77CD">
        <w:rPr>
          <w:rFonts w:ascii="宋体" w:hAnsi="宋体"/>
          <w:szCs w:val="21"/>
        </w:rPr>
        <w:t>中迎看光明</w:t>
      </w:r>
      <w:r w:rsidRPr="00FD77CD">
        <w:rPr>
          <w:rFonts w:ascii="宋体" w:hAnsi="宋体"/>
          <w:szCs w:val="21"/>
        </w:rPr>
        <w:t>，哭泣中期盼善良，艰难中创造人生的幸福……</w:t>
      </w:r>
    </w:p>
    <w:p w:rsidR="00CF6A78" w:rsidRPr="00FD77CD" w:rsidP="00CF6A78" w14:paraId="1ED49CDE" w14:textId="77777777">
      <w:pPr>
        <w:pStyle w:val="Normal1"/>
        <w:spacing w:line="360" w:lineRule="auto"/>
        <w:textAlignment w:val="center"/>
        <w:rPr>
          <w:rFonts w:ascii="宋体" w:hAnsi="宋体"/>
          <w:szCs w:val="21"/>
        </w:rPr>
      </w:pPr>
      <w:r w:rsidRPr="00FD77CD">
        <w:rPr>
          <w:rFonts w:ascii="宋体" w:hAnsi="宋体"/>
          <w:szCs w:val="21"/>
        </w:rPr>
        <w:t>【解析】</w:t>
      </w:r>
    </w:p>
    <w:p w:rsidR="00CF6A78" w:rsidRPr="00FD77CD" w:rsidP="00CF6A78" w14:paraId="5D92B97A" w14:textId="77777777">
      <w:pPr>
        <w:pStyle w:val="Normal1"/>
        <w:spacing w:line="360" w:lineRule="auto"/>
        <w:textAlignment w:val="center"/>
        <w:rPr>
          <w:rFonts w:ascii="宋体" w:hAnsi="宋体"/>
          <w:szCs w:val="21"/>
        </w:rPr>
      </w:pPr>
      <w:r w:rsidRPr="00FD77CD">
        <w:rPr>
          <w:rFonts w:ascii="宋体" w:hAnsi="宋体"/>
          <w:szCs w:val="21"/>
        </w:rPr>
        <w:t>【19题详解】</w:t>
      </w:r>
    </w:p>
    <w:p w:rsidR="00CF6A78" w:rsidRPr="00FD77CD" w:rsidP="00CF6A78" w14:paraId="60E26C70" w14:textId="77777777">
      <w:pPr>
        <w:pStyle w:val="Normal1"/>
        <w:spacing w:line="360" w:lineRule="auto"/>
        <w:textAlignment w:val="center"/>
        <w:rPr>
          <w:rFonts w:ascii="宋体" w:hAnsi="宋体"/>
          <w:szCs w:val="21"/>
        </w:rPr>
      </w:pPr>
      <w:r w:rsidRPr="00FD77CD">
        <w:rPr>
          <w:rFonts w:ascii="宋体" w:hAnsi="宋体"/>
          <w:szCs w:val="21"/>
        </w:rPr>
        <w:t>试题分析：考查对表现手法作用的分析。对比手法是文章中常用的一种写作手法，通常是把</w:t>
      </w:r>
      <w:r w:rsidRPr="00FD77CD">
        <w:rPr>
          <w:rFonts w:ascii="宋体" w:hAnsi="宋体" w:cs="Times New Romance"/>
          <w:szCs w:val="21"/>
        </w:rPr>
        <w:t>XX</w:t>
      </w:r>
      <w:r w:rsidRPr="00FD77CD">
        <w:rPr>
          <w:rFonts w:ascii="宋体" w:hAnsi="宋体"/>
          <w:szCs w:val="21"/>
        </w:rPr>
        <w:t>与</w:t>
      </w:r>
      <w:r w:rsidRPr="00FD77CD">
        <w:rPr>
          <w:rFonts w:ascii="宋体" w:hAnsi="宋体" w:cs="Times New Romance"/>
          <w:szCs w:val="21"/>
        </w:rPr>
        <w:t>XX</w:t>
      </w:r>
      <w:r w:rsidRPr="00FD77CD">
        <w:rPr>
          <w:rFonts w:ascii="宋体" w:hAnsi="宋体"/>
          <w:szCs w:val="21"/>
        </w:rPr>
        <w:t>进行鲜明地对比，突出人物（事物）的……特点，表达了作者……的情感。文章第</w:t>
      </w:r>
      <w:r w:rsidRPr="00FD77CD">
        <w:rPr>
          <w:rFonts w:ascii="宋体" w:hAnsi="宋体" w:cs="Times New Romance"/>
          <w:szCs w:val="21"/>
        </w:rPr>
        <w:t>2</w:t>
      </w:r>
      <w:r w:rsidRPr="00FD77CD">
        <w:rPr>
          <w:rFonts w:ascii="宋体" w:hAnsi="宋体"/>
          <w:szCs w:val="21"/>
        </w:rPr>
        <w:t>段描写太阳，叙写太阳“</w:t>
      </w:r>
      <w:r w:rsidRPr="00FD77CD">
        <w:rPr>
          <w:rFonts w:ascii="宋体" w:hAnsi="宋体" w:cs="楷体"/>
          <w:szCs w:val="21"/>
        </w:rPr>
        <w:t>一</w:t>
      </w:r>
      <w:r w:rsidRPr="00FD77CD">
        <w:rPr>
          <w:rFonts w:ascii="宋体" w:hAnsi="宋体" w:cs="楷体"/>
          <w:szCs w:val="21"/>
        </w:rPr>
        <w:t>露脸就让天下金碧辉煌</w:t>
      </w:r>
      <w:r w:rsidRPr="00FD77CD">
        <w:rPr>
          <w:rFonts w:ascii="宋体" w:hAnsi="宋体"/>
          <w:szCs w:val="21"/>
        </w:rPr>
        <w:t>”，写出了其张扬的特点，这与文段描写的月亮静气、闲适形成对比，突出了月亮的热忱而又宽容的特点，带给人的欢乐与欢乐的希望。据此理解分析作答。</w:t>
      </w:r>
    </w:p>
    <w:p w:rsidR="00CF6A78" w:rsidRPr="00FD77CD" w:rsidP="00CF6A78" w14:paraId="6966ECD6" w14:textId="77777777">
      <w:pPr>
        <w:pStyle w:val="Normal1"/>
        <w:spacing w:line="360" w:lineRule="auto"/>
        <w:textAlignment w:val="center"/>
        <w:rPr>
          <w:rFonts w:ascii="宋体" w:hAnsi="宋体"/>
          <w:szCs w:val="21"/>
        </w:rPr>
      </w:pPr>
      <w:r w:rsidRPr="00FD77CD">
        <w:rPr>
          <w:rFonts w:ascii="宋体" w:hAnsi="宋体"/>
          <w:szCs w:val="21"/>
        </w:rPr>
        <w:t>【20题详解】</w:t>
      </w:r>
    </w:p>
    <w:p w:rsidR="00CF6A78" w:rsidRPr="00FD77CD" w:rsidP="00CF6A78" w14:paraId="2C98BA04" w14:textId="77777777">
      <w:pPr>
        <w:pStyle w:val="Normal1"/>
        <w:spacing w:line="360" w:lineRule="auto"/>
        <w:textAlignment w:val="center"/>
        <w:rPr>
          <w:rFonts w:ascii="宋体" w:hAnsi="宋体"/>
          <w:szCs w:val="21"/>
        </w:rPr>
      </w:pPr>
      <w:r w:rsidRPr="00FD77CD">
        <w:rPr>
          <w:rFonts w:ascii="宋体" w:hAnsi="宋体"/>
          <w:szCs w:val="21"/>
        </w:rPr>
        <w:t>试题分析：（</w:t>
      </w:r>
      <w:r w:rsidRPr="00FD77CD">
        <w:rPr>
          <w:rFonts w:ascii="宋体" w:hAnsi="宋体" w:cs="Times New Romance"/>
          <w:szCs w:val="21"/>
        </w:rPr>
        <w:t>1</w:t>
      </w:r>
      <w:r w:rsidRPr="00FD77CD">
        <w:rPr>
          <w:rFonts w:ascii="宋体" w:hAnsi="宋体"/>
          <w:szCs w:val="21"/>
        </w:rPr>
        <w:t>）体会重要语句</w:t>
      </w:r>
      <w:r w:rsidRPr="00FD77CD">
        <w:rPr>
          <w:rFonts w:ascii="宋体" w:hAnsi="宋体" w:hint="eastAsia"/>
          <w:szCs w:val="21"/>
        </w:rPr>
        <w:t>的</w:t>
      </w:r>
      <w:r w:rsidRPr="00FD77CD">
        <w:rPr>
          <w:rFonts w:ascii="宋体" w:hAnsi="宋体"/>
          <w:szCs w:val="21"/>
        </w:rPr>
        <w:t>含意，品味语言表达艺术。从修辞手法角度赏析句子，具体解答时可表述为：运用了</w:t>
      </w:r>
      <w:r w:rsidRPr="00FD77CD">
        <w:rPr>
          <w:rFonts w:ascii="宋体" w:hAnsi="宋体" w:cs="Times New Romance"/>
          <w:szCs w:val="21"/>
        </w:rPr>
        <w:t>XX</w:t>
      </w:r>
      <w:r w:rsidRPr="00FD77CD">
        <w:rPr>
          <w:rFonts w:ascii="宋体" w:hAnsi="宋体"/>
          <w:szCs w:val="21"/>
        </w:rPr>
        <w:t>修辞手法，（生动传神、具体准确、形象生动等）表现了（写出了）人或事物……的情感、心理、性格等（特点、特征）。语句“</w:t>
      </w:r>
      <w:r w:rsidRPr="00FD77CD">
        <w:rPr>
          <w:rFonts w:ascii="宋体" w:hAnsi="宋体" w:cs="楷体"/>
          <w:szCs w:val="21"/>
        </w:rPr>
        <w:t>宫墙圈不住它。钱财买不动它。黑暗禁不得它。</w:t>
      </w:r>
      <w:r w:rsidRPr="00FD77CD">
        <w:rPr>
          <w:rFonts w:ascii="宋体" w:hAnsi="宋体" w:cs="楷体"/>
          <w:szCs w:val="21"/>
        </w:rPr>
        <w:t>谀</w:t>
      </w:r>
      <w:r w:rsidRPr="00FD77CD">
        <w:rPr>
          <w:rFonts w:ascii="宋体" w:hAnsi="宋体" w:cs="楷体"/>
          <w:szCs w:val="21"/>
        </w:rPr>
        <w:t>颂也惑不了它</w:t>
      </w:r>
      <w:r w:rsidRPr="00FD77CD">
        <w:rPr>
          <w:rFonts w:ascii="宋体" w:hAnsi="宋体"/>
          <w:szCs w:val="21"/>
        </w:rPr>
        <w:t>”运用了排比的修辞手法，从多角度、多层面热情歌颂了月亮的冷峻和宽容，坚定和无私的美好品质。句式整齐，节奏感强，增强文章的艺术感染力。（</w:t>
      </w:r>
      <w:r w:rsidRPr="00FD77CD">
        <w:rPr>
          <w:rFonts w:ascii="宋体" w:hAnsi="宋体" w:cs="Times New Romance"/>
          <w:szCs w:val="21"/>
        </w:rPr>
        <w:t>2</w:t>
      </w:r>
      <w:r w:rsidRPr="00FD77CD">
        <w:rPr>
          <w:rFonts w:ascii="宋体" w:hAnsi="宋体"/>
          <w:szCs w:val="21"/>
        </w:rPr>
        <w:t>）考查朗读技巧。“</w:t>
      </w:r>
      <w:r w:rsidRPr="00FD77CD">
        <w:rPr>
          <w:rFonts w:ascii="宋体" w:hAnsi="宋体" w:cs="楷体"/>
          <w:szCs w:val="21"/>
        </w:rPr>
        <w:t>它轻摇着尾巴，舔舔我的手，而后便抬起头，望着东南天上正圆的月亮，一声一声地长嚎</w:t>
      </w:r>
      <w:r w:rsidRPr="00FD77CD">
        <w:rPr>
          <w:rFonts w:ascii="宋体" w:hAnsi="宋体"/>
          <w:szCs w:val="21"/>
        </w:rPr>
        <w:t>”这句话，描述了黄黄为家“献身”的最后一幕，表现了作者对它的敬重、不舍和怀念之情，也透出出作者悲凉无奈的心境。因而地朗读的时候语气要低沉、舒缓、动情。[来源:&amp;^*中~国教育出版网#]</w:t>
      </w:r>
    </w:p>
    <w:p w:rsidR="00CF6A78" w:rsidRPr="00FD77CD" w:rsidP="00CF6A78" w14:paraId="7A24F0FC" w14:textId="77777777">
      <w:pPr>
        <w:pStyle w:val="Normal1"/>
        <w:spacing w:line="360" w:lineRule="auto"/>
        <w:textAlignment w:val="center"/>
        <w:rPr>
          <w:rFonts w:ascii="宋体" w:hAnsi="宋体"/>
          <w:szCs w:val="21"/>
        </w:rPr>
      </w:pPr>
      <w:r w:rsidRPr="00FD77CD">
        <w:rPr>
          <w:rFonts w:ascii="宋体" w:hAnsi="宋体"/>
          <w:szCs w:val="21"/>
        </w:rPr>
        <w:t>【21题详解】</w:t>
      </w:r>
    </w:p>
    <w:p w:rsidR="00CF6A78" w:rsidRPr="00FD77CD" w:rsidP="00CF6A78" w14:paraId="763DE2F6" w14:textId="77777777">
      <w:pPr>
        <w:pStyle w:val="Normal1"/>
        <w:spacing w:line="360" w:lineRule="auto"/>
        <w:textAlignment w:val="center"/>
        <w:rPr>
          <w:rFonts w:ascii="宋体" w:hAnsi="宋体"/>
          <w:szCs w:val="21"/>
        </w:rPr>
      </w:pPr>
      <w:r w:rsidRPr="00FD77CD">
        <w:rPr>
          <w:rFonts w:ascii="宋体" w:hAnsi="宋体"/>
          <w:szCs w:val="21"/>
        </w:rPr>
        <w:t>试题分析：考查对文章内容的梳理和概括。在整体感知文章内容的基础上，筛选出符合题意的内容概括作答。本题作答可结合“</w:t>
      </w:r>
      <w:r w:rsidRPr="00FD77CD">
        <w:rPr>
          <w:rFonts w:ascii="宋体" w:hAnsi="宋体" w:cs="楷体"/>
          <w:szCs w:val="21"/>
        </w:rPr>
        <w:t>那永不停歇的光明，就是教导人类培植、保持美好人性的最为伟大的教师了</w:t>
      </w:r>
      <w:r w:rsidRPr="00FD77CD">
        <w:rPr>
          <w:rFonts w:ascii="宋体" w:hAnsi="宋体"/>
          <w:szCs w:val="21"/>
        </w:rPr>
        <w:t>”“</w:t>
      </w:r>
      <w:r w:rsidRPr="00FD77CD">
        <w:rPr>
          <w:rFonts w:ascii="宋体" w:hAnsi="宋体" w:cs="楷体"/>
          <w:szCs w:val="21"/>
        </w:rPr>
        <w:t>它又以自己的力量鼓舞人</w:t>
      </w:r>
      <w:r w:rsidRPr="00FD77CD">
        <w:rPr>
          <w:rFonts w:ascii="宋体" w:hAnsi="宋体"/>
          <w:szCs w:val="21"/>
        </w:rPr>
        <w:t>”“</w:t>
      </w:r>
      <w:r w:rsidRPr="00FD77CD">
        <w:rPr>
          <w:rFonts w:ascii="宋体" w:hAnsi="宋体" w:cs="楷体"/>
          <w:szCs w:val="21"/>
        </w:rPr>
        <w:t>它更以悲悯之心理解人。……它能让硬了干了丑了的心变软变湿变好，让乏味的心</w:t>
      </w:r>
      <w:r w:rsidRPr="00FD77CD">
        <w:rPr>
          <w:rFonts w:ascii="宋体" w:hAnsi="宋体" w:cs="楷体"/>
          <w:szCs w:val="21"/>
        </w:rPr>
        <w:t>汩</w:t>
      </w:r>
      <w:r w:rsidRPr="00FD77CD">
        <w:rPr>
          <w:rFonts w:ascii="宋体" w:hAnsi="宋体" w:cs="楷体"/>
          <w:szCs w:val="21"/>
        </w:rPr>
        <w:t>动起趣味、想象、幻想与些许的浪漫</w:t>
      </w:r>
      <w:r w:rsidRPr="00FD77CD">
        <w:rPr>
          <w:rFonts w:ascii="宋体" w:hAnsi="宋体"/>
          <w:szCs w:val="21"/>
        </w:rPr>
        <w:t>”来概括作答。</w:t>
      </w:r>
    </w:p>
    <w:p w:rsidR="00CF6A78" w:rsidRPr="00FD77CD" w:rsidP="00CF6A78" w14:paraId="3F38FB77" w14:textId="77777777">
      <w:pPr>
        <w:pStyle w:val="Normal1"/>
        <w:spacing w:line="360" w:lineRule="auto"/>
        <w:textAlignment w:val="center"/>
        <w:rPr>
          <w:rFonts w:ascii="宋体" w:hAnsi="宋体"/>
          <w:szCs w:val="21"/>
        </w:rPr>
      </w:pPr>
      <w:r w:rsidRPr="00FD77CD">
        <w:rPr>
          <w:rFonts w:ascii="宋体" w:hAnsi="宋体"/>
          <w:szCs w:val="21"/>
        </w:rPr>
        <w:t>【22题详解】</w:t>
      </w:r>
    </w:p>
    <w:p w:rsidR="00CF6A78" w:rsidRPr="00FD77CD" w:rsidP="00CF6A78" w14:paraId="0813E711" w14:textId="77777777">
      <w:pPr>
        <w:pStyle w:val="Normal1"/>
        <w:spacing w:line="360" w:lineRule="auto"/>
        <w:textAlignment w:val="center"/>
        <w:rPr>
          <w:rFonts w:ascii="宋体" w:hAnsi="宋体"/>
          <w:szCs w:val="21"/>
        </w:rPr>
      </w:pPr>
      <w:r w:rsidRPr="00FD77CD">
        <w:rPr>
          <w:rFonts w:ascii="宋体" w:hAnsi="宋体"/>
          <w:szCs w:val="21"/>
        </w:rPr>
        <w:t>试题分析：考查对标题含义的理解。解答此题关键要在理解文章内容的基础上，依据内容和主旨理解题目的表层含义和深层含义。标题中的关键词往往为一种具体事物，具有多层含义，除了表面上意义之外，文章还赋予了它更深刻的内涵，要深入思考结合主旨挖掘出来。文章的标题“被露水打湿的月亮”意在借月亮起落和美好品质告诉人们：人世间是美好的，但人世间依然会有悲伤、无奈、丑恶，也会有灾难，但是不管怎样，人都要像月亮那样笑看人生。可重点结合文章最后一段中的“</w:t>
      </w:r>
      <w:r w:rsidRPr="00FD77CD">
        <w:rPr>
          <w:rFonts w:ascii="宋体" w:hAnsi="宋体" w:cs="楷体"/>
          <w:szCs w:val="21"/>
        </w:rPr>
        <w:t>不管世间多么黑暗，也不管人世的生活多么的艰难沉重、甚至还有横七竖八的对于人的压迫与束缚——只要月亮还在天上亮着，我们就会有爱在心上流淌，就会让憧憬自由飞翔</w:t>
      </w:r>
      <w:r w:rsidRPr="00FD77CD">
        <w:rPr>
          <w:rFonts w:ascii="宋体" w:hAnsi="宋体"/>
          <w:szCs w:val="21"/>
        </w:rPr>
        <w:t>”来理解作答。</w:t>
      </w:r>
    </w:p>
    <w:p w:rsidR="00CF6A78" w:rsidRPr="00FD77CD" w:rsidP="00CF6A78" w14:paraId="7E941AB0" w14:textId="77777777">
      <w:pPr>
        <w:spacing w:before="2" w:after="0" w:line="240" w:lineRule="auto"/>
        <w:ind w:left="120" w:right="-20"/>
        <w:rPr>
          <w:rFonts w:ascii="黑体" w:eastAsia="黑体" w:hAnsi="黑体" w:cs="黑体"/>
          <w:sz w:val="21"/>
          <w:szCs w:val="21"/>
          <w:lang w:eastAsia="zh-CN"/>
        </w:rPr>
      </w:pPr>
      <w:r w:rsidRPr="00FD77CD">
        <w:rPr>
          <w:rFonts w:ascii="黑体" w:eastAsia="黑体" w:hAnsi="黑体" w:cs="黑体"/>
          <w:sz w:val="21"/>
          <w:szCs w:val="21"/>
          <w:lang w:eastAsia="zh-CN"/>
        </w:rPr>
        <w:t>三</w:t>
      </w:r>
      <w:r w:rsidRPr="00FD77CD">
        <w:rPr>
          <w:rFonts w:ascii="黑体" w:eastAsia="黑体" w:hAnsi="黑体" w:cs="黑体"/>
          <w:spacing w:val="2"/>
          <w:sz w:val="21"/>
          <w:szCs w:val="21"/>
          <w:lang w:eastAsia="zh-CN"/>
        </w:rPr>
        <w:t>、</w:t>
      </w:r>
      <w:r w:rsidRPr="00FD77CD">
        <w:rPr>
          <w:rFonts w:ascii="黑体" w:eastAsia="黑体" w:hAnsi="黑体" w:cs="黑体"/>
          <w:sz w:val="21"/>
          <w:szCs w:val="21"/>
          <w:lang w:eastAsia="zh-CN"/>
        </w:rPr>
        <w:t>写作</w:t>
      </w:r>
    </w:p>
    <w:p w:rsidR="00CF6A78" w:rsidP="00CF6A78" w14:paraId="12D0D5E4" w14:textId="77777777">
      <w:pPr>
        <w:spacing w:before="2" w:after="0" w:line="332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z w:val="21"/>
          <w:szCs w:val="21"/>
          <w:lang w:eastAsia="zh-CN"/>
        </w:rPr>
        <w:t>23.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z w:val="21"/>
          <w:szCs w:val="21"/>
          <w:lang w:eastAsia="zh-CN"/>
        </w:rPr>
        <w:t>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准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CF6A78" w:rsidP="00CF6A78" w14:paraId="70AA3A5B" w14:textId="77777777">
      <w:pPr>
        <w:spacing w:before="4" w:after="0" w:line="20" w:lineRule="exact"/>
        <w:rPr>
          <w:sz w:val="4"/>
          <w:szCs w:val="4"/>
          <w:lang w:eastAsia="zh-CN"/>
        </w:rPr>
      </w:pPr>
    </w:p>
    <w:tbl>
      <w:tblPr>
        <w:tblW w:w="0" w:type="auto"/>
        <w:tblInd w:w="15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635"/>
        <w:gridCol w:w="1255"/>
        <w:gridCol w:w="1358"/>
        <w:gridCol w:w="1260"/>
        <w:gridCol w:w="1260"/>
        <w:gridCol w:w="1440"/>
      </w:tblGrid>
      <w:tr w14:paraId="6C65DBE1" w14:textId="77777777" w:rsidTr="00FF5F0C">
        <w:tblPrEx>
          <w:tblW w:w="0" w:type="auto"/>
          <w:tblInd w:w="159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22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8" w:rsidP="00FF5F0C" w14:paraId="4D8DAD8B" w14:textId="77777777">
            <w:pPr>
              <w:tabs>
                <w:tab w:val="left" w:pos="820"/>
              </w:tabs>
              <w:spacing w:after="0" w:line="261" w:lineRule="exact"/>
              <w:ind w:left="313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项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ab/>
              <w:t>目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8" w:rsidP="00FF5F0C" w14:paraId="4F478A55" w14:textId="77777777">
            <w:pPr>
              <w:spacing w:after="0" w:line="261" w:lineRule="exact"/>
              <w:ind w:left="104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一等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8" w:rsidP="00FF5F0C" w14:paraId="0692BABF" w14:textId="77777777">
            <w:pPr>
              <w:spacing w:after="0" w:line="261" w:lineRule="exact"/>
              <w:ind w:left="104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二等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8" w:rsidP="00FF5F0C" w14:paraId="4612D906" w14:textId="77777777">
            <w:pPr>
              <w:spacing w:after="0" w:line="261" w:lineRule="exact"/>
              <w:ind w:left="10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三等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8" w:rsidP="00FF5F0C" w14:paraId="5C1C9864" w14:textId="77777777">
            <w:pPr>
              <w:spacing w:after="0" w:line="261" w:lineRule="exact"/>
              <w:ind w:left="10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四等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8" w:rsidP="00FF5F0C" w14:paraId="500F0CAB" w14:textId="77777777">
            <w:pPr>
              <w:spacing w:after="0" w:line="261" w:lineRule="exact"/>
              <w:ind w:left="10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五等</w:t>
            </w:r>
          </w:p>
        </w:tc>
      </w:tr>
      <w:tr w14:paraId="7E8E446A" w14:textId="77777777" w:rsidTr="00FF5F0C">
        <w:tblPrEx>
          <w:tblW w:w="0" w:type="auto"/>
          <w:tblInd w:w="159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22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8" w:rsidP="00FF5F0C" w14:paraId="1AB125D3" w14:textId="77777777">
            <w:pPr>
              <w:spacing w:after="0" w:line="261" w:lineRule="exact"/>
              <w:ind w:left="10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①</w:t>
            </w:r>
            <w:r>
              <w:rPr>
                <w:rFonts w:ascii="宋体" w:eastAsia="宋体" w:hAnsi="宋体" w:cs="宋体"/>
                <w:spacing w:val="1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内容</w:t>
            </w:r>
            <w:r>
              <w:rPr>
                <w:rFonts w:ascii="宋体" w:eastAsia="宋体" w:hAnsi="宋体" w:cs="宋体"/>
                <w:spacing w:val="-52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w w:val="99"/>
                <w:position w:val="-1"/>
                <w:sz w:val="21"/>
                <w:szCs w:val="21"/>
              </w:rPr>
              <w:t>2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0</w:t>
            </w:r>
            <w:r>
              <w:rPr>
                <w:rFonts w:ascii="宋体" w:eastAsia="宋体" w:hAnsi="宋体" w:cs="宋体"/>
                <w:spacing w:val="-51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分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8" w:rsidP="00FF5F0C" w14:paraId="1904D676" w14:textId="77777777">
            <w:pPr>
              <w:spacing w:after="0" w:line="261" w:lineRule="exact"/>
              <w:ind w:left="104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1"/>
                <w:w w:val="99"/>
                <w:position w:val="-1"/>
                <w:sz w:val="21"/>
                <w:szCs w:val="21"/>
              </w:rPr>
              <w:t>2</w:t>
            </w:r>
            <w:r>
              <w:rPr>
                <w:rFonts w:ascii="宋体" w:eastAsia="宋体" w:hAnsi="宋体" w:cs="宋体"/>
                <w:spacing w:val="-1"/>
                <w:w w:val="99"/>
                <w:position w:val="-1"/>
                <w:sz w:val="21"/>
                <w:szCs w:val="21"/>
              </w:rPr>
              <w:t>0</w:t>
            </w:r>
            <w:r>
              <w:rPr>
                <w:rFonts w:ascii="宋体" w:eastAsia="宋体" w:hAnsi="宋体" w:cs="宋体"/>
                <w:spacing w:val="2"/>
                <w:w w:val="99"/>
                <w:position w:val="-1"/>
                <w:sz w:val="21"/>
                <w:szCs w:val="21"/>
              </w:rPr>
              <w:t>—</w:t>
            </w:r>
            <w:r>
              <w:rPr>
                <w:rFonts w:ascii="宋体" w:eastAsia="宋体" w:hAnsi="宋体" w:cs="宋体"/>
                <w:spacing w:val="1"/>
                <w:w w:val="99"/>
                <w:position w:val="-1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8</w:t>
            </w:r>
            <w:r>
              <w:rPr>
                <w:rFonts w:ascii="宋体" w:eastAsia="宋体" w:hAnsi="宋体" w:cs="宋体"/>
                <w:spacing w:val="-53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分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8" w:rsidP="00FF5F0C" w14:paraId="69A4394B" w14:textId="77777777">
            <w:pPr>
              <w:spacing w:after="0" w:line="261" w:lineRule="exact"/>
              <w:ind w:left="104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1"/>
                <w:w w:val="99"/>
                <w:position w:val="-1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spacing w:val="-1"/>
                <w:w w:val="99"/>
                <w:position w:val="-1"/>
                <w:sz w:val="21"/>
                <w:szCs w:val="21"/>
              </w:rPr>
              <w:t>7</w:t>
            </w:r>
            <w:r>
              <w:rPr>
                <w:rFonts w:ascii="宋体" w:eastAsia="宋体" w:hAnsi="宋体" w:cs="宋体"/>
                <w:spacing w:val="2"/>
                <w:w w:val="99"/>
                <w:position w:val="-1"/>
                <w:sz w:val="21"/>
                <w:szCs w:val="21"/>
              </w:rPr>
              <w:t>—</w:t>
            </w:r>
            <w:r>
              <w:rPr>
                <w:rFonts w:ascii="宋体" w:eastAsia="宋体" w:hAnsi="宋体" w:cs="宋体"/>
                <w:spacing w:val="1"/>
                <w:w w:val="99"/>
                <w:position w:val="-1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5</w:t>
            </w:r>
            <w:r>
              <w:rPr>
                <w:rFonts w:ascii="宋体" w:eastAsia="宋体" w:hAnsi="宋体" w:cs="宋体"/>
                <w:spacing w:val="-53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分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8" w:rsidP="00FF5F0C" w14:paraId="5C36D693" w14:textId="77777777">
            <w:pPr>
              <w:spacing w:after="0" w:line="261" w:lineRule="exact"/>
              <w:ind w:left="10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1"/>
                <w:w w:val="99"/>
                <w:position w:val="-1"/>
                <w:sz w:val="21"/>
                <w:szCs w:val="21"/>
              </w:rPr>
              <w:t>14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—</w:t>
            </w:r>
            <w:r>
              <w:rPr>
                <w:rFonts w:ascii="宋体" w:eastAsia="宋体" w:hAnsi="宋体" w:cs="宋体"/>
                <w:spacing w:val="1"/>
                <w:w w:val="99"/>
                <w:position w:val="-1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3</w:t>
            </w:r>
            <w:r>
              <w:rPr>
                <w:rFonts w:ascii="宋体" w:eastAsia="宋体" w:hAnsi="宋体" w:cs="宋体"/>
                <w:spacing w:val="-51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分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8" w:rsidP="00FF5F0C" w14:paraId="3ED2A78F" w14:textId="77777777">
            <w:pPr>
              <w:spacing w:after="0" w:line="261" w:lineRule="exact"/>
              <w:ind w:left="10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1"/>
                <w:w w:val="99"/>
                <w:position w:val="-1"/>
                <w:sz w:val="21"/>
                <w:szCs w:val="21"/>
              </w:rPr>
              <w:t>12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—</w:t>
            </w:r>
            <w:r>
              <w:rPr>
                <w:rFonts w:ascii="宋体" w:eastAsia="宋体" w:hAnsi="宋体" w:cs="宋体"/>
                <w:spacing w:val="1"/>
                <w:w w:val="99"/>
                <w:position w:val="-1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spacing w:val="-51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分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8" w:rsidP="00FF5F0C" w14:paraId="3272F0D7" w14:textId="77777777">
            <w:pPr>
              <w:spacing w:after="0" w:line="261" w:lineRule="exact"/>
              <w:ind w:left="10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1"/>
                <w:w w:val="99"/>
                <w:position w:val="-1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0</w:t>
            </w:r>
            <w:r>
              <w:rPr>
                <w:rFonts w:ascii="宋体" w:eastAsia="宋体" w:hAnsi="宋体" w:cs="宋体"/>
                <w:spacing w:val="-51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分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及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以下</w:t>
            </w:r>
          </w:p>
        </w:tc>
      </w:tr>
      <w:tr w14:paraId="5260D1A0" w14:textId="77777777" w:rsidTr="00FF5F0C">
        <w:tblPrEx>
          <w:tblW w:w="0" w:type="auto"/>
          <w:tblInd w:w="159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22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8" w:rsidP="00FF5F0C" w14:paraId="32E38E52" w14:textId="77777777">
            <w:pPr>
              <w:spacing w:after="0" w:line="260" w:lineRule="exact"/>
              <w:ind w:left="10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②</w:t>
            </w:r>
            <w:r>
              <w:rPr>
                <w:rFonts w:ascii="宋体" w:eastAsia="宋体" w:hAnsi="宋体" w:cs="宋体"/>
                <w:spacing w:val="1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表达</w:t>
            </w:r>
            <w:r>
              <w:rPr>
                <w:rFonts w:ascii="宋体" w:eastAsia="宋体" w:hAnsi="宋体" w:cs="宋体"/>
                <w:spacing w:val="-52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w w:val="99"/>
                <w:position w:val="-1"/>
                <w:sz w:val="21"/>
                <w:szCs w:val="21"/>
              </w:rPr>
              <w:t>2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5</w:t>
            </w:r>
            <w:r>
              <w:rPr>
                <w:rFonts w:ascii="宋体" w:eastAsia="宋体" w:hAnsi="宋体" w:cs="宋体"/>
                <w:spacing w:val="-51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分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8" w:rsidP="00FF5F0C" w14:paraId="5ED7A459" w14:textId="77777777">
            <w:pPr>
              <w:spacing w:after="0" w:line="260" w:lineRule="exact"/>
              <w:ind w:left="104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1"/>
                <w:w w:val="99"/>
                <w:position w:val="-1"/>
                <w:sz w:val="21"/>
                <w:szCs w:val="21"/>
              </w:rPr>
              <w:t>2</w:t>
            </w:r>
            <w:r>
              <w:rPr>
                <w:rFonts w:ascii="宋体" w:eastAsia="宋体" w:hAnsi="宋体" w:cs="宋体"/>
                <w:spacing w:val="-1"/>
                <w:w w:val="99"/>
                <w:position w:val="-1"/>
                <w:sz w:val="21"/>
                <w:szCs w:val="21"/>
              </w:rPr>
              <w:t>5</w:t>
            </w:r>
            <w:r>
              <w:rPr>
                <w:rFonts w:ascii="宋体" w:eastAsia="宋体" w:hAnsi="宋体" w:cs="宋体"/>
                <w:spacing w:val="2"/>
                <w:w w:val="99"/>
                <w:position w:val="-1"/>
                <w:sz w:val="21"/>
                <w:szCs w:val="21"/>
              </w:rPr>
              <w:t>—</w:t>
            </w:r>
            <w:r>
              <w:rPr>
                <w:rFonts w:ascii="宋体" w:eastAsia="宋体" w:hAnsi="宋体" w:cs="宋体"/>
                <w:spacing w:val="1"/>
                <w:w w:val="99"/>
                <w:position w:val="-1"/>
                <w:sz w:val="21"/>
                <w:szCs w:val="21"/>
              </w:rPr>
              <w:t>2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3</w:t>
            </w:r>
            <w:r>
              <w:rPr>
                <w:rFonts w:ascii="宋体" w:eastAsia="宋体" w:hAnsi="宋体" w:cs="宋体"/>
                <w:spacing w:val="-53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分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8" w:rsidP="00FF5F0C" w14:paraId="11C8CBE4" w14:textId="77777777">
            <w:pPr>
              <w:spacing w:after="0" w:line="260" w:lineRule="exact"/>
              <w:ind w:left="104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1"/>
                <w:w w:val="99"/>
                <w:position w:val="-1"/>
                <w:sz w:val="21"/>
                <w:szCs w:val="21"/>
              </w:rPr>
              <w:t>2</w:t>
            </w:r>
            <w:r>
              <w:rPr>
                <w:rFonts w:ascii="宋体" w:eastAsia="宋体" w:hAnsi="宋体" w:cs="宋体"/>
                <w:spacing w:val="-1"/>
                <w:w w:val="99"/>
                <w:position w:val="-1"/>
                <w:sz w:val="21"/>
                <w:szCs w:val="21"/>
              </w:rPr>
              <w:t>2</w:t>
            </w:r>
            <w:r>
              <w:rPr>
                <w:rFonts w:ascii="宋体" w:eastAsia="宋体" w:hAnsi="宋体" w:cs="宋体"/>
                <w:spacing w:val="2"/>
                <w:w w:val="99"/>
                <w:position w:val="-1"/>
                <w:sz w:val="21"/>
                <w:szCs w:val="21"/>
              </w:rPr>
              <w:t>—</w:t>
            </w:r>
            <w:r>
              <w:rPr>
                <w:rFonts w:ascii="宋体" w:eastAsia="宋体" w:hAnsi="宋体" w:cs="宋体"/>
                <w:spacing w:val="1"/>
                <w:w w:val="99"/>
                <w:position w:val="-1"/>
                <w:sz w:val="21"/>
                <w:szCs w:val="21"/>
              </w:rPr>
              <w:t>2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spacing w:val="-53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分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8" w:rsidP="00FF5F0C" w14:paraId="5F42B056" w14:textId="77777777">
            <w:pPr>
              <w:spacing w:after="0" w:line="260" w:lineRule="exact"/>
              <w:ind w:left="10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1"/>
                <w:w w:val="99"/>
                <w:position w:val="-1"/>
                <w:sz w:val="21"/>
                <w:szCs w:val="21"/>
              </w:rPr>
              <w:t>20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—</w:t>
            </w:r>
            <w:r>
              <w:rPr>
                <w:rFonts w:ascii="宋体" w:eastAsia="宋体" w:hAnsi="宋体" w:cs="宋体"/>
                <w:spacing w:val="1"/>
                <w:w w:val="99"/>
                <w:position w:val="-1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9</w:t>
            </w:r>
            <w:r>
              <w:rPr>
                <w:rFonts w:ascii="宋体" w:eastAsia="宋体" w:hAnsi="宋体" w:cs="宋体"/>
                <w:spacing w:val="-51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分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8" w:rsidP="00FF5F0C" w14:paraId="1C73AA29" w14:textId="77777777">
            <w:pPr>
              <w:spacing w:after="0" w:line="260" w:lineRule="exact"/>
              <w:ind w:left="10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1"/>
                <w:w w:val="99"/>
                <w:position w:val="-1"/>
                <w:sz w:val="21"/>
                <w:szCs w:val="21"/>
              </w:rPr>
              <w:t>18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—</w:t>
            </w:r>
            <w:r>
              <w:rPr>
                <w:rFonts w:ascii="宋体" w:eastAsia="宋体" w:hAnsi="宋体" w:cs="宋体"/>
                <w:spacing w:val="1"/>
                <w:w w:val="99"/>
                <w:position w:val="-1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6</w:t>
            </w:r>
            <w:r>
              <w:rPr>
                <w:rFonts w:ascii="宋体" w:eastAsia="宋体" w:hAnsi="宋体" w:cs="宋体"/>
                <w:spacing w:val="-51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分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8" w:rsidP="00FF5F0C" w14:paraId="1C53B559" w14:textId="77777777">
            <w:pPr>
              <w:spacing w:after="0" w:line="260" w:lineRule="exact"/>
              <w:ind w:left="10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1"/>
                <w:w w:val="99"/>
                <w:position w:val="-1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5</w:t>
            </w:r>
            <w:r>
              <w:rPr>
                <w:rFonts w:ascii="宋体" w:eastAsia="宋体" w:hAnsi="宋体" w:cs="宋体"/>
                <w:spacing w:val="-51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分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及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以下</w:t>
            </w:r>
          </w:p>
        </w:tc>
      </w:tr>
      <w:tr w14:paraId="37892964" w14:textId="77777777" w:rsidTr="00FF5F0C">
        <w:tblPrEx>
          <w:tblW w:w="0" w:type="auto"/>
          <w:tblInd w:w="159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22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8" w:rsidP="00FF5F0C" w14:paraId="6756CD1A" w14:textId="77777777">
            <w:pPr>
              <w:spacing w:after="0" w:line="260" w:lineRule="exact"/>
              <w:ind w:left="10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③</w:t>
            </w:r>
            <w:r>
              <w:rPr>
                <w:rFonts w:ascii="宋体" w:eastAsia="宋体" w:hAnsi="宋体" w:cs="宋体"/>
                <w:spacing w:val="1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文面</w:t>
            </w:r>
            <w:r>
              <w:rPr>
                <w:rFonts w:ascii="宋体" w:eastAsia="宋体" w:hAnsi="宋体" w:cs="宋体"/>
                <w:spacing w:val="-52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5</w:t>
            </w:r>
            <w:r>
              <w:rPr>
                <w:rFonts w:ascii="宋体" w:eastAsia="宋体" w:hAnsi="宋体" w:cs="宋体"/>
                <w:spacing w:val="-51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分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8" w:rsidP="00FF5F0C" w14:paraId="08074075" w14:textId="77777777">
            <w:pPr>
              <w:spacing w:after="0" w:line="260" w:lineRule="exact"/>
              <w:ind w:left="104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5</w:t>
            </w:r>
            <w:r>
              <w:rPr>
                <w:rFonts w:ascii="宋体" w:eastAsia="宋体" w:hAnsi="宋体" w:cs="宋体"/>
                <w:spacing w:val="-54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分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8" w:rsidP="00FF5F0C" w14:paraId="19406C19" w14:textId="77777777">
            <w:pPr>
              <w:spacing w:after="0" w:line="260" w:lineRule="exact"/>
              <w:ind w:left="104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4</w:t>
            </w:r>
            <w:r>
              <w:rPr>
                <w:rFonts w:ascii="宋体" w:eastAsia="宋体" w:hAnsi="宋体" w:cs="宋体"/>
                <w:spacing w:val="-54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分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8" w:rsidP="00FF5F0C" w14:paraId="577FB945" w14:textId="77777777">
            <w:pPr>
              <w:spacing w:after="0" w:line="260" w:lineRule="exact"/>
              <w:ind w:left="10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4</w:t>
            </w:r>
            <w:r>
              <w:rPr>
                <w:rFonts w:ascii="宋体" w:eastAsia="宋体" w:hAnsi="宋体" w:cs="宋体"/>
                <w:spacing w:val="-51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分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8" w:rsidP="00FF5F0C" w14:paraId="59F38320" w14:textId="77777777">
            <w:pPr>
              <w:spacing w:after="0" w:line="260" w:lineRule="exact"/>
              <w:ind w:left="10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3</w:t>
            </w:r>
            <w:r>
              <w:rPr>
                <w:rFonts w:ascii="宋体" w:eastAsia="宋体" w:hAnsi="宋体" w:cs="宋体"/>
                <w:spacing w:val="-51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分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8" w:rsidP="00FF5F0C" w14:paraId="6DFA5483" w14:textId="77777777">
            <w:pPr>
              <w:spacing w:after="0" w:line="260" w:lineRule="exact"/>
              <w:ind w:left="10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2</w:t>
            </w:r>
            <w:r>
              <w:rPr>
                <w:rFonts w:ascii="宋体" w:eastAsia="宋体" w:hAnsi="宋体" w:cs="宋体"/>
                <w:spacing w:val="-51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分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及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以下</w:t>
            </w:r>
          </w:p>
        </w:tc>
      </w:tr>
    </w:tbl>
    <w:p w:rsidR="00CF6A78" w:rsidP="00CF6A78" w14:paraId="2405A84A" w14:textId="77777777">
      <w:pPr>
        <w:spacing w:after="0" w:line="262" w:lineRule="exact"/>
        <w:ind w:left="120" w:right="-20"/>
        <w:rPr>
          <w:rFonts w:ascii="黑体" w:eastAsia="黑体" w:hAnsi="黑体" w:cs="黑体"/>
          <w:sz w:val="21"/>
          <w:szCs w:val="21"/>
        </w:rPr>
      </w:pPr>
      <w:r>
        <w:rPr>
          <w:rFonts w:ascii="黑体" w:eastAsia="黑体" w:hAnsi="黑体" w:cs="黑体"/>
          <w:position w:val="-1"/>
          <w:sz w:val="21"/>
          <w:szCs w:val="21"/>
        </w:rPr>
        <w:t>写</w:t>
      </w:r>
      <w:r>
        <w:rPr>
          <w:rFonts w:ascii="黑体" w:eastAsia="黑体" w:hAnsi="黑体" w:cs="黑体"/>
          <w:spacing w:val="2"/>
          <w:position w:val="-1"/>
          <w:sz w:val="21"/>
          <w:szCs w:val="21"/>
        </w:rPr>
        <w:t>作</w:t>
      </w:r>
      <w:r>
        <w:rPr>
          <w:rFonts w:ascii="黑体" w:eastAsia="黑体" w:hAnsi="黑体" w:cs="黑体"/>
          <w:position w:val="-1"/>
          <w:sz w:val="21"/>
          <w:szCs w:val="21"/>
        </w:rPr>
        <w:t>评</w:t>
      </w:r>
      <w:r>
        <w:rPr>
          <w:rFonts w:ascii="黑体" w:eastAsia="黑体" w:hAnsi="黑体" w:cs="黑体"/>
          <w:spacing w:val="2"/>
          <w:position w:val="-1"/>
          <w:sz w:val="21"/>
          <w:szCs w:val="21"/>
        </w:rPr>
        <w:t>卷</w:t>
      </w:r>
      <w:r>
        <w:rPr>
          <w:rFonts w:ascii="黑体" w:eastAsia="黑体" w:hAnsi="黑体" w:cs="黑体"/>
          <w:position w:val="-1"/>
          <w:sz w:val="21"/>
          <w:szCs w:val="21"/>
        </w:rPr>
        <w:t>建</w:t>
      </w:r>
      <w:r>
        <w:rPr>
          <w:rFonts w:ascii="黑体" w:eastAsia="黑体" w:hAnsi="黑体" w:cs="黑体"/>
          <w:spacing w:val="2"/>
          <w:position w:val="-1"/>
          <w:sz w:val="21"/>
          <w:szCs w:val="21"/>
        </w:rPr>
        <w:t>议</w:t>
      </w:r>
      <w:r>
        <w:rPr>
          <w:rFonts w:ascii="黑体" w:eastAsia="黑体" w:hAnsi="黑体" w:cs="黑体"/>
          <w:position w:val="-1"/>
          <w:sz w:val="21"/>
          <w:szCs w:val="21"/>
        </w:rPr>
        <w:t>：</w:t>
      </w:r>
    </w:p>
    <w:p w:rsidR="00CF6A78" w:rsidP="00CF6A78" w14:paraId="0815D2E3" w14:textId="77777777">
      <w:pPr>
        <w:spacing w:before="2" w:after="0" w:line="241" w:lineRule="auto"/>
        <w:ind w:left="120" w:right="155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①作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卷</w:t>
      </w:r>
      <w:r>
        <w:rPr>
          <w:rFonts w:ascii="宋体" w:eastAsia="宋体" w:hAnsi="宋体" w:cs="宋体"/>
          <w:sz w:val="21"/>
          <w:szCs w:val="21"/>
          <w:lang w:eastAsia="zh-CN"/>
        </w:rPr>
        <w:t>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贯</w:t>
      </w:r>
      <w:r>
        <w:rPr>
          <w:rFonts w:ascii="宋体" w:eastAsia="宋体" w:hAnsi="宋体" w:cs="宋体"/>
          <w:spacing w:val="-46"/>
          <w:sz w:val="21"/>
          <w:szCs w:val="21"/>
          <w:lang w:eastAsia="zh-CN"/>
        </w:rPr>
        <w:t>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务</w:t>
      </w:r>
      <w:r>
        <w:rPr>
          <w:rFonts w:ascii="宋体" w:eastAsia="宋体" w:hAnsi="宋体" w:cs="宋体"/>
          <w:sz w:val="21"/>
          <w:szCs w:val="21"/>
          <w:lang w:eastAsia="zh-CN"/>
        </w:rPr>
        <w:t>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育</w:t>
      </w:r>
      <w:r>
        <w:rPr>
          <w:rFonts w:ascii="宋体" w:eastAsia="宋体" w:hAnsi="宋体" w:cs="宋体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准</w:t>
      </w:r>
      <w:r>
        <w:rPr>
          <w:rFonts w:ascii="宋体" w:eastAsia="宋体" w:hAnsi="宋体" w:cs="宋体"/>
          <w:spacing w:val="-46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评</w:t>
      </w:r>
      <w:r>
        <w:rPr>
          <w:rFonts w:ascii="宋体" w:eastAsia="宋体" w:hAnsi="宋体" w:cs="宋体"/>
          <w:sz w:val="21"/>
          <w:szCs w:val="21"/>
          <w:lang w:eastAsia="zh-CN"/>
        </w:rPr>
        <w:t>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建</w:t>
      </w:r>
      <w:r>
        <w:rPr>
          <w:rFonts w:ascii="宋体" w:eastAsia="宋体" w:hAnsi="宋体" w:cs="宋体"/>
          <w:sz w:val="21"/>
          <w:szCs w:val="21"/>
          <w:lang w:eastAsia="zh-CN"/>
        </w:rPr>
        <w:t>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精神 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近</w:t>
      </w:r>
      <w:r>
        <w:rPr>
          <w:rFonts w:ascii="宋体" w:eastAsia="宋体" w:hAnsi="宋体" w:cs="宋体"/>
          <w:sz w:val="21"/>
          <w:szCs w:val="21"/>
          <w:lang w:eastAsia="zh-CN"/>
        </w:rPr>
        <w:t>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习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际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高。</w:t>
      </w:r>
    </w:p>
    <w:p w:rsidR="00CF6A78" w:rsidP="00CF6A78" w14:paraId="48480430" w14:textId="77777777">
      <w:pPr>
        <w:spacing w:before="1" w:after="0" w:line="240" w:lineRule="auto"/>
        <w:ind w:left="5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建</w:t>
      </w:r>
      <w:r>
        <w:rPr>
          <w:rFonts w:ascii="宋体" w:eastAsia="宋体" w:hAnsi="宋体" w:cs="宋体"/>
          <w:sz w:val="21"/>
          <w:szCs w:val="21"/>
          <w:lang w:eastAsia="zh-CN"/>
        </w:rPr>
        <w:t>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评</w:t>
      </w:r>
      <w:r>
        <w:rPr>
          <w:rFonts w:ascii="宋体" w:eastAsia="宋体" w:hAnsi="宋体" w:cs="宋体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z w:val="21"/>
          <w:szCs w:val="21"/>
          <w:lang w:eastAsia="zh-CN"/>
        </w:rPr>
        <w:t>卷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均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z w:val="21"/>
          <w:szCs w:val="21"/>
          <w:lang w:eastAsia="zh-CN"/>
        </w:rPr>
        <w:t>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五</w:t>
      </w:r>
      <w:r>
        <w:rPr>
          <w:rFonts w:ascii="宋体" w:eastAsia="宋体" w:hAnsi="宋体" w:cs="宋体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评</w:t>
      </w:r>
      <w:r>
        <w:rPr>
          <w:rFonts w:ascii="宋体" w:eastAsia="宋体" w:hAnsi="宋体" w:cs="宋体"/>
          <w:sz w:val="21"/>
          <w:szCs w:val="21"/>
          <w:lang w:eastAsia="zh-CN"/>
        </w:rPr>
        <w:t>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份</w:t>
      </w:r>
      <w:r>
        <w:rPr>
          <w:rFonts w:ascii="宋体" w:eastAsia="宋体" w:hAnsi="宋体" w:cs="宋体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卷</w:t>
      </w:r>
      <w:r>
        <w:rPr>
          <w:rFonts w:ascii="宋体" w:eastAsia="宋体" w:hAnsi="宋体" w:cs="宋体"/>
          <w:sz w:val="21"/>
          <w:szCs w:val="21"/>
          <w:lang w:eastAsia="zh-CN"/>
        </w:rPr>
        <w:t>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距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</w:p>
    <w:p w:rsidR="00CF6A78" w:rsidP="00CF6A78" w14:paraId="0DD58859" w14:textId="77777777">
      <w:pPr>
        <w:spacing w:before="2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者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需</w:t>
      </w:r>
      <w:r>
        <w:rPr>
          <w:rFonts w:ascii="宋体" w:eastAsia="宋体" w:hAnsi="宋体" w:cs="宋体"/>
          <w:sz w:val="21"/>
          <w:szCs w:val="21"/>
          <w:lang w:eastAsia="zh-CN"/>
        </w:rPr>
        <w:t>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裁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CF6A78" w:rsidP="00CF6A78" w14:paraId="53DC68D1" w14:textId="77777777">
      <w:pPr>
        <w:spacing w:before="2" w:after="0" w:line="241" w:lineRule="auto"/>
        <w:ind w:left="120" w:right="156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③宜于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及格线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上拉开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次，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赋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宜于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中在某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小的分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区间，具</w:t>
      </w:r>
      <w:r>
        <w:rPr>
          <w:rFonts w:ascii="宋体" w:eastAsia="宋体" w:hAnsi="宋体" w:cs="宋体"/>
          <w:sz w:val="21"/>
          <w:szCs w:val="21"/>
          <w:lang w:eastAsia="zh-CN"/>
        </w:rPr>
        <w:t>体 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布</w:t>
      </w:r>
      <w:r>
        <w:rPr>
          <w:rFonts w:ascii="宋体" w:eastAsia="宋体" w:hAnsi="宋体" w:cs="宋体"/>
          <w:sz w:val="21"/>
          <w:szCs w:val="21"/>
          <w:lang w:eastAsia="zh-CN"/>
        </w:rPr>
        <w:t>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议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</w:p>
    <w:p w:rsidR="00CF6A78" w:rsidP="00CF6A78" w14:paraId="49ADF364" w14:textId="77777777">
      <w:pPr>
        <w:tabs>
          <w:tab w:val="left" w:pos="2100"/>
        </w:tabs>
        <w:spacing w:before="1" w:after="0" w:line="240" w:lineRule="auto"/>
        <w:ind w:left="5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约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占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卷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20%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卷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1%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CF6A78" w:rsidP="00CF6A78" w14:paraId="315F1886" w14:textId="77777777">
      <w:pPr>
        <w:tabs>
          <w:tab w:val="left" w:pos="2100"/>
        </w:tabs>
        <w:spacing w:before="2" w:after="0" w:line="240" w:lineRule="auto"/>
        <w:ind w:left="5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约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占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卷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25%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CF6A78" w:rsidP="00CF6A78" w14:paraId="283C9450" w14:textId="77777777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  <w:sectPr>
          <w:pgSz w:w="11920" w:h="16840"/>
          <w:pgMar w:top="1380" w:right="1580" w:bottom="280" w:left="1680" w:header="720" w:footer="720" w:gutter="0"/>
          <w:cols w:space="720"/>
        </w:sectPr>
      </w:pPr>
      <w:bookmarkStart w:id="1" w:name="_GoBack"/>
      <w:bookmarkEnd w:id="1"/>
    </w:p>
    <w:p w:rsidR="00CF6A78" w:rsidP="00CF6A78" w14:paraId="37128D6A" w14:textId="77777777">
      <w:pPr>
        <w:tabs>
          <w:tab w:val="left" w:pos="2100"/>
        </w:tabs>
        <w:spacing w:after="0" w:line="303" w:lineRule="exact"/>
        <w:ind w:left="5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3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53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约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占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卷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25%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。</w:t>
      </w:r>
    </w:p>
    <w:p w:rsidR="00CF6A78" w:rsidP="00CF6A78" w14:paraId="5DC7F8DE" w14:textId="77777777">
      <w:pPr>
        <w:tabs>
          <w:tab w:val="left" w:pos="2100"/>
        </w:tabs>
        <w:spacing w:before="2" w:after="0" w:line="240" w:lineRule="auto"/>
        <w:ind w:left="5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约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占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卷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20%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CF6A78" w:rsidP="00CF6A78" w14:paraId="5BA342ED" w14:textId="77777777">
      <w:pPr>
        <w:tabs>
          <w:tab w:val="left" w:pos="2060"/>
        </w:tabs>
        <w:spacing w:before="2" w:after="0" w:line="240" w:lineRule="auto"/>
        <w:ind w:left="5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及</w:t>
      </w:r>
      <w:r>
        <w:rPr>
          <w:rFonts w:ascii="宋体" w:eastAsia="宋体" w:hAnsi="宋体" w:cs="宋体"/>
          <w:sz w:val="21"/>
          <w:szCs w:val="21"/>
          <w:lang w:eastAsia="zh-CN"/>
        </w:rPr>
        <w:t>以下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约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占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卷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%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CF6A78" w:rsidP="00CF6A78" w14:paraId="214B559E" w14:textId="77777777">
      <w:pPr>
        <w:spacing w:before="2" w:after="0" w:line="240" w:lineRule="auto"/>
        <w:ind w:left="5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④每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错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扣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复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者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扣至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止。</w:t>
      </w:r>
    </w:p>
    <w:p w:rsidR="00D55D7C" w14:paraId="622047DE" w14:textId="77777777">
      <w:pPr>
        <w:rPr>
          <w:lang w:eastAsia="zh-CN"/>
        </w:rPr>
      </w:pPr>
    </w:p>
    <w:sectPr>
      <w:pgSz w:w="11920" w:h="16840"/>
      <w:pgMar w:top="13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ce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A78"/>
    <w:rsid w:val="00081213"/>
    <w:rsid w:val="00127DF8"/>
    <w:rsid w:val="0026499C"/>
    <w:rsid w:val="00332411"/>
    <w:rsid w:val="00480AA5"/>
    <w:rsid w:val="00717831"/>
    <w:rsid w:val="007B4FA0"/>
    <w:rsid w:val="008D5D30"/>
    <w:rsid w:val="00C50D8B"/>
    <w:rsid w:val="00C9341F"/>
    <w:rsid w:val="00CA7399"/>
    <w:rsid w:val="00CE3B5C"/>
    <w:rsid w:val="00CF6A78"/>
    <w:rsid w:val="00D55D7C"/>
    <w:rsid w:val="00D90F0B"/>
    <w:rsid w:val="00D97117"/>
    <w:rsid w:val="00FD77CD"/>
    <w:rsid w:val="00FF5F0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1825597A-A60D-483B-8B8A-3BAB2DA34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A78"/>
    <w:pPr>
      <w:widowControl w:val="0"/>
      <w:spacing w:after="200" w:line="276" w:lineRule="auto"/>
    </w:pPr>
    <w:rPr>
      <w:kern w:val="0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F6A78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Normal1">
    <w:name w:val="Normal_1"/>
    <w:qFormat/>
    <w:rsid w:val="00CF6A78"/>
    <w:pPr>
      <w:widowControl w:val="0"/>
      <w:jc w:val="both"/>
    </w:pPr>
    <w:rPr>
      <w:rFonts w:ascii="Times New Roman" w:eastAsia="宋体" w:hAnsi="Times New Roman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749</Words>
  <Characters>4272</Characters>
  <Application>Microsoft Office Word</Application>
  <DocSecurity>0</DocSecurity>
  <Lines>35</Lines>
  <Paragraphs>10</Paragraphs>
  <ScaleCrop>false</ScaleCrop>
  <Company/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 qiaohan</dc:creator>
  <cp:lastModifiedBy>mu qiaohan</cp:lastModifiedBy>
  <cp:revision>4</cp:revision>
  <dcterms:created xsi:type="dcterms:W3CDTF">2020-02-20T06:10:00Z</dcterms:created>
  <dcterms:modified xsi:type="dcterms:W3CDTF">2020-02-26T11:32:00Z</dcterms:modified>
</cp:coreProperties>
</file>