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264" w:lineRule="auto"/>
        <w:ind w:firstLine="480" w:firstLineChars="150"/>
        <w:jc w:val="center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11341100</wp:posOffset>
            </wp:positionV>
            <wp:extent cx="292100" cy="368300"/>
            <wp:effectExtent l="0" t="0" r="1270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32"/>
          <w:szCs w:val="32"/>
        </w:rPr>
        <w:t>2019年上学年九年级化学期末参考答案</w:t>
      </w:r>
      <w:r>
        <w:rPr>
          <w:rFonts w:ascii="宋体" w:hAnsi="宋体" w:cs="宋体"/>
          <w:sz w:val="32"/>
          <w:szCs w:val="32"/>
        </w:rPr>
        <w:drawing>
          <wp:inline distT="0" distB="0" distL="0" distR="0">
            <wp:extent cx="17780" cy="2159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    </w:t>
      </w:r>
      <w:r>
        <w:rPr>
          <w:rFonts w:hint="eastAsia" w:ascii="宋体" w:hAnsi="宋体" w:cs="宋体"/>
          <w:b/>
          <w:bCs/>
        </w:rPr>
        <w:t>一</w:t>
      </w:r>
      <w:r>
        <w:rPr>
          <w:rFonts w:hint="eastAsia" w:ascii="宋体" w:hAnsi="宋体" w:cs="宋体"/>
        </w:rPr>
        <w:t xml:space="preserve">、选择题（20分）  </w:t>
      </w:r>
      <w:r>
        <w:rPr>
          <w:rFonts w:hint="eastAsia" w:ascii="宋体" w:hAnsi="宋体" w:cs="宋体"/>
          <w:sz w:val="24"/>
          <w:szCs w:val="24"/>
        </w:rPr>
        <w:t>1—10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DBACC   DBDCC</w:t>
      </w:r>
    </w:p>
    <w:p>
      <w:pPr>
        <w:pStyle w:val="8"/>
        <w:spacing w:line="288" w:lineRule="auto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  <w:bCs/>
        </w:rPr>
        <w:t>二、填空题</w:t>
      </w:r>
      <w:r>
        <w:rPr>
          <w:rFonts w:hint="eastAsia" w:ascii="宋体" w:hAnsi="宋体" w:cs="宋体"/>
        </w:rPr>
        <w:t>（共4小题，共18分。除需要写化学反应符号表达式为2分外，其他空均为1分，有多种答案的只要是合理的均给分）</w:t>
      </w:r>
    </w:p>
    <w:p>
      <w:pPr>
        <w:ind w:firstLine="315" w:firstLineChars="150"/>
        <w:rPr>
          <w:rFonts w:ascii="宋体" w:hAnsi="宋体" w:cs="宋体"/>
        </w:rPr>
      </w:pPr>
      <w:r>
        <w:rPr>
          <w:rFonts w:hint="eastAsia" w:ascii="宋体" w:hAnsi="宋体" w:cs="宋体"/>
        </w:rPr>
        <w:t>11．（5分）</w:t>
      </w:r>
    </w:p>
    <w:tbl>
      <w:tblPr>
        <w:tblStyle w:val="6"/>
        <w:tblW w:w="8175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35"/>
        <w:gridCol w:w="1680"/>
        <w:gridCol w:w="1185"/>
        <w:gridCol w:w="1425"/>
        <w:gridCol w:w="1425"/>
        <w:gridCol w:w="1425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ind w:left="210" w:left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物质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ind w:left="210" w:left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氧气和臭氧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ind w:left="210" w:left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金刚石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ind w:left="210" w:leftChars="100" w:firstLine="210" w:firstLine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合金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ind w:firstLine="420" w:firstLineChars="2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氢气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ind w:left="210" w:leftChars="100" w:firstLine="210" w:firstLine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蓝钒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ind w:left="210" w:left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序号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ind w:left="210" w:leftChars="10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②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ind w:left="210" w:leftChars="10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①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ind w:left="210" w:leftChars="10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⑤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ind w:left="210" w:leftChars="10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③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ind w:left="210" w:leftChars="10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④</w:t>
            </w:r>
          </w:p>
        </w:tc>
      </w:tr>
    </w:tbl>
    <w:p>
      <w:pPr>
        <w:ind w:firstLine="315" w:firstLineChars="150"/>
        <w:rPr>
          <w:rFonts w:ascii="宋体" w:hAnsi="宋体" w:cs="宋体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3352165</wp:posOffset>
            </wp:positionH>
            <wp:positionV relativeFrom="paragraph">
              <wp:posOffset>56515</wp:posOffset>
            </wp:positionV>
            <wp:extent cx="1952625" cy="400050"/>
            <wp:effectExtent l="0" t="0" r="9525" b="0"/>
            <wp:wrapTight wrapText="bothSides">
              <wp:wrapPolygon>
                <wp:start x="0" y="0"/>
                <wp:lineTo x="0" y="20571"/>
                <wp:lineTo x="21495" y="20571"/>
                <wp:lineTo x="21495" y="0"/>
                <wp:lineTo x="0" y="0"/>
              </wp:wrapPolygon>
            </wp:wrapTight>
            <wp:docPr id="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</w:rPr>
        <w:t xml:space="preserve">12．（4分） 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（1）紫色石蕊或石蕊    （2）间隙        （3）</w:t>
      </w:r>
    </w:p>
    <w:p>
      <w:pPr>
        <w:ind w:firstLine="1050" w:firstLineChars="500"/>
        <w:rPr>
          <w:rFonts w:ascii="宋体" w:hAnsi="宋体" w:cs="宋体"/>
        </w:rPr>
      </w:pPr>
      <w:r>
        <w:rPr>
          <w:rFonts w:hint="eastAsia" w:ascii="宋体" w:hAnsi="宋体" w:cs="宋体"/>
        </w:rPr>
        <w:t>(2分，未配平和未注明反应条件扣1分)</w:t>
      </w:r>
    </w:p>
    <w:p>
      <w:pPr>
        <w:spacing w:line="24" w:lineRule="atLeast"/>
        <w:ind w:firstLine="315" w:firstLineChars="150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13．（4分）（1）集气瓶</w:t>
      </w:r>
    </w:p>
    <w:p>
      <w:pPr>
        <w:spacing w:line="24" w:lineRule="atLeast"/>
        <w:ind w:firstLine="1470" w:firstLineChars="700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（2）试管口放一团棉花  </w:t>
      </w:r>
    </w:p>
    <w:p>
      <w:pPr>
        <w:spacing w:line="24" w:lineRule="atLeast"/>
        <w:ind w:firstLine="1470" w:firstLineChars="700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（3）C   关闭活塞</w:t>
      </w:r>
    </w:p>
    <w:p>
      <w:pPr>
        <w:ind w:firstLine="315" w:firstLineChars="150"/>
        <w:rPr>
          <w:rFonts w:ascii="宋体" w:hAnsi="宋体" w:cs="宋体"/>
          <w:lang w:val="pt-BR"/>
        </w:rPr>
      </w:pPr>
      <w:r>
        <w:rPr>
          <w:rFonts w:hint="eastAsia" w:ascii="宋体" w:hAnsi="宋体" w:cs="宋体"/>
          <w:lang w:val="pt-BR"/>
        </w:rPr>
        <w:t>14．（5</w:t>
      </w:r>
      <w:r>
        <w:rPr>
          <w:rFonts w:hint="eastAsia" w:ascii="宋体" w:hAnsi="宋体" w:cs="宋体"/>
        </w:rPr>
        <w:t>分</w:t>
      </w:r>
      <w:r>
        <w:rPr>
          <w:rFonts w:hint="eastAsia" w:ascii="宋体" w:hAnsi="宋体" w:cs="宋体"/>
          <w:lang w:val="pt-BR"/>
        </w:rPr>
        <w:t>）</w:t>
      </w:r>
      <w:r>
        <w:rPr>
          <w:rFonts w:hint="eastAsia" w:ascii="宋体" w:hAnsi="宋体" w:cs="宋体"/>
          <w:bCs/>
          <w:szCs w:val="21"/>
          <w:lang w:val="pt-BR"/>
        </w:rPr>
        <w:t>（1）</w:t>
      </w:r>
      <w:r>
        <w:rPr>
          <w:rFonts w:hint="eastAsia" w:ascii="宋体" w:hAnsi="宋体" w:cs="宋体"/>
          <w:sz w:val="24"/>
        </w:rPr>
        <w:t>Fe</w:t>
      </w:r>
      <w:r>
        <w:rPr>
          <w:rFonts w:hint="eastAsia" w:ascii="Times New Roman" w:hAnsi="Calibri" w:cs="Times New Roman"/>
          <w:sz w:val="24"/>
          <w:vertAlign w:val="subscript"/>
        </w:rPr>
        <w:t>3</w:t>
      </w:r>
      <w:r>
        <w:rPr>
          <w:rFonts w:hint="eastAsia" w:ascii="宋体" w:hAnsi="宋体" w:cs="宋体"/>
          <w:sz w:val="24"/>
        </w:rPr>
        <w:t>O</w:t>
      </w:r>
      <w:r>
        <w:rPr>
          <w:rFonts w:hint="eastAsia" w:ascii="Times New Roman" w:hAnsi="Calibri" w:cs="Times New Roman"/>
          <w:sz w:val="24"/>
          <w:vertAlign w:val="subscript"/>
        </w:rPr>
        <w:t>4</w:t>
      </w:r>
      <w:r>
        <w:rPr>
          <w:rFonts w:hint="eastAsia" w:ascii="Times New Roman" w:hAnsi="Calibri" w:cs="Times New Roman"/>
          <w:sz w:val="24"/>
        </w:rPr>
        <w:t>或CuO</w:t>
      </w:r>
      <w:r>
        <w:rPr>
          <w:rFonts w:hint="eastAsia" w:ascii="Times New Roman" w:hAnsi="Calibri" w:cs="Times New Roman"/>
          <w:sz w:val="24"/>
          <w:vertAlign w:val="subscript"/>
          <w:lang w:val="pt-BR"/>
        </w:rPr>
        <w:t xml:space="preserve"> </w:t>
      </w:r>
      <w:r>
        <w:rPr>
          <w:rFonts w:hint="eastAsia" w:ascii="宋体" w:hAnsi="宋体" w:cs="宋体"/>
          <w:sz w:val="24"/>
          <w:lang w:val="pt-BR"/>
        </w:rPr>
        <w:t xml:space="preserve"> </w:t>
      </w:r>
      <w:r>
        <w:rPr>
          <w:rFonts w:hint="eastAsia" w:ascii="宋体" w:hAnsi="宋体" w:cs="宋体"/>
          <w:vertAlign w:val="subscript"/>
          <w:lang w:val="pt-BR"/>
        </w:rPr>
        <w:t xml:space="preserve"> </w:t>
      </w:r>
      <w:r>
        <w:rPr>
          <w:rFonts w:hint="eastAsia" w:ascii="宋体" w:hAnsi="宋体" w:cs="宋体"/>
          <w:vertAlign w:val="subscript"/>
        </w:rPr>
        <w:t xml:space="preserve">  </w:t>
      </w:r>
      <w:r>
        <w:rPr>
          <w:rFonts w:hint="eastAsia" w:ascii="宋体" w:hAnsi="宋体" w:cs="宋体"/>
          <w:sz w:val="24"/>
          <w:vertAlign w:val="subscript"/>
        </w:rPr>
        <w:t xml:space="preserve">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</w:rPr>
        <w:t>可燃性（还原性或毒性）      （2）不一定</w:t>
      </w:r>
    </w:p>
    <w:p>
      <w:pPr>
        <w:tabs>
          <w:tab w:val="left" w:pos="2685"/>
        </w:tabs>
        <w:ind w:firstLine="1470" w:firstLineChars="700"/>
      </w:pPr>
      <w:r>
        <w:rPr>
          <w:rFonts w:hint="eastAsia" w:ascii="宋体" w:hAnsi="宋体" w:cs="宋体"/>
        </w:rPr>
        <w:t>（3）</w:t>
      </w:r>
      <w:r>
        <w:drawing>
          <wp:inline distT="0" distB="0" distL="114300" distR="114300">
            <wp:extent cx="1847850" cy="314325"/>
            <wp:effectExtent l="0" t="0" r="0" b="9525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</w:t>
      </w:r>
      <w:r>
        <w:drawing>
          <wp:inline distT="0" distB="0" distL="114300" distR="114300">
            <wp:extent cx="1466850" cy="323850"/>
            <wp:effectExtent l="0" t="0" r="0" b="0"/>
            <wp:docPr id="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685"/>
        </w:tabs>
        <w:ind w:firstLine="1470" w:firstLineChars="700"/>
        <w:rPr>
          <w:rFonts w:ascii="宋体" w:hAnsi="宋体" w:cs="宋体"/>
          <w:lang w:val="pt-BR"/>
        </w:rPr>
      </w:pPr>
      <w:r>
        <w:rPr>
          <w:rFonts w:hint="eastAsia" w:ascii="宋体" w:hAnsi="宋体" w:cs="宋体"/>
        </w:rPr>
        <w:t>（2分，没有</w:t>
      </w:r>
      <w:r>
        <w:rPr>
          <w:rFonts w:hint="eastAsia" w:ascii="宋体" w:hAnsi="宋体" w:cs="宋体"/>
          <w:bCs/>
          <w:szCs w:val="21"/>
          <w:lang w:val="pt-BR"/>
        </w:rPr>
        <w:t>注明条件和配平的给1分，其</w:t>
      </w:r>
      <w:r>
        <w:rPr>
          <w:rFonts w:hint="eastAsia" w:ascii="宋体" w:hAnsi="宋体" w:cs="宋体"/>
          <w:bCs/>
          <w:szCs w:val="21"/>
          <w:lang w:val="zh-CN"/>
        </w:rPr>
        <w:drawing>
          <wp:inline distT="0" distB="0" distL="0" distR="0">
            <wp:extent cx="12700" cy="1778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szCs w:val="21"/>
          <w:lang w:val="pt-BR"/>
        </w:rPr>
        <w:t>他合理答案也可</w:t>
      </w:r>
      <w:r>
        <w:rPr>
          <w:rFonts w:hint="eastAsia" w:ascii="宋体" w:hAnsi="宋体" w:cs="宋体"/>
          <w:bCs/>
          <w:sz w:val="24"/>
          <w:lang w:val="pt-BR"/>
        </w:rPr>
        <w:t>)</w:t>
      </w:r>
      <w:r>
        <w:rPr>
          <w:rFonts w:hint="eastAsia" w:ascii="宋体" w:hAnsi="宋体" w:cs="宋体"/>
          <w:lang w:val="pt-BR"/>
        </w:rPr>
        <w:t xml:space="preserve">     </w:t>
      </w:r>
    </w:p>
    <w:p>
      <w:pPr>
        <w:spacing w:line="288" w:lineRule="auto"/>
        <w:ind w:left="735" w:leftChars="150" w:hanging="420" w:hangingChars="200"/>
        <w:rPr>
          <w:rFonts w:ascii="宋体" w:hAnsi="宋体" w:cs="宋体"/>
          <w:color w:val="0000FF"/>
          <w:lang w:val="pt-BR"/>
        </w:rPr>
      </w:pPr>
      <w:r>
        <w:rPr>
          <w:rFonts w:hint="eastAsia" w:ascii="宋体" w:hAnsi="宋体" w:cs="宋体"/>
        </w:rPr>
        <w:t>三、实验探究题</w:t>
      </w:r>
      <w:r>
        <w:rPr>
          <w:rFonts w:hint="eastAsia" w:ascii="宋体" w:hAnsi="宋体" w:cs="宋体"/>
          <w:lang w:val="pt-BR"/>
        </w:rPr>
        <w:t>(7</w:t>
      </w:r>
      <w:r>
        <w:rPr>
          <w:rFonts w:hint="eastAsia" w:ascii="宋体" w:hAnsi="宋体" w:cs="宋体"/>
        </w:rPr>
        <w:t>分。除需要写化学符号表达式为</w:t>
      </w:r>
      <w:r>
        <w:rPr>
          <w:rFonts w:hint="eastAsia" w:ascii="宋体" w:hAnsi="宋体" w:cs="宋体"/>
          <w:lang w:val="pt-BR"/>
        </w:rPr>
        <w:t>2</w:t>
      </w:r>
      <w:r>
        <w:rPr>
          <w:rFonts w:hint="eastAsia" w:ascii="宋体" w:hAnsi="宋体" w:cs="宋体"/>
        </w:rPr>
        <w:t>分外</w:t>
      </w:r>
      <w:r>
        <w:rPr>
          <w:rFonts w:hint="eastAsia" w:ascii="宋体" w:hAnsi="宋体" w:cs="宋体"/>
          <w:lang w:val="pt-BR"/>
        </w:rPr>
        <w:t>，</w:t>
      </w:r>
      <w:r>
        <w:rPr>
          <w:rFonts w:hint="eastAsia" w:ascii="宋体" w:hAnsi="宋体" w:cs="宋体"/>
        </w:rPr>
        <w:t>其他空均为</w:t>
      </w:r>
      <w:r>
        <w:rPr>
          <w:rFonts w:hint="eastAsia" w:ascii="宋体" w:hAnsi="宋体" w:cs="宋体"/>
          <w:lang w:val="pt-BR"/>
        </w:rPr>
        <w:t>1</w:t>
      </w:r>
      <w:r>
        <w:rPr>
          <w:rFonts w:hint="eastAsia" w:ascii="宋体" w:hAnsi="宋体" w:cs="宋体"/>
        </w:rPr>
        <w:t>分</w:t>
      </w:r>
      <w:r>
        <w:rPr>
          <w:rFonts w:hint="eastAsia" w:ascii="宋体" w:hAnsi="宋体" w:cs="宋体"/>
          <w:lang w:val="pt-BR"/>
        </w:rPr>
        <w:t>，</w:t>
      </w:r>
      <w:r>
        <w:rPr>
          <w:rFonts w:hint="eastAsia" w:ascii="宋体" w:hAnsi="宋体" w:cs="宋体"/>
        </w:rPr>
        <w:t>有多种答案的只要是合理的均给分</w:t>
      </w:r>
      <w:r>
        <w:rPr>
          <w:rFonts w:hint="eastAsia" w:ascii="宋体" w:hAnsi="宋体" w:cs="宋体"/>
          <w:lang w:val="pt-BR"/>
        </w:rPr>
        <w:t>)</w:t>
      </w:r>
    </w:p>
    <w:p>
      <w:pPr>
        <w:pStyle w:val="9"/>
        <w:spacing w:line="360" w:lineRule="auto"/>
        <w:ind w:firstLine="420" w:firstLineChars="200"/>
        <w:jc w:val="left"/>
        <w:textAlignment w:val="center"/>
        <w:rPr>
          <w:rFonts w:ascii="宋体" w:hAnsi="宋体"/>
          <w:sz w:val="24"/>
          <w:lang w:val="pt-BR"/>
        </w:rPr>
      </w:pPr>
      <w:r>
        <w:rPr>
          <w:rFonts w:hint="eastAsia" w:ascii="宋体" w:hAnsi="宋体"/>
          <w:lang w:val="pt-BR"/>
        </w:rPr>
        <w:t xml:space="preserve">15．  </w:t>
      </w:r>
      <w:r>
        <w:rPr>
          <w:rFonts w:hint="eastAsia" w:ascii="宋体" w:hAnsi="宋体"/>
          <w:kern w:val="0"/>
          <w:szCs w:val="21"/>
        </w:rPr>
        <w:t>【</w:t>
      </w:r>
      <w:r>
        <w:rPr>
          <w:rFonts w:hint="eastAsia" w:ascii="宋体" w:hAnsi="宋体"/>
          <w:kern w:val="0"/>
          <w:szCs w:val="21"/>
          <w:lang w:val="zh-CN"/>
        </w:rPr>
        <w:drawing>
          <wp:inline distT="0" distB="0" distL="0" distR="0">
            <wp:extent cx="24130" cy="1397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kern w:val="0"/>
          <w:szCs w:val="21"/>
        </w:rPr>
        <w:t>作出猜想】</w:t>
      </w:r>
      <w:r>
        <w:rPr>
          <w:rFonts w:hint="eastAsia" w:ascii="宋体" w:hAnsi="宋体"/>
          <w:lang w:val="pt-BR"/>
        </w:rPr>
        <w:t xml:space="preserve">    Fe＞Cu＞Cr</w:t>
      </w:r>
    </w:p>
    <w:p>
      <w:pPr>
        <w:tabs>
          <w:tab w:val="left" w:pos="691"/>
        </w:tabs>
        <w:spacing w:line="300" w:lineRule="auto"/>
        <w:ind w:firstLine="720" w:firstLineChars="3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pt-BR"/>
        </w:rPr>
        <w:tab/>
      </w:r>
      <w:r>
        <w:rPr>
          <w:rFonts w:hint="eastAsia" w:ascii="宋体" w:hAnsi="宋体" w:cs="宋体"/>
          <w:sz w:val="24"/>
          <w:lang w:val="pt-BR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【设计实验】</w:t>
      </w:r>
      <w:r>
        <w:rPr>
          <w:rFonts w:hint="eastAsia" w:ascii="宋体" w:hAnsi="宋体" w:cs="宋体"/>
          <w:sz w:val="24"/>
        </w:rPr>
        <w:t xml:space="preserve">   </w:t>
      </w:r>
      <w:r>
        <w:rPr>
          <w:rFonts w:hint="eastAsia"/>
        </w:rPr>
        <w:t>浅绿色</w:t>
      </w:r>
    </w:p>
    <w:p>
      <w:pPr>
        <w:tabs>
          <w:tab w:val="left" w:pos="691"/>
        </w:tabs>
        <w:spacing w:line="300" w:lineRule="auto"/>
        <w:ind w:firstLine="1050" w:firstLineChars="500"/>
        <w:rPr>
          <w:rFonts w:ascii="宋体" w:hAnsi="宋体" w:cs="宋体"/>
          <w:sz w:val="24"/>
          <w:vertAlign w:val="subscript"/>
        </w:rPr>
      </w:pPr>
      <w:r>
        <w:rPr>
          <w:rFonts w:hint="eastAsia" w:ascii="宋体" w:hAnsi="宋体" w:cs="宋体"/>
          <w:kern w:val="0"/>
          <w:szCs w:val="21"/>
        </w:rPr>
        <w:t>【结论与解释】</w:t>
      </w:r>
      <w:r>
        <w:rPr>
          <w:rFonts w:hint="eastAsia" w:ascii="宋体" w:hAnsi="宋体" w:cs="宋体"/>
          <w:b/>
          <w:bCs/>
          <w:kern w:val="0"/>
          <w:szCs w:val="21"/>
        </w:rPr>
        <w:t xml:space="preserve">（1）一 </w:t>
      </w:r>
    </w:p>
    <w:p>
      <w:pPr>
        <w:spacing w:line="300" w:lineRule="auto"/>
        <w:ind w:firstLine="2530" w:firstLineChars="1200"/>
        <w:rPr>
          <w:rFonts w:ascii="宋体" w:hAnsi="宋体" w:cs="宋体"/>
          <w:bCs/>
          <w:sz w:val="24"/>
          <w:lang w:val="pt-BR"/>
        </w:rPr>
      </w:pPr>
      <w:r>
        <w:rPr>
          <w:rFonts w:hint="eastAsia" w:ascii="宋体" w:hAnsi="宋体" w:cs="宋体"/>
          <w:b/>
          <w:bCs/>
          <w:kern w:val="0"/>
          <w:szCs w:val="21"/>
        </w:rPr>
        <w:t>（2）</w:t>
      </w:r>
      <w:r>
        <w:rPr>
          <w:rFonts w:hint="eastAsia"/>
        </w:rPr>
        <w:t>除去金属表面的氧化物</w:t>
      </w:r>
    </w:p>
    <w:p>
      <w:pPr>
        <w:widowControl/>
        <w:autoSpaceDN w:val="0"/>
        <w:spacing w:line="360" w:lineRule="atLeast"/>
        <w:ind w:firstLine="1050" w:firstLineChars="5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kern w:val="0"/>
          <w:szCs w:val="21"/>
        </w:rPr>
        <w:t>【拓展应用】</w:t>
      </w:r>
      <w:r>
        <w:rPr>
          <w:rFonts w:hint="eastAsia"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kern w:val="0"/>
          <w:szCs w:val="21"/>
        </w:rPr>
        <w:t xml:space="preserve">能     </w:t>
      </w:r>
      <w:r>
        <w:t xml:space="preserve"> </w:t>
      </w:r>
      <w:r>
        <w:rPr>
          <w:rFonts w:ascii="Calibri" w:hAnsi="Calibri" w:eastAsia="Calibri" w:cs="Calibri"/>
          <w:sz w:val="24"/>
        </w:rPr>
        <w:t>Cr</w:t>
      </w:r>
      <w:r>
        <w:rPr>
          <w:rFonts w:ascii="宋体" w:hAnsi="宋体" w:cs="宋体"/>
          <w:sz w:val="24"/>
        </w:rPr>
        <w:t>+</w:t>
      </w:r>
      <w:r>
        <w:rPr>
          <w:rFonts w:hint="eastAsia" w:ascii="Calibri" w:hAnsi="Calibri" w:eastAsia="Calibri" w:cs="Calibri"/>
          <w:sz w:val="24"/>
        </w:rPr>
        <w:t>Cu</w:t>
      </w:r>
      <w:r>
        <w:rPr>
          <w:rFonts w:ascii="Calibri" w:hAnsi="Calibri" w:eastAsia="Calibri" w:cs="Calibri"/>
          <w:sz w:val="24"/>
        </w:rPr>
        <w:t>SO</w:t>
      </w:r>
      <w:r>
        <w:rPr>
          <w:rFonts w:ascii="Calibri" w:hAnsi="Calibri" w:eastAsia="Calibri" w:cs="Calibri"/>
          <w:sz w:val="24"/>
          <w:vertAlign w:val="subscript"/>
        </w:rPr>
        <w:t>4</w:t>
      </w:r>
      <w:r>
        <w:rPr>
          <w:rFonts w:ascii="Calibri" w:hAnsi="Calibri" w:eastAsia="Calibri" w:cs="Calibri"/>
          <w:sz w:val="24"/>
        </w:rPr>
        <w:t>=CrSO</w:t>
      </w:r>
      <w:r>
        <w:rPr>
          <w:rFonts w:ascii="Calibri" w:hAnsi="Calibri" w:eastAsia="Calibri" w:cs="Calibri"/>
          <w:sz w:val="24"/>
          <w:vertAlign w:val="subscript"/>
        </w:rPr>
        <w:t>4</w:t>
      </w:r>
      <w:r>
        <w:rPr>
          <w:rFonts w:ascii="宋体" w:hAnsi="宋体" w:cs="宋体"/>
          <w:sz w:val="24"/>
        </w:rPr>
        <w:t>+</w:t>
      </w:r>
      <w:r>
        <w:rPr>
          <w:rFonts w:hint="eastAsia" w:ascii="Calibri" w:hAnsi="Calibri" w:eastAsia="Calibri" w:cs="Calibri"/>
          <w:sz w:val="24"/>
        </w:rPr>
        <w:t>Cu</w:t>
      </w:r>
    </w:p>
    <w:p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lang w:val="pt-BR"/>
        </w:rPr>
        <w:t>四、</w:t>
      </w:r>
      <w:r>
        <w:rPr>
          <w:rFonts w:hint="eastAsia" w:ascii="宋体" w:hAnsi="宋体" w:cs="宋体"/>
        </w:rPr>
        <w:t>计算题(5分)</w:t>
      </w:r>
    </w:p>
    <w:p>
      <w:pPr>
        <w:widowControl/>
        <w:autoSpaceDN w:val="0"/>
        <w:spacing w:line="360" w:lineRule="atLeast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lang w:val="pt-BR"/>
        </w:rPr>
        <w:drawing>
          <wp:inline distT="0" distB="0" distL="0" distR="0">
            <wp:extent cx="20320" cy="2286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lang w:val="pt-BR"/>
        </w:rPr>
        <w:t>16．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kern w:val="0"/>
          <w:szCs w:val="21"/>
        </w:rPr>
        <w:t>解：（1</w:t>
      </w:r>
      <w:r>
        <w:rPr>
          <w:rFonts w:hint="eastAsia" w:ascii="宋体" w:hAnsi="宋体" w:cs="宋体"/>
          <w:kern w:val="0"/>
          <w:szCs w:val="21"/>
          <w:lang w:val="zh-CN"/>
        </w:rPr>
        <w:drawing>
          <wp:inline distT="0" distB="0" distL="0" distR="0">
            <wp:extent cx="12700" cy="2413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Cs w:val="21"/>
        </w:rPr>
        <w:t>）1.5                                                  1分</w:t>
      </w:r>
    </w:p>
    <w:p>
      <w:pPr>
        <w:widowControl/>
        <w:autoSpaceDN w:val="0"/>
        <w:spacing w:line="360" w:lineRule="atLeast"/>
        <w:ind w:left="630" w:leftChars="100" w:hanging="420" w:hanging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（2）设参加反应的过氧化</w:t>
      </w:r>
      <w:r>
        <w:rPr>
          <w:rFonts w:hint="eastAsia" w:ascii="宋体" w:hAnsi="宋体" w:cs="宋体"/>
          <w:kern w:val="0"/>
          <w:szCs w:val="21"/>
          <w:lang w:val="zh-CN"/>
        </w:rPr>
        <w:drawing>
          <wp:inline distT="0" distB="0" distL="0" distR="0">
            <wp:extent cx="19050" cy="1651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Cs w:val="21"/>
        </w:rPr>
        <w:t>氢的质量为x；、</w:t>
      </w:r>
    </w:p>
    <w:p>
      <w:pPr>
        <w:widowControl/>
        <w:autoSpaceDN w:val="0"/>
        <w:spacing w:line="360" w:lineRule="atLeast"/>
        <w:ind w:firstLine="630" w:firstLineChars="300"/>
        <w:jc w:val="left"/>
        <w:rPr>
          <w:rFonts w:ascii="宋体" w:hAnsi="宋体" w:cs="宋体"/>
          <w:kern w:val="0"/>
          <w:szCs w:val="21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248920</wp:posOffset>
            </wp:positionV>
            <wp:extent cx="1676400" cy="381000"/>
            <wp:effectExtent l="0" t="0" r="0" b="0"/>
            <wp:wrapTight wrapText="bothSides">
              <wp:wrapPolygon>
                <wp:start x="0" y="0"/>
                <wp:lineTo x="0" y="20520"/>
                <wp:lineTo x="21355" y="20520"/>
                <wp:lineTo x="21355" y="0"/>
                <wp:lineTo x="0" y="0"/>
              </wp:wrapPolygon>
            </wp:wrapTight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Cs w:val="21"/>
        </w:rPr>
        <w:t>由质量守恒定律，反应生成氧气的质量为：66.5g+1.5g﹣64.8g=3.2g     1分</w:t>
      </w:r>
      <w:r>
        <w:rPr>
          <w:rFonts w:hint="eastAsia" w:ascii="宋体" w:hAnsi="宋体" w:cs="宋体"/>
          <w:kern w:val="0"/>
          <w:sz w:val="32"/>
          <w:szCs w:val="32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 xml:space="preserve">                                                       </w:t>
      </w:r>
    </w:p>
    <w:p>
      <w:pPr>
        <w:widowControl/>
        <w:autoSpaceDN w:val="0"/>
        <w:spacing w:line="360" w:lineRule="atLeast"/>
        <w:ind w:firstLine="840" w:firstLineChars="4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                             1分</w:t>
      </w:r>
    </w:p>
    <w:p>
      <w:pPr>
        <w:widowControl/>
        <w:autoSpaceDN w:val="0"/>
        <w:spacing w:line="360" w:lineRule="atLeast"/>
        <w:ind w:firstLine="840" w:firstLineChars="400"/>
        <w:jc w:val="left"/>
        <w:rPr>
          <w:rFonts w:hint="eastAsia" w:ascii="宋体" w:hAnsi="宋体" w:cs="宋体"/>
          <w:kern w:val="0"/>
          <w:szCs w:val="21"/>
        </w:rPr>
      </w:pPr>
    </w:p>
    <w:p>
      <w:pPr>
        <w:widowControl/>
        <w:autoSpaceDN w:val="0"/>
        <w:spacing w:line="360" w:lineRule="atLeast"/>
        <w:ind w:firstLine="840" w:firstLineChars="400"/>
        <w:jc w:val="left"/>
        <w:rPr>
          <w:rFonts w:ascii="宋体" w:hAnsi="宋体" w:cs="宋体"/>
          <w:kern w:val="0"/>
          <w:szCs w:val="21"/>
        </w:rPr>
      </w:pPr>
      <w:bookmarkStart w:id="0" w:name="_GoBack"/>
      <w:bookmarkEnd w:id="0"/>
      <w:r>
        <w:rPr>
          <w:rFonts w:hint="eastAsia" w:ascii="宋体" w:hAnsi="宋体" w:cs="宋体"/>
          <w:kern w:val="0"/>
          <w:szCs w:val="21"/>
        </w:rPr>
        <w:t>68                 32</w:t>
      </w:r>
    </w:p>
    <w:p>
      <w:pPr>
        <w:widowControl/>
        <w:autoSpaceDN w:val="0"/>
        <w:spacing w:line="360" w:lineRule="atLeast"/>
        <w:ind w:firstLine="840" w:firstLineChars="4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x                 3.2g </w:t>
      </w:r>
    </w:p>
    <w:p>
      <w:pPr>
        <w:widowControl/>
        <w:autoSpaceDN w:val="0"/>
        <w:spacing w:line="360" w:lineRule="atLeast"/>
        <w:ind w:firstLine="840" w:firstLineChars="4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68:32</w:t>
      </w:r>
      <w:r>
        <w:rPr>
          <w:rFonts w:hint="eastAsia" w:ascii="宋体" w:hAnsi="宋体" w:cs="宋体"/>
          <w:kern w:val="0"/>
          <w:szCs w:val="21"/>
        </w:rPr>
        <w:drawing>
          <wp:inline distT="0" distB="0" distL="0" distR="0">
            <wp:extent cx="19050" cy="1651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Cs w:val="21"/>
        </w:rPr>
        <w:t>=x:3.2g                                                   1分</w:t>
      </w:r>
    </w:p>
    <w:p>
      <w:pPr>
        <w:widowControl/>
        <w:autoSpaceDN w:val="0"/>
        <w:spacing w:line="360" w:lineRule="atLeast"/>
        <w:ind w:firstLine="840" w:firstLineChars="4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 x=6.8g</w:t>
      </w:r>
    </w:p>
    <w:p>
      <w:pPr>
        <w:widowControl/>
        <w:autoSpaceDN w:val="0"/>
        <w:spacing w:line="360" w:lineRule="atLeast"/>
        <w:ind w:firstLine="210" w:firstLineChars="100"/>
        <w:jc w:val="left"/>
      </w:pPr>
      <w:r>
        <w:rPr>
          <w:rFonts w:hint="eastAsia" w:ascii="宋体" w:hAnsi="宋体" w:cs="宋体"/>
          <w:kern w:val="0"/>
          <w:szCs w:val="21"/>
        </w:rPr>
        <w:t xml:space="preserve">答：滤查的质量为1.5；参加反应的过氧化氢的质量为6.8g。                1分     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928" w:right="1701" w:bottom="1928" w:left="1701" w:header="851" w:footer="170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A5F2A0D"/>
    <w:rsid w:val="008B2B14"/>
    <w:rsid w:val="00A42128"/>
    <w:rsid w:val="00C46625"/>
    <w:rsid w:val="00CA4901"/>
    <w:rsid w:val="12FA07A8"/>
    <w:rsid w:val="4A5F2A0D"/>
    <w:rsid w:val="589B614F"/>
    <w:rsid w:val="64F2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Book Antiqua" w:hAnsi="Book Antiqua" w:eastAsia="宋体" w:cs="Book Antiqua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7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Calibri" w:hAnsi="Calibri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9">
    <w:name w:val="Normal_1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character" w:customStyle="1" w:styleId="10">
    <w:name w:val="页眉 字符"/>
    <w:basedOn w:val="4"/>
    <w:link w:val="3"/>
    <w:qFormat/>
    <w:uiPriority w:val="0"/>
    <w:rPr>
      <w:rFonts w:ascii="Book Antiqua" w:hAnsi="Book Antiqua" w:cs="Book Antiqua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2</Pages>
  <Words>450</Words>
  <Characters>545</Characters>
  <Lines>45</Lines>
  <Paragraphs>71</Paragraphs>
  <TotalTime>8</TotalTime>
  <ScaleCrop>false</ScaleCrop>
  <LinksUpToDate>false</LinksUpToDate>
  <CharactersWithSpaces>924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2019-12-30T02:48:00Z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2020-03-15T13:00:48Z</dcterms:modified>
  <dc:subject>2019年上学年九年级化学期末参考答案.docx</dc:subject>
  <dc:title>2019年上学年九年级化学期末参考答案.docx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