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jc w:val="center"/>
        <w:rPr>
          <w:rFonts w:ascii="仿宋_GB2312" w:hAnsi="新宋体" w:eastAsia="仿宋_GB2312"/>
          <w:b/>
          <w:color w:val="000000"/>
          <w:spacing w:val="-10"/>
          <w:sz w:val="36"/>
          <w:szCs w:val="36"/>
        </w:rPr>
      </w:pPr>
      <w:bookmarkStart w:id="0" w:name="_GoBack"/>
      <w:bookmarkEnd w:id="0"/>
      <w:r>
        <w:rPr>
          <w:rFonts w:hint="eastAsia" w:ascii="仿宋_GB2312" w:hAnsi="新宋体" w:eastAsia="仿宋_GB2312"/>
          <w:b/>
          <w:color w:val="000000"/>
          <w:spacing w:val="-10"/>
          <w:sz w:val="36"/>
          <w:szCs w:val="36"/>
        </w:rPr>
        <w:drawing>
          <wp:anchor distT="0" distB="0" distL="114300" distR="114300" simplePos="0" relativeHeight="251658240" behindDoc="0" locked="0" layoutInCell="1" allowOverlap="1">
            <wp:simplePos x="0" y="0"/>
            <wp:positionH relativeFrom="page">
              <wp:posOffset>12407900</wp:posOffset>
            </wp:positionH>
            <wp:positionV relativeFrom="topMargin">
              <wp:posOffset>10795000</wp:posOffset>
            </wp:positionV>
            <wp:extent cx="469900" cy="317500"/>
            <wp:effectExtent l="0" t="0" r="6350" b="635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4"/>
                    <a:stretch>
                      <a:fillRect/>
                    </a:stretch>
                  </pic:blipFill>
                  <pic:spPr>
                    <a:xfrm>
                      <a:off x="0" y="0"/>
                      <a:ext cx="469900" cy="317500"/>
                    </a:xfrm>
                    <a:prstGeom prst="rect">
                      <a:avLst/>
                    </a:prstGeom>
                  </pic:spPr>
                </pic:pic>
              </a:graphicData>
            </a:graphic>
          </wp:anchor>
        </w:drawing>
      </w:r>
      <w:r>
        <w:rPr>
          <w:rFonts w:hint="eastAsia" w:ascii="仿宋_GB2312" w:hAnsi="新宋体" w:eastAsia="仿宋_GB2312"/>
          <w:b/>
          <w:color w:val="000000"/>
          <w:spacing w:val="-10"/>
          <w:sz w:val="36"/>
          <w:szCs w:val="36"/>
        </w:rPr>
        <w:t>2019年秋学期期末学业质量测试</w:t>
      </w:r>
    </w:p>
    <w:p>
      <w:pPr>
        <w:jc w:val="center"/>
        <w:rPr>
          <w:rFonts w:hint="eastAsia" w:ascii="仿宋_GB2312" w:hAnsi="新宋体" w:eastAsia="仿宋_GB2312"/>
          <w:b/>
          <w:color w:val="000000"/>
          <w:spacing w:val="-10"/>
          <w:sz w:val="36"/>
          <w:szCs w:val="36"/>
          <w:lang w:val="en-US" w:eastAsia="zh-CN"/>
        </w:rPr>
      </w:pPr>
      <w:r>
        <w:rPr>
          <w:rFonts w:hint="eastAsia" w:ascii="仿宋_GB2312" w:hAnsi="新宋体" w:eastAsia="仿宋_GB2312"/>
          <w:b/>
          <w:color w:val="000000"/>
          <w:spacing w:val="-10"/>
          <w:sz w:val="36"/>
          <w:szCs w:val="36"/>
        </w:rPr>
        <w:t>九年级道德与法治</w:t>
      </w:r>
      <w:r>
        <w:rPr>
          <w:rFonts w:hint="eastAsia" w:ascii="仿宋_GB2312" w:hAnsi="新宋体" w:eastAsia="仿宋_GB2312"/>
          <w:b/>
          <w:color w:val="000000"/>
          <w:spacing w:val="-10"/>
          <w:sz w:val="36"/>
          <w:szCs w:val="36"/>
          <w:lang w:val="en-US" w:eastAsia="zh-CN"/>
        </w:rPr>
        <w:t>参考答案</w:t>
      </w:r>
    </w:p>
    <w:p>
      <w:pPr>
        <w:numPr>
          <w:ilvl w:val="0"/>
          <w:numId w:val="1"/>
        </w:numPr>
        <w:rPr>
          <w:rFonts w:hint="eastAsia"/>
          <w:lang w:val="en-US" w:eastAsia="zh-CN"/>
        </w:rPr>
      </w:pPr>
      <w:r>
        <w:rPr>
          <w:rFonts w:hint="eastAsia"/>
          <w:lang w:val="en-US" w:eastAsia="zh-CN"/>
        </w:rPr>
        <w:t>选择题</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774"/>
        <w:gridCol w:w="774"/>
        <w:gridCol w:w="775"/>
        <w:gridCol w:w="775"/>
        <w:gridCol w:w="775"/>
        <w:gridCol w:w="775"/>
        <w:gridCol w:w="775"/>
        <w:gridCol w:w="775"/>
        <w:gridCol w:w="775"/>
        <w:gridCol w:w="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4" w:type="dxa"/>
          </w:tcPr>
          <w:p>
            <w:pPr>
              <w:rPr>
                <w:rFonts w:hint="default"/>
                <w:lang w:val="en-US" w:eastAsia="zh-CN"/>
              </w:rPr>
            </w:pPr>
            <w:r>
              <w:rPr>
                <w:rFonts w:hint="eastAsia"/>
                <w:lang w:val="en-US" w:eastAsia="zh-CN"/>
              </w:rPr>
              <w:t>题号</w:t>
            </w:r>
          </w:p>
        </w:tc>
        <w:tc>
          <w:tcPr>
            <w:tcW w:w="774" w:type="dxa"/>
          </w:tcPr>
          <w:p>
            <w:pPr>
              <w:rPr>
                <w:rFonts w:hint="default"/>
                <w:lang w:val="en-US" w:eastAsia="zh-CN"/>
              </w:rPr>
            </w:pPr>
            <w:r>
              <w:rPr>
                <w:rFonts w:hint="eastAsia"/>
                <w:lang w:val="en-US" w:eastAsia="zh-CN"/>
              </w:rPr>
              <w:t>1</w:t>
            </w:r>
          </w:p>
        </w:tc>
        <w:tc>
          <w:tcPr>
            <w:tcW w:w="774" w:type="dxa"/>
          </w:tcPr>
          <w:p>
            <w:pPr>
              <w:rPr>
                <w:rFonts w:hint="default"/>
                <w:lang w:val="en-US" w:eastAsia="zh-CN"/>
              </w:rPr>
            </w:pPr>
            <w:r>
              <w:rPr>
                <w:rFonts w:hint="eastAsia"/>
                <w:lang w:val="en-US" w:eastAsia="zh-CN"/>
              </w:rPr>
              <w:t>2</w:t>
            </w:r>
          </w:p>
        </w:tc>
        <w:tc>
          <w:tcPr>
            <w:tcW w:w="775" w:type="dxa"/>
          </w:tcPr>
          <w:p>
            <w:pPr>
              <w:rPr>
                <w:rFonts w:hint="default"/>
                <w:lang w:val="en-US" w:eastAsia="zh-CN"/>
              </w:rPr>
            </w:pPr>
            <w:r>
              <w:rPr>
                <w:rFonts w:hint="eastAsia"/>
                <w:lang w:val="en-US" w:eastAsia="zh-CN"/>
              </w:rPr>
              <w:t>3</w:t>
            </w:r>
          </w:p>
        </w:tc>
        <w:tc>
          <w:tcPr>
            <w:tcW w:w="775" w:type="dxa"/>
          </w:tcPr>
          <w:p>
            <w:pPr>
              <w:rPr>
                <w:rFonts w:hint="default"/>
                <w:lang w:val="en-US" w:eastAsia="zh-CN"/>
              </w:rPr>
            </w:pPr>
            <w:r>
              <w:rPr>
                <w:rFonts w:hint="eastAsia"/>
                <w:lang w:val="en-US" w:eastAsia="zh-CN"/>
              </w:rPr>
              <w:t>4</w:t>
            </w:r>
          </w:p>
        </w:tc>
        <w:tc>
          <w:tcPr>
            <w:tcW w:w="775" w:type="dxa"/>
          </w:tcPr>
          <w:p>
            <w:pPr>
              <w:rPr>
                <w:rFonts w:hint="default"/>
                <w:lang w:val="en-US" w:eastAsia="zh-CN"/>
              </w:rPr>
            </w:pPr>
            <w:r>
              <w:rPr>
                <w:rFonts w:hint="eastAsia"/>
                <w:lang w:val="en-US" w:eastAsia="zh-CN"/>
              </w:rPr>
              <w:t>5</w:t>
            </w:r>
          </w:p>
        </w:tc>
        <w:tc>
          <w:tcPr>
            <w:tcW w:w="775" w:type="dxa"/>
          </w:tcPr>
          <w:p>
            <w:pPr>
              <w:rPr>
                <w:rFonts w:hint="default"/>
                <w:lang w:val="en-US" w:eastAsia="zh-CN"/>
              </w:rPr>
            </w:pPr>
            <w:r>
              <w:rPr>
                <w:rFonts w:hint="eastAsia"/>
                <w:lang w:val="en-US" w:eastAsia="zh-CN"/>
              </w:rPr>
              <w:t>6</w:t>
            </w:r>
          </w:p>
        </w:tc>
        <w:tc>
          <w:tcPr>
            <w:tcW w:w="775" w:type="dxa"/>
          </w:tcPr>
          <w:p>
            <w:pPr>
              <w:rPr>
                <w:rFonts w:hint="default"/>
                <w:lang w:val="en-US" w:eastAsia="zh-CN"/>
              </w:rPr>
            </w:pPr>
            <w:r>
              <w:rPr>
                <w:rFonts w:hint="eastAsia"/>
                <w:lang w:val="en-US" w:eastAsia="zh-CN"/>
              </w:rPr>
              <w:t>7</w:t>
            </w:r>
          </w:p>
        </w:tc>
        <w:tc>
          <w:tcPr>
            <w:tcW w:w="775" w:type="dxa"/>
          </w:tcPr>
          <w:p>
            <w:pPr>
              <w:rPr>
                <w:rFonts w:hint="default"/>
                <w:lang w:val="en-US" w:eastAsia="zh-CN"/>
              </w:rPr>
            </w:pPr>
            <w:r>
              <w:rPr>
                <w:rFonts w:hint="eastAsia"/>
                <w:lang w:val="en-US" w:eastAsia="zh-CN"/>
              </w:rPr>
              <w:t>8</w:t>
            </w:r>
          </w:p>
        </w:tc>
        <w:tc>
          <w:tcPr>
            <w:tcW w:w="775" w:type="dxa"/>
          </w:tcPr>
          <w:p>
            <w:pPr>
              <w:rPr>
                <w:rFonts w:hint="default"/>
                <w:lang w:val="en-US" w:eastAsia="zh-CN"/>
              </w:rPr>
            </w:pPr>
            <w:r>
              <w:rPr>
                <w:rFonts w:hint="eastAsia"/>
                <w:lang w:val="en-US" w:eastAsia="zh-CN"/>
              </w:rPr>
              <w:t>9</w:t>
            </w:r>
          </w:p>
        </w:tc>
        <w:tc>
          <w:tcPr>
            <w:tcW w:w="775" w:type="dxa"/>
          </w:tcPr>
          <w:p>
            <w:pPr>
              <w:rPr>
                <w:rFonts w:hint="default"/>
                <w:lang w:val="en-US" w:eastAsia="zh-CN"/>
              </w:rPr>
            </w:pPr>
            <w:r>
              <w:rPr>
                <w:rFonts w:hint="eastAsia"/>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4" w:type="dxa"/>
          </w:tcPr>
          <w:p>
            <w:pPr>
              <w:rPr>
                <w:rFonts w:hint="default"/>
                <w:lang w:val="en-US" w:eastAsia="zh-CN"/>
              </w:rPr>
            </w:pPr>
            <w:r>
              <w:rPr>
                <w:rFonts w:hint="eastAsia"/>
                <w:lang w:val="en-US" w:eastAsia="zh-CN"/>
              </w:rPr>
              <w:t>答案</w:t>
            </w:r>
          </w:p>
        </w:tc>
        <w:tc>
          <w:tcPr>
            <w:tcW w:w="774" w:type="dxa"/>
          </w:tcPr>
          <w:p>
            <w:pPr>
              <w:rPr>
                <w:rFonts w:hint="default"/>
                <w:lang w:val="en-US" w:eastAsia="zh-CN"/>
              </w:rPr>
            </w:pPr>
            <w:r>
              <w:rPr>
                <w:rFonts w:hint="eastAsia"/>
                <w:lang w:val="en-US" w:eastAsia="zh-CN"/>
              </w:rPr>
              <w:t>B</w:t>
            </w:r>
          </w:p>
        </w:tc>
        <w:tc>
          <w:tcPr>
            <w:tcW w:w="774" w:type="dxa"/>
          </w:tcPr>
          <w:p>
            <w:pPr>
              <w:rPr>
                <w:rFonts w:hint="default"/>
                <w:lang w:val="en-US" w:eastAsia="zh-CN"/>
              </w:rPr>
            </w:pPr>
            <w:r>
              <w:rPr>
                <w:rFonts w:hint="eastAsia"/>
                <w:lang w:val="en-US" w:eastAsia="zh-CN"/>
              </w:rPr>
              <w:t>C</w:t>
            </w:r>
          </w:p>
        </w:tc>
        <w:tc>
          <w:tcPr>
            <w:tcW w:w="775" w:type="dxa"/>
          </w:tcPr>
          <w:p>
            <w:pPr>
              <w:rPr>
                <w:rFonts w:hint="default"/>
                <w:lang w:val="en-US" w:eastAsia="zh-CN"/>
              </w:rPr>
            </w:pPr>
            <w:r>
              <w:rPr>
                <w:rFonts w:hint="eastAsia"/>
                <w:lang w:val="en-US" w:eastAsia="zh-CN"/>
              </w:rPr>
              <w:t>D</w:t>
            </w:r>
          </w:p>
        </w:tc>
        <w:tc>
          <w:tcPr>
            <w:tcW w:w="775" w:type="dxa"/>
          </w:tcPr>
          <w:p>
            <w:pPr>
              <w:rPr>
                <w:rFonts w:hint="default"/>
                <w:lang w:val="en-US" w:eastAsia="zh-CN"/>
              </w:rPr>
            </w:pPr>
            <w:r>
              <w:rPr>
                <w:rFonts w:hint="eastAsia"/>
                <w:lang w:val="en-US" w:eastAsia="zh-CN"/>
              </w:rPr>
              <w:t>D</w:t>
            </w:r>
          </w:p>
        </w:tc>
        <w:tc>
          <w:tcPr>
            <w:tcW w:w="775" w:type="dxa"/>
          </w:tcPr>
          <w:p>
            <w:pPr>
              <w:rPr>
                <w:rFonts w:hint="default"/>
                <w:lang w:val="en-US" w:eastAsia="zh-CN"/>
              </w:rPr>
            </w:pPr>
            <w:r>
              <w:rPr>
                <w:rFonts w:hint="eastAsia"/>
                <w:lang w:val="en-US" w:eastAsia="zh-CN"/>
              </w:rPr>
              <w:t>B</w:t>
            </w:r>
          </w:p>
        </w:tc>
        <w:tc>
          <w:tcPr>
            <w:tcW w:w="775" w:type="dxa"/>
          </w:tcPr>
          <w:p>
            <w:pPr>
              <w:rPr>
                <w:rFonts w:hint="default"/>
                <w:lang w:val="en-US" w:eastAsia="zh-CN"/>
              </w:rPr>
            </w:pPr>
            <w:r>
              <w:rPr>
                <w:rFonts w:hint="eastAsia"/>
                <w:lang w:val="en-US" w:eastAsia="zh-CN"/>
              </w:rPr>
              <w:t>D</w:t>
            </w:r>
          </w:p>
        </w:tc>
        <w:tc>
          <w:tcPr>
            <w:tcW w:w="775" w:type="dxa"/>
          </w:tcPr>
          <w:p>
            <w:pPr>
              <w:rPr>
                <w:rFonts w:hint="default"/>
                <w:lang w:val="en-US" w:eastAsia="zh-CN"/>
              </w:rPr>
            </w:pPr>
            <w:r>
              <w:rPr>
                <w:rFonts w:hint="eastAsia"/>
                <w:lang w:val="en-US" w:eastAsia="zh-CN"/>
              </w:rPr>
              <w:t>C</w:t>
            </w:r>
          </w:p>
        </w:tc>
        <w:tc>
          <w:tcPr>
            <w:tcW w:w="775" w:type="dxa"/>
          </w:tcPr>
          <w:p>
            <w:pPr>
              <w:rPr>
                <w:rFonts w:hint="default"/>
                <w:lang w:val="en-US" w:eastAsia="zh-CN"/>
              </w:rPr>
            </w:pPr>
            <w:r>
              <w:rPr>
                <w:rFonts w:hint="eastAsia"/>
                <w:lang w:val="en-US" w:eastAsia="zh-CN"/>
              </w:rPr>
              <w:t>A</w:t>
            </w:r>
          </w:p>
        </w:tc>
        <w:tc>
          <w:tcPr>
            <w:tcW w:w="775" w:type="dxa"/>
          </w:tcPr>
          <w:p>
            <w:pPr>
              <w:rPr>
                <w:rFonts w:hint="default"/>
                <w:lang w:val="en-US" w:eastAsia="zh-CN"/>
              </w:rPr>
            </w:pPr>
            <w:r>
              <w:rPr>
                <w:rFonts w:hint="eastAsia"/>
                <w:lang w:val="en-US" w:eastAsia="zh-CN"/>
              </w:rPr>
              <w:t>A</w:t>
            </w:r>
          </w:p>
        </w:tc>
        <w:tc>
          <w:tcPr>
            <w:tcW w:w="775" w:type="dxa"/>
          </w:tcPr>
          <w:p>
            <w:pPr>
              <w:rPr>
                <w:rFonts w:hint="default"/>
                <w:lang w:val="en-US" w:eastAsia="zh-CN"/>
              </w:rPr>
            </w:pPr>
            <w:r>
              <w:rPr>
                <w:rFonts w:hint="eastAsia"/>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4" w:type="dxa"/>
            <w:vAlign w:val="top"/>
          </w:tcPr>
          <w:p>
            <w:pPr>
              <w:rPr>
                <w:rFonts w:hint="default"/>
                <w:lang w:val="en-US" w:eastAsia="zh-CN"/>
              </w:rPr>
            </w:pPr>
            <w:r>
              <w:rPr>
                <w:rFonts w:hint="eastAsia"/>
                <w:lang w:val="en-US" w:eastAsia="zh-CN"/>
              </w:rPr>
              <w:t>题号</w:t>
            </w:r>
          </w:p>
        </w:tc>
        <w:tc>
          <w:tcPr>
            <w:tcW w:w="774" w:type="dxa"/>
          </w:tcPr>
          <w:p>
            <w:pPr>
              <w:rPr>
                <w:rFonts w:hint="default"/>
                <w:lang w:val="en-US" w:eastAsia="zh-CN"/>
              </w:rPr>
            </w:pPr>
            <w:r>
              <w:rPr>
                <w:rFonts w:hint="eastAsia"/>
                <w:lang w:val="en-US" w:eastAsia="zh-CN"/>
              </w:rPr>
              <w:t>11</w:t>
            </w:r>
          </w:p>
        </w:tc>
        <w:tc>
          <w:tcPr>
            <w:tcW w:w="774" w:type="dxa"/>
          </w:tcPr>
          <w:p>
            <w:pPr>
              <w:rPr>
                <w:rFonts w:hint="default"/>
                <w:lang w:val="en-US" w:eastAsia="zh-CN"/>
              </w:rPr>
            </w:pPr>
            <w:r>
              <w:rPr>
                <w:rFonts w:hint="eastAsia"/>
                <w:lang w:val="en-US" w:eastAsia="zh-CN"/>
              </w:rPr>
              <w:t>12</w:t>
            </w:r>
          </w:p>
        </w:tc>
        <w:tc>
          <w:tcPr>
            <w:tcW w:w="775" w:type="dxa"/>
          </w:tcPr>
          <w:p>
            <w:pPr>
              <w:rPr>
                <w:rFonts w:hint="default"/>
                <w:lang w:val="en-US" w:eastAsia="zh-CN"/>
              </w:rPr>
            </w:pPr>
            <w:r>
              <w:rPr>
                <w:rFonts w:hint="eastAsia"/>
                <w:lang w:val="en-US" w:eastAsia="zh-CN"/>
              </w:rPr>
              <w:t>13</w:t>
            </w:r>
          </w:p>
        </w:tc>
        <w:tc>
          <w:tcPr>
            <w:tcW w:w="775" w:type="dxa"/>
          </w:tcPr>
          <w:p>
            <w:pPr>
              <w:rPr>
                <w:rFonts w:hint="default"/>
                <w:lang w:val="en-US" w:eastAsia="zh-CN"/>
              </w:rPr>
            </w:pPr>
            <w:r>
              <w:rPr>
                <w:rFonts w:hint="eastAsia"/>
                <w:lang w:val="en-US" w:eastAsia="zh-CN"/>
              </w:rPr>
              <w:t>14</w:t>
            </w:r>
          </w:p>
        </w:tc>
        <w:tc>
          <w:tcPr>
            <w:tcW w:w="775" w:type="dxa"/>
          </w:tcPr>
          <w:p>
            <w:pPr>
              <w:rPr>
                <w:rFonts w:hint="default"/>
                <w:lang w:val="en-US" w:eastAsia="zh-CN"/>
              </w:rPr>
            </w:pPr>
            <w:r>
              <w:rPr>
                <w:rFonts w:hint="eastAsia"/>
                <w:lang w:val="en-US" w:eastAsia="zh-CN"/>
              </w:rPr>
              <w:t>15</w:t>
            </w:r>
          </w:p>
        </w:tc>
        <w:tc>
          <w:tcPr>
            <w:tcW w:w="775" w:type="dxa"/>
          </w:tcPr>
          <w:p>
            <w:pPr>
              <w:rPr>
                <w:rFonts w:hint="default"/>
                <w:lang w:val="en-US" w:eastAsia="zh-CN"/>
              </w:rPr>
            </w:pPr>
            <w:r>
              <w:rPr>
                <w:rFonts w:hint="eastAsia"/>
                <w:lang w:val="en-US" w:eastAsia="zh-CN"/>
              </w:rPr>
              <w:t>16</w:t>
            </w:r>
          </w:p>
        </w:tc>
        <w:tc>
          <w:tcPr>
            <w:tcW w:w="775" w:type="dxa"/>
          </w:tcPr>
          <w:p>
            <w:pPr>
              <w:rPr>
                <w:rFonts w:hint="default"/>
                <w:lang w:val="en-US" w:eastAsia="zh-CN"/>
              </w:rPr>
            </w:pPr>
            <w:r>
              <w:rPr>
                <w:rFonts w:hint="eastAsia"/>
                <w:lang w:val="en-US" w:eastAsia="zh-CN"/>
              </w:rPr>
              <w:t>17</w:t>
            </w:r>
          </w:p>
        </w:tc>
        <w:tc>
          <w:tcPr>
            <w:tcW w:w="775" w:type="dxa"/>
          </w:tcPr>
          <w:p>
            <w:pPr>
              <w:rPr>
                <w:rFonts w:hint="default"/>
                <w:lang w:val="en-US" w:eastAsia="zh-CN"/>
              </w:rPr>
            </w:pPr>
            <w:r>
              <w:rPr>
                <w:rFonts w:hint="eastAsia"/>
                <w:lang w:val="en-US" w:eastAsia="zh-CN"/>
              </w:rPr>
              <w:t>18</w:t>
            </w:r>
          </w:p>
        </w:tc>
        <w:tc>
          <w:tcPr>
            <w:tcW w:w="775" w:type="dxa"/>
          </w:tcPr>
          <w:p>
            <w:pPr>
              <w:rPr>
                <w:rFonts w:hint="default"/>
                <w:lang w:val="en-US" w:eastAsia="zh-CN"/>
              </w:rPr>
            </w:pPr>
            <w:r>
              <w:rPr>
                <w:rFonts w:hint="eastAsia"/>
                <w:lang w:val="en-US" w:eastAsia="zh-CN"/>
              </w:rPr>
              <w:t>19</w:t>
            </w:r>
          </w:p>
        </w:tc>
        <w:tc>
          <w:tcPr>
            <w:tcW w:w="775" w:type="dxa"/>
          </w:tcPr>
          <w:p>
            <w:pPr>
              <w:rPr>
                <w:rFonts w:hint="default"/>
                <w:lang w:val="en-US" w:eastAsia="zh-CN"/>
              </w:rPr>
            </w:pPr>
            <w:r>
              <w:rPr>
                <w:rFonts w:hint="eastAsia"/>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4" w:type="dxa"/>
            <w:vAlign w:val="top"/>
          </w:tcPr>
          <w:p>
            <w:pPr>
              <w:rPr>
                <w:rFonts w:hint="default"/>
                <w:lang w:val="en-US" w:eastAsia="zh-CN"/>
              </w:rPr>
            </w:pPr>
            <w:r>
              <w:rPr>
                <w:rFonts w:hint="eastAsia"/>
                <w:lang w:val="en-US" w:eastAsia="zh-CN"/>
              </w:rPr>
              <w:t>答案</w:t>
            </w:r>
          </w:p>
        </w:tc>
        <w:tc>
          <w:tcPr>
            <w:tcW w:w="774" w:type="dxa"/>
          </w:tcPr>
          <w:p>
            <w:pPr>
              <w:rPr>
                <w:rFonts w:hint="default"/>
                <w:lang w:val="en-US" w:eastAsia="zh-CN"/>
              </w:rPr>
            </w:pPr>
            <w:r>
              <w:rPr>
                <w:rFonts w:hint="eastAsia"/>
                <w:lang w:val="en-US" w:eastAsia="zh-CN"/>
              </w:rPr>
              <w:t>C</w:t>
            </w:r>
          </w:p>
        </w:tc>
        <w:tc>
          <w:tcPr>
            <w:tcW w:w="774" w:type="dxa"/>
          </w:tcPr>
          <w:p>
            <w:pPr>
              <w:rPr>
                <w:rFonts w:hint="default"/>
                <w:lang w:val="en-US" w:eastAsia="zh-CN"/>
              </w:rPr>
            </w:pPr>
            <w:r>
              <w:rPr>
                <w:rFonts w:hint="eastAsia"/>
                <w:lang w:val="en-US" w:eastAsia="zh-CN"/>
              </w:rPr>
              <w:t>A</w:t>
            </w:r>
          </w:p>
        </w:tc>
        <w:tc>
          <w:tcPr>
            <w:tcW w:w="775" w:type="dxa"/>
          </w:tcPr>
          <w:p>
            <w:pPr>
              <w:rPr>
                <w:rFonts w:hint="default"/>
                <w:lang w:val="en-US" w:eastAsia="zh-CN"/>
              </w:rPr>
            </w:pPr>
            <w:r>
              <w:rPr>
                <w:rFonts w:hint="eastAsia"/>
                <w:lang w:val="en-US" w:eastAsia="zh-CN"/>
              </w:rPr>
              <w:t>C</w:t>
            </w:r>
          </w:p>
        </w:tc>
        <w:tc>
          <w:tcPr>
            <w:tcW w:w="775" w:type="dxa"/>
          </w:tcPr>
          <w:p>
            <w:pPr>
              <w:rPr>
                <w:rFonts w:hint="default"/>
                <w:lang w:val="en-US" w:eastAsia="zh-CN"/>
              </w:rPr>
            </w:pPr>
            <w:r>
              <w:rPr>
                <w:rFonts w:hint="eastAsia"/>
                <w:lang w:val="en-US" w:eastAsia="zh-CN"/>
              </w:rPr>
              <w:t>A</w:t>
            </w:r>
          </w:p>
        </w:tc>
        <w:tc>
          <w:tcPr>
            <w:tcW w:w="775" w:type="dxa"/>
          </w:tcPr>
          <w:p>
            <w:pPr>
              <w:rPr>
                <w:rFonts w:hint="default"/>
                <w:lang w:val="en-US" w:eastAsia="zh-CN"/>
              </w:rPr>
            </w:pPr>
            <w:r>
              <w:rPr>
                <w:rFonts w:hint="eastAsia"/>
                <w:lang w:val="en-US" w:eastAsia="zh-CN"/>
              </w:rPr>
              <w:t>D</w:t>
            </w:r>
          </w:p>
        </w:tc>
        <w:tc>
          <w:tcPr>
            <w:tcW w:w="775" w:type="dxa"/>
          </w:tcPr>
          <w:p>
            <w:pPr>
              <w:rPr>
                <w:rFonts w:hint="default"/>
                <w:lang w:val="en-US" w:eastAsia="zh-CN"/>
              </w:rPr>
            </w:pPr>
            <w:r>
              <w:rPr>
                <w:rFonts w:hint="eastAsia"/>
                <w:lang w:val="en-US" w:eastAsia="zh-CN"/>
              </w:rPr>
              <w:t>D</w:t>
            </w:r>
          </w:p>
        </w:tc>
        <w:tc>
          <w:tcPr>
            <w:tcW w:w="775" w:type="dxa"/>
          </w:tcPr>
          <w:p>
            <w:pPr>
              <w:rPr>
                <w:rFonts w:hint="default"/>
                <w:lang w:val="en-US" w:eastAsia="zh-CN"/>
              </w:rPr>
            </w:pPr>
            <w:r>
              <w:rPr>
                <w:rFonts w:hint="eastAsia"/>
                <w:lang w:val="en-US" w:eastAsia="zh-CN"/>
              </w:rPr>
              <w:t>A</w:t>
            </w:r>
          </w:p>
        </w:tc>
        <w:tc>
          <w:tcPr>
            <w:tcW w:w="775" w:type="dxa"/>
          </w:tcPr>
          <w:p>
            <w:pPr>
              <w:rPr>
                <w:rFonts w:hint="default"/>
                <w:lang w:val="en-US" w:eastAsia="zh-CN"/>
              </w:rPr>
            </w:pPr>
            <w:r>
              <w:rPr>
                <w:rFonts w:hint="eastAsia"/>
                <w:lang w:val="en-US" w:eastAsia="zh-CN"/>
              </w:rPr>
              <w:t>C</w:t>
            </w:r>
          </w:p>
        </w:tc>
        <w:tc>
          <w:tcPr>
            <w:tcW w:w="775" w:type="dxa"/>
          </w:tcPr>
          <w:p>
            <w:pPr>
              <w:rPr>
                <w:rFonts w:hint="default"/>
                <w:lang w:val="en-US" w:eastAsia="zh-CN"/>
              </w:rPr>
            </w:pPr>
            <w:r>
              <w:rPr>
                <w:rFonts w:hint="eastAsia"/>
                <w:lang w:val="en-US" w:eastAsia="zh-CN"/>
              </w:rPr>
              <w:t>C</w:t>
            </w:r>
          </w:p>
        </w:tc>
        <w:tc>
          <w:tcPr>
            <w:tcW w:w="775" w:type="dxa"/>
          </w:tcPr>
          <w:p>
            <w:pPr>
              <w:rPr>
                <w:rFonts w:hint="default"/>
                <w:lang w:val="en-US" w:eastAsia="zh-CN"/>
              </w:rPr>
            </w:pPr>
            <w:r>
              <w:rPr>
                <w:rFonts w:hint="eastAsia"/>
                <w:lang w:val="en-US" w:eastAsia="zh-CN"/>
              </w:rPr>
              <w:t>C</w:t>
            </w:r>
          </w:p>
        </w:tc>
      </w:tr>
    </w:tbl>
    <w:p>
      <w:pPr>
        <w:numPr>
          <w:ilvl w:val="0"/>
          <w:numId w:val="1"/>
        </w:numPr>
        <w:ind w:left="0" w:leftChars="0" w:firstLine="0" w:firstLineChars="0"/>
        <w:rPr>
          <w:rFonts w:hint="eastAsia"/>
          <w:lang w:val="en-US" w:eastAsia="zh-CN"/>
        </w:rPr>
      </w:pPr>
      <w:r>
        <w:rPr>
          <w:rFonts w:hint="eastAsia"/>
          <w:lang w:val="en-US" w:eastAsia="zh-CN"/>
        </w:rPr>
        <w:t>判断题</w:t>
      </w:r>
    </w:p>
    <w:p>
      <w:pPr>
        <w:rPr>
          <w:rFonts w:hint="eastAsia"/>
          <w:lang w:val="en-US" w:eastAsia="zh-CN"/>
        </w:rPr>
      </w:pPr>
      <w:r>
        <w:rPr>
          <w:rFonts w:hint="eastAsia"/>
          <w:lang w:val="en-US" w:eastAsia="zh-CN"/>
        </w:rPr>
        <w:t>21—25  BBAAB</w:t>
      </w:r>
    </w:p>
    <w:p>
      <w:pPr>
        <w:numPr>
          <w:ilvl w:val="0"/>
          <w:numId w:val="1"/>
        </w:numPr>
        <w:ind w:left="0" w:leftChars="0" w:firstLine="0" w:firstLineChars="0"/>
        <w:rPr>
          <w:rFonts w:hint="eastAsia"/>
          <w:lang w:val="en-US" w:eastAsia="zh-CN"/>
        </w:rPr>
      </w:pPr>
      <w:r>
        <w:rPr>
          <w:rFonts w:hint="eastAsia"/>
          <w:lang w:val="en-US" w:eastAsia="zh-CN"/>
        </w:rPr>
        <w:t>简析题</w:t>
      </w:r>
    </w:p>
    <w:p>
      <w:pPr>
        <w:rPr>
          <w:rFonts w:hint="default" w:ascii="宋体" w:hAnsi="宋体" w:eastAsia="宋体"/>
          <w:color w:val="000000"/>
          <w:szCs w:val="21"/>
          <w:lang w:val="en-US" w:eastAsia="zh-CN"/>
        </w:rPr>
      </w:pPr>
      <w:r>
        <w:rPr>
          <w:rFonts w:hint="eastAsia"/>
          <w:lang w:val="en-US" w:eastAsia="zh-CN"/>
        </w:rPr>
        <w:t>26.（1）</w:t>
      </w:r>
      <w:r>
        <w:rPr>
          <w:rFonts w:hint="eastAsia" w:ascii="宋体" w:hAnsi="宋体"/>
          <w:color w:val="000000"/>
          <w:szCs w:val="21"/>
        </w:rPr>
        <w:t>到建党一百年时，全面建成小康社会；到新中国成立一百年时，全面建成社会主义现代化强国。从2020年到本世纪中叶，可以分两个阶段：从2020年到2035年，基本实现社会主义现代化；从2035年到本世纪中叶，把我国建成富强民主文明和谐美丽的社会主义现代化强国。</w:t>
      </w:r>
      <w:r>
        <w:rPr>
          <w:rFonts w:hint="eastAsia" w:ascii="宋体" w:hAnsi="宋体"/>
          <w:color w:val="000000"/>
          <w:szCs w:val="21"/>
          <w:lang w:eastAsia="zh-CN"/>
        </w:rPr>
        <w:t>（</w:t>
      </w:r>
      <w:r>
        <w:rPr>
          <w:rFonts w:hint="eastAsia" w:ascii="宋体" w:hAnsi="宋体"/>
          <w:color w:val="000000"/>
          <w:szCs w:val="21"/>
          <w:lang w:val="en-US" w:eastAsia="zh-CN"/>
        </w:rPr>
        <w:t>也可从中国梦的内涵回答，2分）</w:t>
      </w:r>
    </w:p>
    <w:p>
      <w:pPr>
        <w:ind w:firstLine="210" w:firstLineChars="100"/>
        <w:rPr>
          <w:rFonts w:hint="default" w:eastAsiaTheme="minorEastAsia"/>
          <w:lang w:val="en-US" w:eastAsia="zh-CN"/>
        </w:rPr>
      </w:pPr>
      <w:r>
        <w:rPr>
          <w:rFonts w:hint="eastAsia"/>
          <w:lang w:val="en-US" w:eastAsia="zh-CN"/>
        </w:rPr>
        <w:t>（2）</w:t>
      </w:r>
      <w:r>
        <w:rPr>
          <w:rFonts w:hint="eastAsia" w:ascii="宋体" w:hAnsi="宋体"/>
          <w:color w:val="000000"/>
          <w:szCs w:val="21"/>
        </w:rPr>
        <w:t>必须坚持党的领导，贯彻“五大发展理念”，统筹“五个文明建设”，协调推进“四个全面”</w:t>
      </w:r>
      <w:r>
        <w:rPr>
          <w:rFonts w:hint="eastAsia" w:ascii="宋体" w:hAnsi="宋体"/>
          <w:color w:val="000000"/>
          <w:szCs w:val="21"/>
          <w:lang w:eastAsia="zh-CN"/>
        </w:rPr>
        <w:t>；</w:t>
      </w:r>
      <w:r>
        <w:rPr>
          <w:rFonts w:hint="eastAsia" w:ascii="宋体" w:hAnsi="宋体"/>
          <w:color w:val="000000"/>
          <w:szCs w:val="21"/>
        </w:rPr>
        <w:t>必须走中国道路，即坚持走中国特色社会主义道路</w:t>
      </w:r>
      <w:r>
        <w:rPr>
          <w:rFonts w:hint="eastAsia" w:ascii="宋体" w:hAnsi="宋体"/>
          <w:color w:val="000000"/>
          <w:szCs w:val="21"/>
          <w:lang w:eastAsia="zh-CN"/>
        </w:rPr>
        <w:t>；</w:t>
      </w:r>
      <w:r>
        <w:rPr>
          <w:rFonts w:hint="eastAsia" w:ascii="宋体" w:hAnsi="宋体"/>
          <w:color w:val="000000"/>
          <w:szCs w:val="21"/>
        </w:rPr>
        <w:t>必须弘扬中国精神，即弘扬以爱国主义为核心的民族精神和以改革创新为核心的时代精神</w:t>
      </w:r>
      <w:r>
        <w:rPr>
          <w:rFonts w:hint="eastAsia" w:ascii="宋体" w:hAnsi="宋体"/>
          <w:color w:val="000000"/>
          <w:szCs w:val="21"/>
          <w:lang w:eastAsia="zh-CN"/>
        </w:rPr>
        <w:t>；</w:t>
      </w:r>
      <w:r>
        <w:rPr>
          <w:rFonts w:hint="eastAsia" w:ascii="宋体" w:hAnsi="宋体"/>
          <w:color w:val="000000"/>
          <w:szCs w:val="21"/>
        </w:rPr>
        <w:t>必须凝聚中国力量，即凝聚中国各族人民大团结的力量。</w:t>
      </w:r>
      <w:r>
        <w:rPr>
          <w:rFonts w:hint="eastAsia" w:ascii="宋体" w:hAnsi="宋体"/>
          <w:color w:val="000000"/>
          <w:szCs w:val="21"/>
          <w:lang w:eastAsia="zh-CN"/>
        </w:rPr>
        <w:t>（</w:t>
      </w:r>
      <w:r>
        <w:rPr>
          <w:rFonts w:hint="eastAsia" w:ascii="宋体" w:hAnsi="宋体"/>
          <w:color w:val="000000"/>
          <w:szCs w:val="21"/>
          <w:lang w:val="en-US" w:eastAsia="zh-CN"/>
        </w:rPr>
        <w:t>答出其中的三点即可，3分）</w:t>
      </w:r>
    </w:p>
    <w:p>
      <w:pPr>
        <w:numPr>
          <w:ilvl w:val="0"/>
          <w:numId w:val="0"/>
        </w:numPr>
        <w:ind w:leftChars="0"/>
        <w:rPr>
          <w:rFonts w:hint="eastAsia"/>
          <w:lang w:val="en-US" w:eastAsia="zh-CN"/>
        </w:rPr>
      </w:pPr>
      <w:r>
        <w:rPr>
          <w:rFonts w:hint="eastAsia"/>
          <w:lang w:val="en-US" w:eastAsia="zh-CN"/>
        </w:rPr>
        <w:t>27.（1）电影团队付出了时间、精力、别人的不理解、甚至有可能是自己的生命（言之有理即可，2分）</w:t>
      </w:r>
    </w:p>
    <w:p>
      <w:pPr>
        <w:rPr>
          <w:rFonts w:hint="default" w:eastAsia="宋体"/>
          <w:lang w:val="en-US" w:eastAsia="zh-CN"/>
        </w:rPr>
      </w:pPr>
      <w:r>
        <w:rPr>
          <w:rFonts w:hint="eastAsia"/>
          <w:lang w:val="en-US" w:eastAsia="zh-CN"/>
        </w:rPr>
        <w:t>（2）</w:t>
      </w:r>
      <w:r>
        <w:rPr>
          <w:rFonts w:hint="eastAsia"/>
        </w:rPr>
        <w:t>勇于承担责任，不言代价与回报</w:t>
      </w:r>
      <w:r>
        <w:rPr>
          <w:rFonts w:hint="eastAsia"/>
          <w:lang w:eastAsia="zh-CN"/>
        </w:rPr>
        <w:t>；</w:t>
      </w:r>
      <w:r>
        <w:rPr>
          <w:rFonts w:hint="eastAsia"/>
        </w:rPr>
        <w:t>合理选择责任，义无反顾地担当起应负的责任</w:t>
      </w:r>
      <w:r>
        <w:rPr>
          <w:rFonts w:hint="eastAsia"/>
          <w:lang w:eastAsia="zh-CN"/>
        </w:rPr>
        <w:t>；</w:t>
      </w:r>
      <w:r>
        <w:rPr>
          <w:rFonts w:hint="eastAsia"/>
        </w:rPr>
        <w:t>努力提升自身素质，增强履行责任的能力，勇于承担责任。</w:t>
      </w:r>
      <w:r>
        <w:rPr>
          <w:rFonts w:hint="eastAsia"/>
          <w:lang w:eastAsia="zh-CN"/>
        </w:rPr>
        <w:t>（</w:t>
      </w:r>
      <w:r>
        <w:rPr>
          <w:rFonts w:hint="eastAsia"/>
          <w:lang w:val="en-US" w:eastAsia="zh-CN"/>
        </w:rPr>
        <w:t>3分）</w:t>
      </w:r>
    </w:p>
    <w:p>
      <w:pPr>
        <w:rPr>
          <w:rFonts w:hint="default"/>
          <w:lang w:val="en-US" w:eastAsia="zh-CN"/>
        </w:rPr>
      </w:pPr>
      <w:r>
        <w:rPr>
          <w:rFonts w:hint="eastAsia"/>
          <w:lang w:val="en-US" w:eastAsia="zh-CN"/>
        </w:rPr>
        <w:t>28.（1）李明认真学习，说明他履行了</w:t>
      </w:r>
      <w:r>
        <w:rPr>
          <w:rFonts w:hint="eastAsia"/>
          <w:u w:val="single"/>
          <w:lang w:val="en-US" w:eastAsia="zh-CN"/>
        </w:rPr>
        <w:t>受教育</w:t>
      </w:r>
      <w:r>
        <w:rPr>
          <w:rFonts w:hint="eastAsia"/>
          <w:lang w:val="en-US" w:eastAsia="zh-CN"/>
        </w:rPr>
        <w:t>的义务，是一个</w:t>
      </w:r>
      <w:r>
        <w:rPr>
          <w:rFonts w:hint="eastAsia"/>
          <w:u w:val="single"/>
          <w:lang w:val="en-US" w:eastAsia="zh-CN"/>
        </w:rPr>
        <w:t>负责任</w:t>
      </w:r>
      <w:r>
        <w:rPr>
          <w:rFonts w:hint="eastAsia"/>
          <w:lang w:val="en-US" w:eastAsia="zh-CN"/>
        </w:rPr>
        <w:t>的人；（2）李明帮助有困难的同学，说明他践行了</w:t>
      </w:r>
      <w:r>
        <w:rPr>
          <w:rFonts w:hint="eastAsia"/>
          <w:u w:val="single"/>
          <w:lang w:val="en-US" w:eastAsia="zh-CN"/>
        </w:rPr>
        <w:t>社会主义核心价值观</w:t>
      </w:r>
      <w:r>
        <w:rPr>
          <w:rFonts w:hint="eastAsia"/>
          <w:lang w:val="en-US" w:eastAsia="zh-CN"/>
        </w:rPr>
        <w:t>中的</w:t>
      </w:r>
      <w:r>
        <w:rPr>
          <w:rFonts w:hint="eastAsia"/>
          <w:u w:val="single"/>
          <w:lang w:val="en-US" w:eastAsia="zh-CN"/>
        </w:rPr>
        <w:t>友善</w:t>
      </w:r>
      <w:r>
        <w:rPr>
          <w:rFonts w:hint="eastAsia"/>
          <w:lang w:val="en-US" w:eastAsia="zh-CN"/>
        </w:rPr>
        <w:t>；（3）李明为灾区捐图书，说明他是</w:t>
      </w:r>
      <w:r>
        <w:rPr>
          <w:rFonts w:hint="eastAsia"/>
          <w:u w:val="single"/>
          <w:lang w:val="en-US" w:eastAsia="zh-CN"/>
        </w:rPr>
        <w:t>亲近社会、服务社会</w:t>
      </w:r>
      <w:r>
        <w:rPr>
          <w:rFonts w:hint="eastAsia"/>
          <w:lang w:val="en-US" w:eastAsia="zh-CN"/>
        </w:rPr>
        <w:t>；（4）李明不闯红灯，且劝阻其他人，说明他具有较强的</w:t>
      </w:r>
      <w:r>
        <w:rPr>
          <w:rFonts w:hint="eastAsia"/>
          <w:u w:val="single"/>
          <w:lang w:val="en-US" w:eastAsia="zh-CN"/>
        </w:rPr>
        <w:t>规则意识和法律意识</w:t>
      </w:r>
      <w:r>
        <w:rPr>
          <w:rFonts w:hint="eastAsia"/>
          <w:lang w:val="en-US" w:eastAsia="zh-CN"/>
        </w:rPr>
        <w:t>，能够维护规则；（5）李明面对敲诈现象选择跑开，说明他</w:t>
      </w:r>
      <w:r>
        <w:rPr>
          <w:rFonts w:hint="eastAsia"/>
          <w:u w:val="single"/>
          <w:lang w:val="en-US" w:eastAsia="zh-CN"/>
        </w:rPr>
        <w:t>缺乏正义感</w:t>
      </w:r>
      <w:r>
        <w:rPr>
          <w:rFonts w:hint="eastAsia"/>
          <w:lang w:val="en-US" w:eastAsia="zh-CN"/>
        </w:rPr>
        <w:t>，</w:t>
      </w:r>
      <w:r>
        <w:rPr>
          <w:rFonts w:hint="eastAsia"/>
          <w:u w:val="single"/>
          <w:lang w:val="en-US" w:eastAsia="zh-CN"/>
        </w:rPr>
        <w:t>不能同违法犯罪现象作斗争</w:t>
      </w:r>
      <w:r>
        <w:rPr>
          <w:rFonts w:hint="eastAsia"/>
          <w:lang w:val="en-US" w:eastAsia="zh-CN"/>
        </w:rPr>
        <w:t>。（6）李明在网络上建言，说明他</w:t>
      </w:r>
      <w:r>
        <w:rPr>
          <w:rFonts w:hint="eastAsia"/>
          <w:u w:val="single"/>
          <w:lang w:val="en-US" w:eastAsia="zh-CN"/>
        </w:rPr>
        <w:t>传递了网络正能量</w:t>
      </w:r>
      <w:r>
        <w:rPr>
          <w:rFonts w:hint="eastAsia"/>
          <w:lang w:val="en-US" w:eastAsia="zh-CN"/>
        </w:rPr>
        <w:t>，有</w:t>
      </w:r>
      <w:r>
        <w:rPr>
          <w:rFonts w:hint="eastAsia"/>
          <w:u w:val="single"/>
          <w:lang w:val="en-US" w:eastAsia="zh-CN"/>
        </w:rPr>
        <w:t>较高的媒介素养</w:t>
      </w:r>
      <w:r>
        <w:rPr>
          <w:rFonts w:hint="eastAsia"/>
          <w:lang w:val="en-US" w:eastAsia="zh-CN"/>
        </w:rPr>
        <w:t>等。（每小点1分，共5分）</w:t>
      </w:r>
    </w:p>
    <w:p>
      <w:pPr>
        <w:numPr>
          <w:ilvl w:val="0"/>
          <w:numId w:val="1"/>
        </w:numPr>
        <w:ind w:left="0" w:leftChars="0" w:firstLine="0" w:firstLineChars="0"/>
        <w:rPr>
          <w:rFonts w:hint="eastAsia"/>
          <w:lang w:val="en-US" w:eastAsia="zh-CN"/>
        </w:rPr>
      </w:pPr>
      <w:r>
        <w:rPr>
          <w:rFonts w:hint="eastAsia"/>
          <w:lang w:val="en-US" w:eastAsia="zh-CN"/>
        </w:rPr>
        <w:t>实践与探究题</w:t>
      </w:r>
    </w:p>
    <w:p>
      <w:pPr>
        <w:spacing w:line="320" w:lineRule="exact"/>
        <w:rPr>
          <w:rFonts w:hint="eastAsia" w:ascii="宋体" w:hAnsi="宋体" w:cs="宋体"/>
          <w:szCs w:val="21"/>
        </w:rPr>
      </w:pPr>
      <w:r>
        <w:t>29.</w:t>
      </w:r>
      <w:r>
        <w:rPr>
          <w:rFonts w:hint="eastAsia"/>
        </w:rPr>
        <w:t>（</w:t>
      </w:r>
      <w:r>
        <w:t>1</w:t>
      </w:r>
      <w:r>
        <w:rPr>
          <w:rFonts w:hint="eastAsia"/>
        </w:rPr>
        <w:t>）</w:t>
      </w:r>
      <w:r>
        <w:rPr>
          <w:rFonts w:hint="eastAsia" w:ascii="宋体" w:hAnsi="宋体" w:cs="宋体"/>
          <w:szCs w:val="21"/>
          <w:lang w:val="en-US" w:eastAsia="zh-CN"/>
        </w:rPr>
        <w:t>栏目三：</w:t>
      </w:r>
      <w:r>
        <w:rPr>
          <w:rFonts w:hint="eastAsia" w:ascii="宋体" w:hAnsi="宋体" w:cs="宋体"/>
          <w:szCs w:val="21"/>
        </w:rPr>
        <w:t>增强宪法意识、宪法具有最高的法律效力、宪法的基本原则等（其中一点，或其他与宪法相关的内容即可，1分）</w:t>
      </w:r>
    </w:p>
    <w:p>
      <w:pPr>
        <w:spacing w:line="320" w:lineRule="exact"/>
        <w:rPr>
          <w:rFonts w:hint="default" w:ascii="宋体" w:hAnsi="宋体" w:eastAsia="宋体" w:cs="宋体"/>
          <w:szCs w:val="21"/>
          <w:lang w:val="en-US" w:eastAsia="zh-CN"/>
        </w:rPr>
      </w:pPr>
      <w:r>
        <w:rPr>
          <w:rFonts w:hint="eastAsia" w:ascii="宋体" w:hAnsi="宋体" w:cs="宋体"/>
          <w:szCs w:val="21"/>
          <w:lang w:val="en-US" w:eastAsia="zh-CN"/>
        </w:rPr>
        <w:t>栏目一内容：</w:t>
      </w:r>
      <w:r>
        <w:rPr>
          <w:rFonts w:hint="eastAsia" w:ascii="宋体" w:hAnsi="宋体"/>
          <w:color w:val="000000"/>
          <w:szCs w:val="21"/>
        </w:rPr>
        <w:t>我国宪法除序言外，设有总纲，公民的基本权利和义务，国家机构，国旗、国歌、国徽、首都，共四章。</w:t>
      </w:r>
      <w:r>
        <w:rPr>
          <w:rFonts w:hint="eastAsia" w:ascii="宋体" w:hAnsi="宋体"/>
          <w:color w:val="000000"/>
          <w:szCs w:val="21"/>
          <w:lang w:eastAsia="zh-CN"/>
        </w:rPr>
        <w:t>（</w:t>
      </w:r>
      <w:r>
        <w:rPr>
          <w:rFonts w:hint="eastAsia" w:ascii="宋体" w:hAnsi="宋体"/>
          <w:color w:val="000000"/>
          <w:szCs w:val="21"/>
          <w:lang w:val="en-US" w:eastAsia="zh-CN"/>
        </w:rPr>
        <w:t>1分）</w:t>
      </w:r>
    </w:p>
    <w:p>
      <w:pPr>
        <w:rPr>
          <w:rFonts w:hint="eastAsia" w:ascii="宋体" w:hAnsi="宋体"/>
          <w:color w:val="000000"/>
          <w:szCs w:val="21"/>
        </w:rPr>
      </w:pPr>
      <w:r>
        <w:rPr>
          <w:rFonts w:hint="eastAsia" w:ascii="宋体" w:hAnsi="宋体" w:cs="宋体"/>
          <w:szCs w:val="21"/>
          <w:lang w:val="en-US" w:eastAsia="zh-CN"/>
        </w:rPr>
        <w:t>栏目二内容：</w:t>
      </w:r>
      <w:r>
        <w:rPr>
          <w:rFonts w:hint="eastAsia" w:ascii="宋体" w:hAnsi="宋体" w:cs="宋体"/>
          <w:szCs w:val="21"/>
        </w:rPr>
        <w:t>宪法是国家的根本大法：①</w:t>
      </w:r>
      <w:r>
        <w:rPr>
          <w:rFonts w:hint="eastAsia" w:ascii="宋体" w:hAnsi="宋体"/>
          <w:color w:val="000000"/>
          <w:szCs w:val="21"/>
        </w:rPr>
        <w:t>宪法规定了国家生活中的最根本、最重要的问题，是一切组织和个人的根本活动准则。</w:t>
      </w:r>
      <w:r>
        <w:rPr>
          <w:rFonts w:hint="eastAsia" w:ascii="宋体" w:hAnsi="宋体" w:cs="宋体"/>
          <w:szCs w:val="21"/>
        </w:rPr>
        <w:t>②</w:t>
      </w:r>
      <w:r>
        <w:rPr>
          <w:rFonts w:hint="eastAsia" w:ascii="宋体" w:hAnsi="宋体"/>
          <w:color w:val="000000"/>
          <w:szCs w:val="21"/>
        </w:rPr>
        <w:t>宪法具有最高的法律效力，是其他法律的立法基础和立法依据。</w:t>
      </w:r>
      <w:r>
        <w:rPr>
          <w:rFonts w:hint="eastAsia"/>
          <w:lang w:val="en-US" w:eastAsia="zh-CN"/>
        </w:rPr>
        <w:fldChar w:fldCharType="begin"/>
      </w:r>
      <w:r>
        <w:rPr>
          <w:rFonts w:hint="eastAsia"/>
          <w:lang w:val="en-US" w:eastAsia="zh-CN"/>
        </w:rPr>
        <w:instrText xml:space="preserve"> = 3 \* GB3 \* MERGEFORMAT </w:instrText>
      </w:r>
      <w:r>
        <w:rPr>
          <w:rFonts w:hint="eastAsia"/>
          <w:lang w:val="en-US" w:eastAsia="zh-CN"/>
        </w:rPr>
        <w:fldChar w:fldCharType="separate"/>
      </w:r>
      <w:r>
        <w:t>③</w:t>
      </w:r>
      <w:r>
        <w:rPr>
          <w:rFonts w:hint="eastAsia"/>
          <w:lang w:val="en-US" w:eastAsia="zh-CN"/>
        </w:rPr>
        <w:fldChar w:fldCharType="end"/>
      </w:r>
      <w:r>
        <w:rPr>
          <w:rFonts w:hint="eastAsia" w:ascii="宋体" w:hAnsi="宋体"/>
          <w:color w:val="000000"/>
          <w:szCs w:val="21"/>
        </w:rPr>
        <w:t>宪法的制定和修改程序比其他法律更加严格。</w:t>
      </w:r>
      <w:r>
        <w:rPr>
          <w:rFonts w:hint="eastAsia" w:ascii="宋体" w:hAnsi="宋体"/>
          <w:color w:val="000000"/>
          <w:szCs w:val="21"/>
          <w:lang w:eastAsia="zh-CN"/>
        </w:rPr>
        <w:t>（</w:t>
      </w:r>
      <w:r>
        <w:rPr>
          <w:rFonts w:hint="eastAsia" w:ascii="宋体" w:hAnsi="宋体"/>
          <w:color w:val="000000"/>
          <w:szCs w:val="21"/>
          <w:lang w:val="en-US" w:eastAsia="zh-CN"/>
        </w:rPr>
        <w:t>3分）</w:t>
      </w:r>
      <w:r>
        <w:rPr>
          <w:rFonts w:hint="eastAsia" w:ascii="宋体" w:hAnsi="宋体"/>
          <w:color w:val="000000"/>
          <w:szCs w:val="21"/>
        </w:rPr>
        <w:t xml:space="preserve"> </w:t>
      </w:r>
    </w:p>
    <w:p>
      <w:pPr>
        <w:numPr>
          <w:ilvl w:val="0"/>
          <w:numId w:val="2"/>
        </w:numPr>
        <w:spacing w:line="320" w:lineRule="exact"/>
        <w:rPr>
          <w:rFonts w:hint="eastAsia"/>
          <w:lang w:val="en-US" w:eastAsia="zh-CN"/>
        </w:rPr>
      </w:pPr>
      <w:r>
        <w:rPr>
          <w:rFonts w:hint="eastAsia"/>
          <w:lang w:val="en-US" w:eastAsia="zh-CN"/>
        </w:rPr>
        <w:t>要求：该广播稿中必须包含</w:t>
      </w:r>
      <w:r>
        <w:rPr>
          <w:rFonts w:hint="eastAsia"/>
          <w:lang w:val="en-US" w:eastAsia="zh-CN"/>
        </w:rPr>
        <w:fldChar w:fldCharType="begin"/>
      </w:r>
      <w:r>
        <w:rPr>
          <w:rFonts w:hint="eastAsia"/>
          <w:lang w:val="en-US" w:eastAsia="zh-CN"/>
        </w:rPr>
        <w:instrText xml:space="preserve"> = 1 \* GB3 \* MERGEFORMAT </w:instrText>
      </w:r>
      <w:r>
        <w:rPr>
          <w:rFonts w:hint="eastAsia"/>
          <w:lang w:val="en-US" w:eastAsia="zh-CN"/>
        </w:rPr>
        <w:fldChar w:fldCharType="separate"/>
      </w:r>
      <w:r>
        <w:t>①</w:t>
      </w:r>
      <w:r>
        <w:rPr>
          <w:rFonts w:hint="eastAsia"/>
          <w:lang w:val="en-US" w:eastAsia="zh-CN"/>
        </w:rPr>
        <w:fldChar w:fldCharType="end"/>
      </w:r>
      <w:r>
        <w:rPr>
          <w:rFonts w:hint="eastAsia"/>
          <w:lang w:val="en-US" w:eastAsia="zh-CN"/>
        </w:rPr>
        <w:t>宪法的基本原则内容；</w:t>
      </w:r>
      <w:r>
        <w:rPr>
          <w:rFonts w:hint="eastAsia"/>
          <w:lang w:val="en-US" w:eastAsia="zh-CN"/>
        </w:rPr>
        <w:fldChar w:fldCharType="begin"/>
      </w:r>
      <w:r>
        <w:rPr>
          <w:rFonts w:hint="eastAsia"/>
          <w:lang w:val="en-US" w:eastAsia="zh-CN"/>
        </w:rPr>
        <w:instrText xml:space="preserve"> = 2 \* GB3 \* MERGEFORMAT </w:instrText>
      </w:r>
      <w:r>
        <w:rPr>
          <w:rFonts w:hint="eastAsia"/>
          <w:lang w:val="en-US" w:eastAsia="zh-CN"/>
        </w:rPr>
        <w:fldChar w:fldCharType="separate"/>
      </w:r>
      <w:r>
        <w:t>②</w:t>
      </w:r>
      <w:r>
        <w:rPr>
          <w:rFonts w:hint="eastAsia"/>
          <w:lang w:val="en-US" w:eastAsia="zh-CN"/>
        </w:rPr>
        <w:fldChar w:fldCharType="end"/>
      </w:r>
      <w:r>
        <w:rPr>
          <w:rFonts w:hint="eastAsia"/>
          <w:lang w:val="en-US" w:eastAsia="zh-CN"/>
        </w:rPr>
        <w:t>宪法确保国家权力属于人民的内容；</w:t>
      </w:r>
      <w:r>
        <w:rPr>
          <w:rFonts w:hint="eastAsia"/>
          <w:lang w:val="en-US" w:eastAsia="zh-CN"/>
        </w:rPr>
        <w:fldChar w:fldCharType="begin"/>
      </w:r>
      <w:r>
        <w:rPr>
          <w:rFonts w:hint="eastAsia"/>
          <w:lang w:val="en-US" w:eastAsia="zh-CN"/>
        </w:rPr>
        <w:instrText xml:space="preserve"> = 3 \* GB3 \* MERGEFORMAT </w:instrText>
      </w:r>
      <w:r>
        <w:rPr>
          <w:rFonts w:hint="eastAsia"/>
          <w:lang w:val="en-US" w:eastAsia="zh-CN"/>
        </w:rPr>
        <w:fldChar w:fldCharType="separate"/>
      </w:r>
      <w:r>
        <w:t>③</w:t>
      </w:r>
      <w:r>
        <w:rPr>
          <w:rFonts w:hint="eastAsia"/>
          <w:lang w:val="en-US" w:eastAsia="zh-CN"/>
        </w:rPr>
        <w:fldChar w:fldCharType="end"/>
      </w:r>
      <w:r>
        <w:rPr>
          <w:rFonts w:hint="eastAsia"/>
          <w:lang w:val="en-US" w:eastAsia="zh-CN"/>
        </w:rPr>
        <w:t>宪法规定了公民的基本权利以及保障公民权利的内容。</w:t>
      </w:r>
    </w:p>
    <w:p>
      <w:pPr>
        <w:numPr>
          <w:ilvl w:val="0"/>
          <w:numId w:val="0"/>
        </w:numPr>
        <w:spacing w:line="320" w:lineRule="exact"/>
        <w:rPr>
          <w:rFonts w:hint="eastAsia"/>
          <w:lang w:val="en-US" w:eastAsia="zh-CN"/>
        </w:rPr>
      </w:pPr>
      <w:r>
        <w:rPr>
          <w:rFonts w:hint="eastAsia"/>
          <w:lang w:val="en-US" w:eastAsia="zh-CN"/>
        </w:rPr>
        <w:t>示例：标题——宪法是公民权利的保障书</w:t>
      </w:r>
    </w:p>
    <w:p>
      <w:pPr>
        <w:rPr>
          <w:rFonts w:hint="eastAsia" w:eastAsia="宋体"/>
          <w:lang w:eastAsia="zh-CN"/>
        </w:rPr>
      </w:pPr>
      <w:r>
        <w:rPr>
          <w:rFonts w:hint="eastAsia"/>
          <w:lang w:val="en-US" w:eastAsia="zh-CN"/>
        </w:rPr>
        <w:t>【1】</w:t>
      </w:r>
      <w:r>
        <w:rPr>
          <w:rFonts w:hint="eastAsia"/>
        </w:rPr>
        <w:t>我国宪法的基本原则：我国是人民民主专政的社会主义国家，国家的一切权力属于人民。这是我国宪法的基本原则。一切权力属于人民的宪法原则，归根到底就是要保证人民当家作主的权利。</w:t>
      </w:r>
      <w:r>
        <w:rPr>
          <w:rFonts w:hint="eastAsia"/>
          <w:lang w:eastAsia="zh-CN"/>
        </w:rPr>
        <w:t>（</w:t>
      </w:r>
      <w:r>
        <w:rPr>
          <w:rFonts w:hint="eastAsia"/>
          <w:lang w:val="en-US" w:eastAsia="zh-CN"/>
        </w:rPr>
        <w:t>1分</w:t>
      </w:r>
      <w:r>
        <w:rPr>
          <w:rFonts w:hint="eastAsia"/>
          <w:lang w:eastAsia="zh-CN"/>
        </w:rPr>
        <w:t>）</w:t>
      </w:r>
    </w:p>
    <w:p>
      <w:pPr>
        <w:rPr>
          <w:rFonts w:hint="eastAsia" w:eastAsia="宋体"/>
          <w:lang w:eastAsia="zh-CN"/>
        </w:rPr>
      </w:pPr>
      <w:r>
        <w:rPr>
          <w:rFonts w:hint="eastAsia"/>
          <w:lang w:eastAsia="zh-CN"/>
        </w:rPr>
        <w:t>【</w:t>
      </w:r>
      <w:r>
        <w:rPr>
          <w:rFonts w:hint="eastAsia"/>
          <w:lang w:val="en-US" w:eastAsia="zh-CN"/>
        </w:rPr>
        <w:t>2</w:t>
      </w:r>
      <w:r>
        <w:rPr>
          <w:rFonts w:hint="eastAsia"/>
          <w:lang w:eastAsia="zh-CN"/>
        </w:rPr>
        <w:t>】</w:t>
      </w:r>
      <w:r>
        <w:rPr>
          <w:rFonts w:hint="eastAsia"/>
        </w:rPr>
        <w:t>宪法保证国家权力属于人民：宪法确认我国的国家性质，明确人民当家作主的地位</w:t>
      </w:r>
      <w:r>
        <w:rPr>
          <w:rFonts w:hint="eastAsia"/>
          <w:lang w:eastAsia="zh-CN"/>
        </w:rPr>
        <w:t>；</w:t>
      </w:r>
      <w:r>
        <w:rPr>
          <w:rFonts w:hint="eastAsia"/>
        </w:rPr>
        <w:t>宪法规定社会主义经济制度，奠定国家权力属于人民的经济基础</w:t>
      </w:r>
      <w:r>
        <w:rPr>
          <w:rFonts w:hint="eastAsia"/>
          <w:lang w:eastAsia="zh-CN"/>
        </w:rPr>
        <w:t>；</w:t>
      </w:r>
      <w:r>
        <w:rPr>
          <w:rFonts w:hint="eastAsia"/>
        </w:rPr>
        <w:t>宪法规定社会主义政治制度，明确人民行使国家权力的基本途径和形式</w:t>
      </w:r>
      <w:r>
        <w:rPr>
          <w:rFonts w:hint="eastAsia"/>
          <w:lang w:eastAsia="zh-CN"/>
        </w:rPr>
        <w:t>；</w:t>
      </w:r>
      <w:r>
        <w:rPr>
          <w:rFonts w:hint="eastAsia"/>
        </w:rPr>
        <w:t>宪法规定广泛的公民基本权利，并规定实现公民基本权利的保障措施。</w:t>
      </w:r>
      <w:r>
        <w:rPr>
          <w:rFonts w:hint="eastAsia"/>
          <w:lang w:eastAsia="zh-CN"/>
        </w:rPr>
        <w:t>（</w:t>
      </w:r>
      <w:r>
        <w:rPr>
          <w:rFonts w:hint="eastAsia"/>
          <w:lang w:val="en-US" w:eastAsia="zh-CN"/>
        </w:rPr>
        <w:t>2分</w:t>
      </w:r>
      <w:r>
        <w:rPr>
          <w:rFonts w:hint="eastAsia"/>
          <w:lang w:eastAsia="zh-CN"/>
        </w:rPr>
        <w:t>）</w:t>
      </w:r>
    </w:p>
    <w:p>
      <w:pPr>
        <w:rPr>
          <w:rFonts w:hint="eastAsia" w:eastAsia="宋体"/>
          <w:lang w:val="en-US" w:eastAsia="zh-CN"/>
        </w:rPr>
      </w:pPr>
      <w:r>
        <w:rPr>
          <w:rFonts w:hint="eastAsia"/>
          <w:lang w:val="en-US" w:eastAsia="zh-CN"/>
        </w:rPr>
        <w:t>【3】宪法规定并保障</w:t>
      </w:r>
      <w:r>
        <w:rPr>
          <w:rFonts w:hint="eastAsia"/>
        </w:rPr>
        <w:t>公民的基本权利：（1）政治权利和自由：①选举权和被选举权；②言论、出版、集会、结社、游行、示威的自由；③对国家机关及其工作人员监督的权利。（2）人身自由权利：①人身自由不受侵犯；②人格尊严不受侵犯；③住宅不受侵犯；④通信自由和通信秘密受法律保护。（3）社会经济权利和文化教育权利等。</w:t>
      </w:r>
      <w:r>
        <w:rPr>
          <w:rFonts w:hint="eastAsia"/>
          <w:lang w:eastAsia="zh-CN"/>
        </w:rPr>
        <w:t>（</w:t>
      </w:r>
      <w:r>
        <w:rPr>
          <w:rFonts w:hint="eastAsia"/>
          <w:lang w:val="en-US" w:eastAsia="zh-CN"/>
        </w:rPr>
        <w:t>2分</w:t>
      </w:r>
      <w:r>
        <w:rPr>
          <w:rFonts w:hint="eastAsia"/>
          <w:lang w:eastAsia="zh-CN"/>
        </w:rPr>
        <w:t>）</w:t>
      </w:r>
    </w:p>
    <w:p>
      <w:pPr>
        <w:pStyle w:val="3"/>
        <w:numPr>
          <w:ilvl w:val="0"/>
          <w:numId w:val="0"/>
        </w:numPr>
        <w:rPr>
          <w:rFonts w:hint="eastAsia"/>
          <w:lang w:val="en-US" w:eastAsia="zh-CN"/>
        </w:rPr>
      </w:pPr>
    </w:p>
    <w:p>
      <w:pPr>
        <w:pStyle w:val="2"/>
        <w:numPr>
          <w:ilvl w:val="0"/>
          <w:numId w:val="0"/>
        </w:numPr>
        <w:ind w:leftChars="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619878"/>
    <w:multiLevelType w:val="singleLevel"/>
    <w:tmpl w:val="EB619878"/>
    <w:lvl w:ilvl="0" w:tentative="0">
      <w:start w:val="2"/>
      <w:numFmt w:val="decimal"/>
      <w:suff w:val="nothing"/>
      <w:lvlText w:val="（%1）"/>
      <w:lvlJc w:val="left"/>
    </w:lvl>
  </w:abstractNum>
  <w:abstractNum w:abstractNumId="1">
    <w:nsid w:val="1B537371"/>
    <w:multiLevelType w:val="singleLevel"/>
    <w:tmpl w:val="1B537371"/>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96B095E"/>
    <w:rsid w:val="096B095E"/>
    <w:rsid w:val="5DB06FDF"/>
    <w:rsid w:val="63C54D25"/>
    <w:rsid w:val="7A826F09"/>
    <w:rsid w:val="7CB41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3"/>
    <w:qFormat/>
    <w:uiPriority w:val="0"/>
    <w:rPr>
      <w:rFonts w:eastAsia="仿宋_GB2312"/>
      <w:sz w:val="32"/>
    </w:rPr>
  </w:style>
  <w:style w:type="paragraph" w:styleId="3">
    <w:name w:val="toc 5"/>
    <w:next w:val="1"/>
    <w:qFormat/>
    <w:uiPriority w:val="0"/>
    <w:pPr>
      <w:wordWrap w:val="0"/>
      <w:spacing w:after="200" w:line="276" w:lineRule="auto"/>
      <w:ind w:left="1275"/>
      <w:jc w:val="both"/>
    </w:pPr>
    <w:rPr>
      <w:rFonts w:ascii="宋体" w:hAnsi="宋体" w:eastAsia="Times New Roman" w:cs="Times New Roman"/>
      <w:lang w:val="en-US" w:eastAsia="zh-CN" w:bidi="ar-SA"/>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2019-12-30T02:47:00Z</dcterms:created>
  <dc:creator>笺风</dc:creator>
  <cp:lastModifiedBy>Administrator</cp:lastModifiedBy>
  <dcterms:modified xsi:type="dcterms:W3CDTF">2020-03-21T12:02:13Z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