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jc w:val="center"/>
        <w:rPr>
          <w:rFonts w:asciiTheme="majorEastAsia" w:hAnsiTheme="majorEastAsia" w:eastAsiaTheme="majorEastAsia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Theme="majorEastAsia" w:hAnsiTheme="majorEastAsia" w:eastAsiaTheme="majorEastAsia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11023600</wp:posOffset>
            </wp:positionH>
            <wp:positionV relativeFrom="topMargin">
              <wp:posOffset>11988800</wp:posOffset>
            </wp:positionV>
            <wp:extent cx="330200" cy="431800"/>
            <wp:effectExtent l="0" t="0" r="12700" b="635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/>
          <w:b/>
          <w:bCs/>
          <w:sz w:val="32"/>
          <w:szCs w:val="32"/>
        </w:rPr>
        <w:t>赣州经开区初中联盟与赣州一中第二次联考</w:t>
      </w:r>
    </w:p>
    <w:p>
      <w:pPr>
        <w:jc w:val="center"/>
        <w:rPr>
          <w:rFonts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bCs/>
          <w:sz w:val="32"/>
          <w:szCs w:val="32"/>
        </w:rPr>
        <w:t>暨2019-2020学年第一学期期末考试</w:t>
      </w:r>
    </w:p>
    <w:p>
      <w:pPr>
        <w:jc w:val="center"/>
        <w:rPr>
          <w:rFonts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bCs/>
          <w:sz w:val="32"/>
          <w:szCs w:val="32"/>
        </w:rPr>
        <w:t>九年级道德与法治试卷参考答案</w:t>
      </w:r>
    </w:p>
    <w:p>
      <w:r>
        <w:rPr>
          <w:rFonts w:hint="eastAsia"/>
        </w:rPr>
        <w:t>一、选择题</w:t>
      </w:r>
    </w:p>
    <w:tbl>
      <w:tblPr>
        <w:tblStyle w:val="7"/>
        <w:tblW w:w="89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749"/>
        <w:gridCol w:w="749"/>
        <w:gridCol w:w="749"/>
        <w:gridCol w:w="749"/>
        <w:gridCol w:w="749"/>
        <w:gridCol w:w="750"/>
        <w:gridCol w:w="750"/>
        <w:gridCol w:w="750"/>
        <w:gridCol w:w="750"/>
        <w:gridCol w:w="750"/>
        <w:gridCol w:w="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9" w:type="dxa"/>
          </w:tcPr>
          <w:p>
            <w:pPr>
              <w:pStyle w:val="2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49" w:type="dxa"/>
          </w:tcPr>
          <w:p>
            <w:pPr>
              <w:pStyle w:val="2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49" w:type="dxa"/>
          </w:tcPr>
          <w:p>
            <w:pPr>
              <w:pStyle w:val="2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49" w:type="dxa"/>
          </w:tcPr>
          <w:p>
            <w:pPr>
              <w:pStyle w:val="2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49" w:type="dxa"/>
          </w:tcPr>
          <w:p>
            <w:pPr>
              <w:pStyle w:val="2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49" w:type="dxa"/>
          </w:tcPr>
          <w:p>
            <w:pPr>
              <w:pStyle w:val="2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50" w:type="dxa"/>
          </w:tcPr>
          <w:p>
            <w:pPr>
              <w:pStyle w:val="2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50" w:type="dxa"/>
          </w:tcPr>
          <w:p>
            <w:pPr>
              <w:pStyle w:val="2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750" w:type="dxa"/>
          </w:tcPr>
          <w:p>
            <w:pPr>
              <w:pStyle w:val="2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750" w:type="dxa"/>
          </w:tcPr>
          <w:p>
            <w:pPr>
              <w:pStyle w:val="2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50" w:type="dxa"/>
          </w:tcPr>
          <w:p>
            <w:pPr>
              <w:pStyle w:val="2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750" w:type="dxa"/>
          </w:tcPr>
          <w:p>
            <w:pPr>
              <w:pStyle w:val="2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9" w:type="dxa"/>
          </w:tcPr>
          <w:p>
            <w:pPr>
              <w:pStyle w:val="2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749" w:type="dxa"/>
          </w:tcPr>
          <w:p>
            <w:pPr>
              <w:pStyle w:val="2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749" w:type="dxa"/>
          </w:tcPr>
          <w:p>
            <w:pPr>
              <w:pStyle w:val="2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49" w:type="dxa"/>
          </w:tcPr>
          <w:p>
            <w:pPr>
              <w:pStyle w:val="2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749" w:type="dxa"/>
          </w:tcPr>
          <w:p>
            <w:pPr>
              <w:pStyle w:val="2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49" w:type="dxa"/>
          </w:tcPr>
          <w:p>
            <w:pPr>
              <w:pStyle w:val="2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750" w:type="dxa"/>
          </w:tcPr>
          <w:p>
            <w:pPr>
              <w:pStyle w:val="2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750" w:type="dxa"/>
          </w:tcPr>
          <w:p>
            <w:pPr>
              <w:pStyle w:val="2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750" w:type="dxa"/>
          </w:tcPr>
          <w:p>
            <w:pPr>
              <w:pStyle w:val="2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750" w:type="dxa"/>
          </w:tcPr>
          <w:p>
            <w:pPr>
              <w:pStyle w:val="2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750" w:type="dxa"/>
          </w:tcPr>
          <w:p>
            <w:pPr>
              <w:pStyle w:val="2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50" w:type="dxa"/>
          </w:tcPr>
          <w:p>
            <w:pPr>
              <w:pStyle w:val="2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</w:p>
        </w:tc>
      </w:tr>
    </w:tbl>
    <w:p>
      <w:pPr>
        <w:pStyle w:val="11"/>
        <w:spacing w:line="340" w:lineRule="exact"/>
        <w:ind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二、</w:t>
      </w:r>
      <w:r>
        <w:rPr>
          <w:rFonts w:asciiTheme="minorEastAsia" w:hAnsiTheme="minorEastAsia" w:eastAsiaTheme="minorEastAsia"/>
          <w:szCs w:val="21"/>
        </w:rPr>
        <w:t>简要回答题</w:t>
      </w:r>
      <w:r>
        <w:rPr>
          <w:rFonts w:hint="eastAsia" w:asciiTheme="minorEastAsia" w:hAnsiTheme="minorEastAsia" w:eastAsiaTheme="minorEastAsia"/>
          <w:szCs w:val="21"/>
        </w:rPr>
        <w:t>（简明扼要，条理清楚。每小题6分，共12分）</w:t>
      </w:r>
    </w:p>
    <w:p>
      <w:pPr>
        <w:pStyle w:val="11"/>
        <w:spacing w:line="340" w:lineRule="exact"/>
        <w:ind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13.（1）热爱祖国、敬业奉献、责任意识等。（每点1分，2分止）</w:t>
      </w:r>
    </w:p>
    <w:p>
      <w:pPr>
        <w:pStyle w:val="11"/>
        <w:spacing w:line="340" w:lineRule="exact"/>
        <w:ind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（2）①有利于营造崇尚英雄、学习英雄的良好社会氛围，培育和践行社会主义核心价值观。</w:t>
      </w:r>
    </w:p>
    <w:p>
      <w:pPr>
        <w:pStyle w:val="11"/>
        <w:spacing w:line="340" w:lineRule="exact"/>
        <w:ind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②有利于传承和弘扬民族精神、时代精神，增强民族文化认同感、凝聚价值追求。</w:t>
      </w:r>
    </w:p>
    <w:p>
      <w:pPr>
        <w:pStyle w:val="11"/>
        <w:spacing w:line="340" w:lineRule="exact"/>
        <w:ind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③有利于为民族振兴提供强大精神的动力和道德支撑，激励中华儿女为民族振兴而奋斗等。</w:t>
      </w:r>
    </w:p>
    <w:p>
      <w:pPr>
        <w:pStyle w:val="11"/>
        <w:spacing w:line="340" w:lineRule="exact"/>
        <w:ind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④有利于发展社会主义先进文化，进一步提高我国公民的思想道德水平和文明程度。</w:t>
      </w:r>
    </w:p>
    <w:p>
      <w:pPr>
        <w:pStyle w:val="11"/>
        <w:spacing w:line="340" w:lineRule="exact"/>
        <w:ind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（每点2分，4分止）</w:t>
      </w:r>
    </w:p>
    <w:p>
      <w:pPr>
        <w:pStyle w:val="11"/>
        <w:spacing w:line="340" w:lineRule="exact"/>
        <w:ind w:left="210" w:hanging="210" w:hangingChars="100"/>
        <w:rPr>
          <w:rFonts w:hint="eastAsia" w:asciiTheme="minorEastAsia" w:hAnsiTheme="minorEastAsia" w:eastAsiaTheme="minorEastAsia"/>
          <w:bCs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14.①我国各民族之间形成了平等、团结、互助、和谐的新型民族关系。我国坚持民族平等、民</w:t>
      </w:r>
    </w:p>
    <w:p>
      <w:pPr>
        <w:pStyle w:val="11"/>
        <w:spacing w:line="340" w:lineRule="exact"/>
        <w:ind w:left="210" w:hanging="210" w:hangingChars="100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族团结和各民族共同繁荣的基本原则。民族区域自治制度是我国的一项基本政治制度。</w:t>
      </w:r>
    </w:p>
    <w:p>
      <w:pPr>
        <w:pStyle w:val="11"/>
        <w:spacing w:line="340" w:lineRule="exact"/>
        <w:ind w:firstLine="0" w:firstLineChars="0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②香港和澳门回归的事实证明，“一国两制”实践取得举世公认的成功。坚持一个中国原则，是发展两岸关系和实现和平统一的政治基础。“和平统一、一国两制”是两岸统一的最佳方式。实现祖国的完全统一，是全体中华儿女共同的心愿，是中华民族根本利益所在。</w:t>
      </w:r>
    </w:p>
    <w:p>
      <w:pPr>
        <w:pStyle w:val="11"/>
        <w:spacing w:line="340" w:lineRule="exact"/>
        <w:ind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③加强民族团结、维护祖国统一，是中华民族的最高利益，是我国各族人民的共同责任。公民要自觉履行维护国家统一和全国各民族团结的义务。</w:t>
      </w:r>
      <w:r>
        <w:rPr>
          <w:rFonts w:hint="eastAsia" w:asciiTheme="minorEastAsia" w:hAnsiTheme="minorEastAsia" w:eastAsiaTheme="minorEastAsia"/>
          <w:szCs w:val="21"/>
        </w:rPr>
        <w:t>（每点2分，6分止）</w:t>
      </w:r>
    </w:p>
    <w:p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szCs w:val="21"/>
        </w:rPr>
        <w:t>三、分析评论题（结合材料，自拟题目，运用所学知识进行多角度分析评论。10分）</w:t>
      </w:r>
    </w:p>
    <w:p>
      <w:pPr>
        <w:pStyle w:val="11"/>
        <w:spacing w:line="340" w:lineRule="exact"/>
        <w:ind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15.（1）《新中国壮丽70年》或《创新助力中国发展 担当促进中国外交》（2分）</w:t>
      </w:r>
    </w:p>
    <w:p>
      <w:pPr>
        <w:pStyle w:val="11"/>
        <w:spacing w:line="340" w:lineRule="exact"/>
        <w:ind w:left="210" w:hanging="210" w:hangingChars="10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（2）①从改革开放的角度：中国的腾飞证明，改革开放是决定当代中国命运的关键抉择。坚持</w:t>
      </w:r>
    </w:p>
    <w:p>
      <w:pPr>
        <w:pStyle w:val="11"/>
        <w:spacing w:line="340" w:lineRule="exact"/>
        <w:ind w:left="210" w:hanging="210" w:hanging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改革开放，是我们的强国之路。</w:t>
      </w:r>
    </w:p>
    <w:p>
      <w:pPr>
        <w:pStyle w:val="11"/>
        <w:spacing w:line="340" w:lineRule="exact"/>
        <w:ind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②从党的领导的角度:中国共产党是中国特色社会主义事业的领导核心。中国共产党的领导是中国特色社会主义制度的最大优势。</w:t>
      </w:r>
    </w:p>
    <w:p>
      <w:pPr>
        <w:pStyle w:val="11"/>
        <w:spacing w:line="340" w:lineRule="exact"/>
        <w:ind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③从我国科技成就的角度:我国在尖端技术的掌握和创新方面打下了坚实基础，在一些重要领域走在世界前列。</w:t>
      </w:r>
    </w:p>
    <w:p>
      <w:pPr>
        <w:pStyle w:val="11"/>
        <w:spacing w:line="340" w:lineRule="exact"/>
        <w:ind w:firstLine="0" w:firstLineChars="0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④从创新的角度:知识的创新提供新的思想和方法,技术的创新促进生产力发展、增加社会财富。创新是推动整个人类社会向前发展的重要力量,创新驱动是国家命运所系改革创新推动中国走向       </w:t>
      </w:r>
    </w:p>
    <w:p>
      <w:pPr>
        <w:pStyle w:val="11"/>
        <w:spacing w:line="34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富强。科技创新能力已经成为综合国力竞争的决定因素。</w:t>
      </w:r>
    </w:p>
    <w:p>
      <w:pPr>
        <w:pStyle w:val="11"/>
        <w:spacing w:line="340" w:lineRule="exact"/>
        <w:ind w:left="420" w:leftChars="200"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⑤从教育重要性的角度:教育是民族振兴、社会进步的基石，是提高国民素质、培养创新人才的全面发展的根本途径。</w:t>
      </w:r>
    </w:p>
    <w:p>
      <w:pPr>
        <w:pStyle w:val="11"/>
        <w:spacing w:line="340" w:lineRule="exact"/>
        <w:ind w:left="420" w:leftChars="200"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⑥从中国担当的角度：作为一个负责任的大国，中国努力提高自身在国际上的影响力、感召力和塑造力,致力于成为世界和平的建设者、全球合作的贡献者、国际秩序的维护者。</w:t>
      </w:r>
    </w:p>
    <w:p>
      <w:pPr>
        <w:pStyle w:val="11"/>
        <w:spacing w:line="340" w:lineRule="exact"/>
        <w:ind w:left="420" w:leftChars="200"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⑦从构建人类命运共同体的角度：中国是世界格局中的重要力量，正以新的发展理念、务实的行动推动着构建人类命运共同体的伟大进程。</w:t>
      </w:r>
    </w:p>
    <w:p>
      <w:pPr>
        <w:pStyle w:val="11"/>
        <w:spacing w:line="340" w:lineRule="exact"/>
        <w:ind w:left="420" w:leftChars="200"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⑧从社会主义制度优越性的角度：社会主义制度具有无比的优越性。（每一角度2分：角度1分，知识点1分，答对知识点，角度不对给1分）</w:t>
      </w:r>
    </w:p>
    <w:p>
      <w:pPr>
        <w:pStyle w:val="11"/>
        <w:spacing w:line="340" w:lineRule="exact"/>
        <w:ind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四、探究实践题（紧扣题意，综合运用所学知识进行探究与实践。12分）</w:t>
      </w:r>
    </w:p>
    <w:p>
      <w:pPr>
        <w:pStyle w:val="11"/>
        <w:numPr>
          <w:ilvl w:val="0"/>
          <w:numId w:val="1"/>
        </w:numPr>
        <w:spacing w:line="340" w:lineRule="exact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(1)①近五年来，全国农村贫困人口和贫困发生率逐年在不断减少,说明我国人民的生活 </w:t>
      </w:r>
    </w:p>
    <w:p>
      <w:pPr>
        <w:pStyle w:val="11"/>
        <w:spacing w:line="340" w:lineRule="exact"/>
        <w:ind w:left="420"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水平逐年在提高。②人民对美好生活的向往就是党的奋斗目标。③发展的目的就是增进民生福祉。④党和政府贯彻落实共享发展理念，努力让人民群众共享改革发展成果。</w:t>
      </w:r>
    </w:p>
    <w:p>
      <w:pPr>
        <w:pStyle w:val="11"/>
        <w:spacing w:line="340" w:lineRule="exact"/>
        <w:ind w:left="420" w:leftChars="200"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⑤党和政府坚持以人民为中心的发展思想。⑥中国共产党人的初心是为中国人民谋幸福，为中华民族谋复兴。（每点1分，3分止）</w:t>
      </w:r>
    </w:p>
    <w:p>
      <w:pPr>
        <w:pStyle w:val="11"/>
        <w:spacing w:line="34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(2)①我国坚持节约资源、保护环境的基本国策，实施可持续发展战略。</w:t>
      </w:r>
    </w:p>
    <w:p>
      <w:pPr>
        <w:pStyle w:val="11"/>
        <w:spacing w:line="340" w:lineRule="exact"/>
        <w:ind w:left="420" w:leftChars="200"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②我国综合国力不断增强，经济实力不断提高，人民生活水平迈上新的台阶，激发了广大人民群众的积极性和创造性，解放和发展了生产力。</w:t>
      </w:r>
    </w:p>
    <w:p>
      <w:pPr>
        <w:pStyle w:val="11"/>
        <w:spacing w:line="34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③我国不断融入全球经济化，全方位提高对外开放这一基本国策。</w:t>
      </w:r>
    </w:p>
    <w:p>
      <w:pPr>
        <w:pStyle w:val="11"/>
        <w:spacing w:line="34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④优越的社会主义制度，让人民共享改革发展的成果。（每点1分，共3分止）</w:t>
      </w:r>
    </w:p>
    <w:p>
      <w:pPr>
        <w:pStyle w:val="11"/>
        <w:spacing w:line="34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(3)①网络推动社会进步，促进民主政治的进步。</w:t>
      </w:r>
    </w:p>
    <w:p>
      <w:pPr>
        <w:pStyle w:val="11"/>
        <w:spacing w:line="34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②依法治国是党领导人民治理国家的基本方略。</w:t>
      </w:r>
    </w:p>
    <w:p>
      <w:pPr>
        <w:pStyle w:val="11"/>
        <w:spacing w:line="34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③诚信是一种道德品质,是中华传统美德；我们要对人守信，对事负责,做诚实守信的人</w:t>
      </w:r>
    </w:p>
    <w:p>
      <w:pPr>
        <w:pStyle w:val="11"/>
        <w:spacing w:line="34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④法治是解决社会矛盾、维护社会稳定，实现社会公平正义的有效方式 。</w:t>
      </w:r>
    </w:p>
    <w:p>
      <w:pPr>
        <w:pStyle w:val="11"/>
        <w:spacing w:line="340" w:lineRule="exact"/>
        <w:ind w:left="420" w:leftChars="200"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⑤全面依法治国必须厉行法治,推进严格执法;建没法治中国使每一部法律法规都得到严格执行。</w:t>
      </w:r>
    </w:p>
    <w:p>
      <w:pPr>
        <w:pStyle w:val="11"/>
        <w:spacing w:line="340" w:lineRule="exact"/>
        <w:ind w:left="420" w:leftChars="200"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⑥公民要增强学法守去用法意识,弘扬法治精神,强化规则意识，树立正确的权利义务观念，全民应成为法治崇尚者，自觉遵守着和坚定捍卫者。（每点1分，共3分止）</w:t>
      </w:r>
    </w:p>
    <w:p>
      <w:pPr>
        <w:pStyle w:val="11"/>
        <w:spacing w:line="340" w:lineRule="exact"/>
        <w:ind w:left="420" w:leftChars="200" w:firstLine="0" w:firstLineChars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(4)例答：①拥护中国共产党的方针政策，拥护党的领导；②树立远大理想.立志报效国家；③努力学习科学文化知识，不断提高自身素质；④增强好奇心，培养创新精神和动手实践能力等。（每点1分，共3分止）</w:t>
      </w:r>
    </w:p>
    <w:p>
      <w:pPr>
        <w:pStyle w:val="11"/>
        <w:spacing w:line="340" w:lineRule="exact"/>
        <w:ind w:firstLine="0" w:firstLineChars="0"/>
        <w:rPr>
          <w:rFonts w:asciiTheme="minorEastAsia" w:hAnsiTheme="minorEastAsia" w:eastAsiaTheme="minorEastAsia"/>
          <w:szCs w:val="21"/>
        </w:rPr>
      </w:pPr>
    </w:p>
    <w:sectPr>
      <w:pgSz w:w="20863" w:h="14740" w:orient="landscape"/>
      <w:pgMar w:top="1800" w:right="1440" w:bottom="1800" w:left="1440" w:header="851" w:footer="992" w:gutter="0"/>
      <w:cols w:space="427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CA1613"/>
    <w:multiLevelType w:val="singleLevel"/>
    <w:tmpl w:val="94CA1613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13F"/>
    <w:rsid w:val="0001646A"/>
    <w:rsid w:val="001D4878"/>
    <w:rsid w:val="00254036"/>
    <w:rsid w:val="0029261C"/>
    <w:rsid w:val="002F556E"/>
    <w:rsid w:val="00371673"/>
    <w:rsid w:val="00380F30"/>
    <w:rsid w:val="003E3E21"/>
    <w:rsid w:val="003F3549"/>
    <w:rsid w:val="005A77B0"/>
    <w:rsid w:val="00605C29"/>
    <w:rsid w:val="006E339D"/>
    <w:rsid w:val="006E4BCC"/>
    <w:rsid w:val="009D6BA3"/>
    <w:rsid w:val="009E1060"/>
    <w:rsid w:val="00A07149"/>
    <w:rsid w:val="00AB4EBC"/>
    <w:rsid w:val="00AE3789"/>
    <w:rsid w:val="00B81B41"/>
    <w:rsid w:val="00C2313F"/>
    <w:rsid w:val="00E012C3"/>
    <w:rsid w:val="00E31128"/>
    <w:rsid w:val="00E42838"/>
    <w:rsid w:val="00E51F1C"/>
    <w:rsid w:val="00EF1BAE"/>
    <w:rsid w:val="00F109D3"/>
    <w:rsid w:val="18BA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nhideWhenUsed="0" w:uiPriority="0" w:semiHidden="0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1"/>
    <w:basedOn w:val="1"/>
    <w:next w:val="3"/>
    <w:qFormat/>
    <w:uiPriority w:val="0"/>
    <w:pPr>
      <w:spacing w:before="37"/>
      <w:ind w:left="120"/>
      <w:jc w:val="left"/>
    </w:pPr>
    <w:rPr>
      <w:rFonts w:ascii="宋体" w:hAnsi="宋体"/>
      <w:kern w:val="0"/>
      <w:szCs w:val="21"/>
      <w:lang w:eastAsia="en-US"/>
    </w:rPr>
  </w:style>
  <w:style w:type="paragraph" w:styleId="3">
    <w:name w:val="toc 5"/>
    <w:next w:val="1"/>
    <w:uiPriority w:val="0"/>
    <w:pPr>
      <w:wordWrap w:val="0"/>
      <w:ind w:left="1275"/>
      <w:jc w:val="both"/>
    </w:pPr>
    <w:rPr>
      <w:rFonts w:ascii="宋体" w:hAnsi="宋体" w:eastAsia="Times New Roman" w:cs="Times New Roman"/>
      <w:kern w:val="0"/>
      <w:sz w:val="20"/>
      <w:szCs w:val="20"/>
      <w:lang w:val="en-US" w:eastAsia="zh-CN" w:bidi="ar-SA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6"/>
    <w:link w:val="5"/>
    <w:uiPriority w:val="99"/>
    <w:rPr>
      <w:sz w:val="18"/>
      <w:szCs w:val="18"/>
    </w:rPr>
  </w:style>
  <w:style w:type="character" w:customStyle="1" w:styleId="9">
    <w:name w:val="页脚 Char"/>
    <w:basedOn w:val="6"/>
    <w:link w:val="4"/>
    <w:uiPriority w:val="99"/>
    <w:rPr>
      <w:sz w:val="18"/>
      <w:szCs w:val="18"/>
    </w:rPr>
  </w:style>
  <w:style w:type="paragraph" w:customStyle="1" w:styleId="10">
    <w:name w:val="纯文本1"/>
    <w:basedOn w:val="1"/>
    <w:qFormat/>
    <w:uiPriority w:val="0"/>
    <w:rPr>
      <w:rFonts w:ascii="宋体" w:hAnsi="Courier New" w:cs="Courier New"/>
      <w:szCs w:val="21"/>
    </w:rPr>
  </w:style>
  <w:style w:type="paragraph" w:customStyle="1" w:styleId="11">
    <w:name w:val="列出段落1"/>
    <w:basedOn w:val="1"/>
    <w:qFormat/>
    <w:uiPriority w:val="0"/>
    <w:pPr>
      <w:ind w:firstLine="420" w:firstLineChars="200"/>
    </w:p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Char3"/>
    <w:basedOn w:val="1"/>
    <w:uiPriority w:val="0"/>
    <w:pPr>
      <w:widowControl/>
      <w:spacing w:line="300" w:lineRule="auto"/>
      <w:ind w:firstLine="20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292</Words>
  <Characters>1667</Characters>
  <Lines>13</Lines>
  <Paragraphs>3</Paragraphs>
  <TotalTime>47</TotalTime>
  <ScaleCrop>false</ScaleCrop>
  <LinksUpToDate>false</LinksUpToDate>
  <CharactersWithSpaces>1956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2019-10-17T03:01:00Z</dcterms:created>
  <dc:creator>hjzx</dc:creator>
  <cp:lastModifiedBy>Administrator</cp:lastModifiedBy>
  <dcterms:modified xsi:type="dcterms:W3CDTF">2020-03-22T08:35:28Z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