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5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240" w:lineRule="auto"/>
        <w:jc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pict>
          <v:shape id="_x0000_s1025" o:spid="_x0000_s1025" o:spt="75" type="#_x0000_t75" style="position:absolute;left:0pt;margin-left:946pt;margin-top:902pt;height:30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/>
          <w:sz w:val="28"/>
          <w:szCs w:val="28"/>
          <w:lang w:eastAsia="zh-CN"/>
        </w:rPr>
        <w:t>九年级道德与法治试卷参考答案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11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12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A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A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16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17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18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21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22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23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24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25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A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A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</w:tr>
    </w:tbl>
    <w:p>
      <w:r>
        <w:rPr>
          <w:rFonts w:hint="eastAsia"/>
        </w:rPr>
        <w:t>26. （1）科教兴国战略、人才强国战略；创新驱动发展战略。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核心技术应该自主研发。(2分)①创新是推动人类社会向前发展的重要力量。②时代发展呼唤创新。在激烈的国际竞争中,唯创新者进,唯创新者强,唯创新者胜。③创新驱动是国家命运所系。④我国改革开放事业进入攻坚克难的关键时期,更加呼唤改革创新的时代精神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（3）①在学习中要敢于质疑,培养求异思维；②应刻苦学习,努力探索,注重实践,养成勤于动脑的好习惯；③善于发现问题,积极探求解决问题的途径。（4分）</w:t>
      </w:r>
    </w:p>
    <w:p>
      <w:r>
        <w:rPr>
          <w:rFonts w:hint="eastAsia"/>
        </w:rPr>
        <w:t>27. （1）①全体社会成员必须在宪法和法律范围内行使权利，履行义务。</w:t>
      </w:r>
    </w:p>
    <w:p>
      <w:r>
        <w:rPr>
          <w:rFonts w:hint="eastAsia"/>
        </w:rPr>
        <w:t>②现代社会的公民，要增强尊法学法守法用法意识，培育法治精神，强化规则意识，树立正确的权利义务观念。</w:t>
      </w:r>
    </w:p>
    <w:p>
      <w:r>
        <w:rPr>
          <w:rFonts w:hint="eastAsia"/>
        </w:rPr>
        <w:t>③政府及其工作人员要率先做尊法守法的榜样，带动全体公民共同守法。</w:t>
      </w:r>
    </w:p>
    <w:p>
      <w:r>
        <w:rPr>
          <w:rFonts w:hint="eastAsia"/>
        </w:rPr>
        <w:t>④要加强法治宣传，弘扬法治精神，共同营造良好的法治文化环境，在全社会鲜明地树立起“守法光荣、违法可耻”的法治文化导向 。</w:t>
      </w:r>
    </w:p>
    <w:p>
      <w:r>
        <w:rPr>
          <w:rFonts w:hint="eastAsia"/>
        </w:rPr>
        <w:t>（2）说法错误。①国家和社会治理需要法律和道德共同发挥作用，既重视发挥法律的规范作用，有要重视发挥道德的教化作用。②要以法治承载道德理念，强化法律对道德建设的促进作用；以道德滋养法治精神，强化道德对法治文化的支撑作用。③法律与道德相辅相成，</w:t>
      </w:r>
      <w:bookmarkStart w:id="0" w:name="_GoBack"/>
      <w:bookmarkEnd w:id="0"/>
      <w:r>
        <w:rPr>
          <w:rFonts w:hint="eastAsia"/>
        </w:rPr>
        <w:t>法治与德治相得益彰。</w:t>
      </w:r>
    </w:p>
    <w:p>
      <w:r>
        <w:rPr>
          <w:rFonts w:hint="eastAsia"/>
        </w:rPr>
        <w:t>（3）①有利于青少年在法治状态下生活，把法治作为基本的生活方式，增强学法尊法守法用法意识，培育法治精神，培养正确的权利义务观念、契约精神、规则意识；②有利于青少年健康成长，共建共治中国。</w:t>
      </w:r>
    </w:p>
    <w:p>
      <w:r>
        <w:rPr>
          <w:rFonts w:hint="eastAsia"/>
        </w:rPr>
        <w:t>28. （1）人口问题已经成为一个日益严峻的全球性问题，成为人类社会面临的重大挑战之一。人口问题加重了资源和环境的压力，也带来了严重的社会问题。</w:t>
      </w:r>
    </w:p>
    <w:p>
      <w:r>
        <w:rPr>
          <w:rFonts w:hint="eastAsia"/>
        </w:rPr>
        <w:t>（2）①我国是世界上人口最多的国家，这是我国社会主义初级阶段的重要国情。②人口基数大，人口素质偏低，是我国人口现状的基本特点。③我国人口状况还呈现出增速趋缓、出生率低、老龄化加剧、男女性别比失衡、城乡分布不平衡、“独生子女”社会问题凸显等一系列新的特点。</w:t>
      </w:r>
    </w:p>
    <w:p>
      <w:r>
        <w:rPr>
          <w:rFonts w:hint="eastAsia"/>
        </w:rPr>
        <w:t>（3）国家推行计划生育。生育政策要随着人口和经济社会发展形势的变化不断完善，2016年，我国开始全面实施一对夫妻可生育两个子女政策。</w:t>
      </w:r>
    </w:p>
    <w:p>
      <w:r>
        <w:rPr>
          <w:rFonts w:hint="eastAsia"/>
        </w:rPr>
        <w:t>作用：使人口的增长同经济和社会发展计划相适应，有效地缓解了人口对资源、环境的压力有利地促进了经济发展与社会进步。“全面二孩”政策更好的适应经济发展的需要，促进家庭幸福和社会和谐，使人口长期均衡发展。</w:t>
      </w:r>
    </w:p>
    <w:p>
      <w:r>
        <w:rPr>
          <w:rFonts w:hint="eastAsia"/>
        </w:rPr>
        <w:t>29. （1）基本方针:“和平统一、一国两制”。政治基础:一个中国原则。</w:t>
      </w:r>
    </w:p>
    <w:p>
      <w:r>
        <w:rPr>
          <w:rFonts w:hint="eastAsia"/>
        </w:rPr>
        <w:t>（2）①解决台湾问题、实现祖国完全统一，是全体中华儿女共同愿望, 是中华民族根本利益所在。②世界上只有一个中国，大陆和台湾同属一个中国。③两岸同胞同根同源、同文同种,是命运与共的骨肉兄弟，是血浓于水的一家人。④我们遵循“和平统一、一国两制”的基本方针，坚决维护国家主权和领土完整，维护中华民族的根本利益。</w:t>
      </w:r>
    </w:p>
    <w:p>
      <w:r>
        <w:rPr>
          <w:rFonts w:hint="eastAsia"/>
        </w:rPr>
        <w:t>（3）①积极宣传党和政府在台湾问题上的方针政策。②坚决同破坏祖国统一的言行作斗争。③积极履行维护国家统一和民族团结的义务。④树立远大理想,把个人梦想与国家、民族的梦想结合起来,勇担历史使命。(言之有理即可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00"/>
    <w:rsid w:val="00073687"/>
    <w:rsid w:val="000808E8"/>
    <w:rsid w:val="000D4E09"/>
    <w:rsid w:val="000E215E"/>
    <w:rsid w:val="001053BD"/>
    <w:rsid w:val="0018368C"/>
    <w:rsid w:val="001C6BA3"/>
    <w:rsid w:val="002537E5"/>
    <w:rsid w:val="00260B00"/>
    <w:rsid w:val="002A72F5"/>
    <w:rsid w:val="002B124E"/>
    <w:rsid w:val="00300F46"/>
    <w:rsid w:val="00444162"/>
    <w:rsid w:val="004D61BD"/>
    <w:rsid w:val="00534B61"/>
    <w:rsid w:val="005C05D3"/>
    <w:rsid w:val="006502FC"/>
    <w:rsid w:val="006C66A7"/>
    <w:rsid w:val="006D0672"/>
    <w:rsid w:val="006E5F60"/>
    <w:rsid w:val="006F26FF"/>
    <w:rsid w:val="007624D4"/>
    <w:rsid w:val="007A02D0"/>
    <w:rsid w:val="00803F54"/>
    <w:rsid w:val="0087377D"/>
    <w:rsid w:val="008D561C"/>
    <w:rsid w:val="00945814"/>
    <w:rsid w:val="009A63F2"/>
    <w:rsid w:val="009B2F95"/>
    <w:rsid w:val="00B53738"/>
    <w:rsid w:val="00B63D1D"/>
    <w:rsid w:val="00B65485"/>
    <w:rsid w:val="00B665DB"/>
    <w:rsid w:val="00C90BFA"/>
    <w:rsid w:val="00D4027E"/>
    <w:rsid w:val="00DA6C2C"/>
    <w:rsid w:val="00DB02E3"/>
    <w:rsid w:val="00DB3048"/>
    <w:rsid w:val="00DE5897"/>
    <w:rsid w:val="00DF3668"/>
    <w:rsid w:val="00E53172"/>
    <w:rsid w:val="00EF4EBE"/>
    <w:rsid w:val="216C0815"/>
    <w:rsid w:val="53F30E09"/>
    <w:rsid w:val="59E40A01"/>
    <w:rsid w:val="7BF9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44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211</Words>
  <Characters>1209</Characters>
  <Lines>10</Lines>
  <Paragraphs>2</Paragraphs>
  <TotalTime>84</TotalTime>
  <ScaleCrop>false</ScaleCrop>
  <LinksUpToDate>false</LinksUpToDate>
  <CharactersWithSpaces>1418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2019-11-29T07:17:00Z</dcterms:created>
  <dc:creator>微软用户</dc:creator>
  <cp:lastModifiedBy>Administrator</cp:lastModifiedBy>
  <dcterms:modified xsi:type="dcterms:W3CDTF">2020-03-24T03:08:51Z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