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pStyle w:val="2"/>
        <w:spacing w:line="360" w:lineRule="auto"/>
        <w:jc w:val="center"/>
        <w:rPr>
          <w:rStyle w:val="6"/>
          <w:rFonts w:hint="default" w:ascii="Times New Roman" w:hAnsi="Times New Roman" w:eastAsia="宋体" w:cs="Times New Roman"/>
          <w:sz w:val="36"/>
          <w:szCs w:val="36"/>
          <w:lang w:val="en-US" w:eastAsia="zh-CN"/>
        </w:rPr>
      </w:pPr>
      <w:r>
        <w:rPr>
          <w:rStyle w:val="6"/>
          <w:rFonts w:hint="default" w:ascii="Times New Roman" w:hAnsi="Times New Roman" w:cs="Times New Roman"/>
          <w:sz w:val="36"/>
          <w:szCs w:val="36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12153900</wp:posOffset>
            </wp:positionH>
            <wp:positionV relativeFrom="topMargin">
              <wp:posOffset>11506200</wp:posOffset>
            </wp:positionV>
            <wp:extent cx="444500" cy="381000"/>
            <wp:effectExtent l="0" t="0" r="12700" b="0"/>
            <wp:wrapNone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6"/>
          <w:rFonts w:hint="default" w:ascii="Times New Roman" w:hAnsi="Times New Roman" w:cs="Times New Roman"/>
          <w:sz w:val="36"/>
          <w:szCs w:val="36"/>
          <w:lang w:val="en-US" w:eastAsia="zh-CN"/>
        </w:rPr>
        <w:t>2020年3月数学月考试卷</w:t>
      </w:r>
    </w:p>
    <w:p>
      <w:pPr>
        <w:pStyle w:val="2"/>
        <w:spacing w:line="360" w:lineRule="auto"/>
        <w:rPr>
          <w:rFonts w:hint="default" w:ascii="Times New Roman" w:hAnsi="Times New Roman" w:eastAsia="宋体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 w:val="0"/>
          <w:sz w:val="24"/>
          <w:szCs w:val="24"/>
        </w:rPr>
        <w:t>一、选择题（每</w:t>
      </w:r>
      <w:r>
        <w:rPr>
          <w:rFonts w:hint="default" w:ascii="Times New Roman" w:hAnsi="Times New Roman" w:cs="Times New Roman"/>
          <w:b/>
          <w:bCs w:val="0"/>
          <w:sz w:val="24"/>
          <w:szCs w:val="24"/>
          <w:lang w:eastAsia="zh-CN"/>
        </w:rPr>
        <w:t>小</w:t>
      </w:r>
      <w:r>
        <w:rPr>
          <w:rFonts w:hint="default" w:ascii="Times New Roman" w:hAnsi="Times New Roman" w:eastAsia="宋体" w:cs="Times New Roman"/>
          <w:b/>
          <w:bCs w:val="0"/>
          <w:sz w:val="24"/>
          <w:szCs w:val="24"/>
        </w:rPr>
        <w:t>题</w:t>
      </w:r>
      <w:r>
        <w:rPr>
          <w:rFonts w:hint="eastAsia" w:ascii="Times New Roman" w:hAnsi="Times New Roman" w:cs="Times New Roman"/>
          <w:b/>
          <w:bCs w:val="0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/>
          <w:bCs w:val="0"/>
          <w:sz w:val="24"/>
          <w:szCs w:val="24"/>
        </w:rPr>
        <w:t>分，共</w:t>
      </w:r>
      <w:r>
        <w:rPr>
          <w:rFonts w:hint="eastAsia" w:ascii="Times New Roman" w:hAnsi="Times New Roman" w:cs="Times New Roman"/>
          <w:b/>
          <w:bCs w:val="0"/>
          <w:sz w:val="24"/>
          <w:szCs w:val="24"/>
          <w:lang w:val="en-US" w:eastAsia="zh-CN"/>
        </w:rPr>
        <w:t>24</w:t>
      </w:r>
      <w:r>
        <w:rPr>
          <w:rFonts w:hint="default" w:ascii="Times New Roman" w:hAnsi="Times New Roman" w:eastAsia="宋体" w:cs="Times New Roman"/>
          <w:b/>
          <w:bCs w:val="0"/>
          <w:sz w:val="24"/>
          <w:szCs w:val="24"/>
        </w:rPr>
        <w:t>分）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|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－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3|=（    ）</w:t>
      </w:r>
    </w:p>
    <w:tbl>
      <w:tblPr>
        <w:tblStyle w:val="8"/>
        <w:tblW w:w="104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5"/>
        <w:gridCol w:w="2605"/>
        <w:gridCol w:w="2606"/>
        <w:gridCol w:w="26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B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．－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606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eastAsia="宋体" w:cs="Times New Roman"/>
                <w:kern w:val="0"/>
                <w:position w:val="-24"/>
                <w:sz w:val="24"/>
                <w:szCs w:val="24"/>
              </w:rPr>
              <w:object>
                <v:shape id="_x0000_i1025" o:spt="75" type="#_x0000_t75" style="height:31pt;width:11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5">
                  <o:LockedField>false</o:LockedField>
                </o:OLEObject>
              </w:object>
            </w:r>
          </w:p>
        </w:tc>
        <w:tc>
          <w:tcPr>
            <w:tcW w:w="2606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D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eastAsia="宋体" w:cs="Times New Roman"/>
                <w:kern w:val="0"/>
                <w:position w:val="-24"/>
                <w:sz w:val="24"/>
                <w:szCs w:val="24"/>
              </w:rPr>
              <w:object>
                <v:shape id="_x0000_i1026" o:spt="75" type="#_x0000_t75" style="height:31pt;width:20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7">
                  <o:LockedField>false</o:LockedField>
                </o:OLEObject>
              </w:object>
            </w:r>
          </w:p>
        </w:tc>
      </w:tr>
    </w:tbl>
    <w:p>
      <w:pPr>
        <w:pStyle w:val="9"/>
        <w:tabs>
          <w:tab w:val="left" w:pos="2130"/>
          <w:tab w:val="left" w:pos="4260"/>
          <w:tab w:val="left" w:pos="6391"/>
        </w:tabs>
        <w:spacing w:line="360" w:lineRule="auto"/>
        <w:textAlignment w:val="center"/>
        <w:rPr>
          <w:rFonts w:hint="default"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鄂州顺丰机场是湖北省打造国际货运大通道的重要举措，预计到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2025年，年货运吞吐量将达到245万吨，其中“245万”用科学记数法表示为（    ）</w:t>
      </w:r>
    </w:p>
    <w:tbl>
      <w:tblPr>
        <w:tblStyle w:val="8"/>
        <w:tblW w:w="104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5"/>
        <w:gridCol w:w="2605"/>
        <w:gridCol w:w="2606"/>
        <w:gridCol w:w="26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eastAsia="宋体" w:cs="Times New Roman"/>
                <w:kern w:val="0"/>
                <w:position w:val="-6"/>
                <w:sz w:val="24"/>
                <w:szCs w:val="24"/>
              </w:rPr>
              <w:object>
                <v:shape id="_x0000_i1027" o:spt="75" type="#_x0000_t75" style="height:16pt;width:49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KSEE3" ShapeID="_x0000_i1027" DrawAspect="Content" ObjectID="_1468075727" r:id="rId9">
                  <o:LockedField>false</o:LockedField>
                </o:OLEObject>
              </w:object>
            </w:r>
          </w:p>
        </w:tc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B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eastAsia="宋体" w:cs="Times New Roman"/>
                <w:kern w:val="0"/>
                <w:position w:val="-6"/>
                <w:sz w:val="24"/>
                <w:szCs w:val="24"/>
              </w:rPr>
              <w:object>
                <v:shape id="_x0000_i1028" o:spt="75" type="#_x0000_t75" style="height:16pt;width:49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KSEE3" ShapeID="_x0000_i1028" DrawAspect="Content" ObjectID="_1468075728" r:id="rId11">
                  <o:LockedField>false</o:LockedField>
                </o:OLEObject>
              </w:object>
            </w:r>
          </w:p>
        </w:tc>
        <w:tc>
          <w:tcPr>
            <w:tcW w:w="2606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eastAsia="宋体" w:cs="Times New Roman"/>
                <w:kern w:val="0"/>
                <w:position w:val="-6"/>
                <w:sz w:val="24"/>
                <w:szCs w:val="24"/>
              </w:rPr>
              <w:object>
                <v:shape id="_x0000_i1029" o:spt="75" type="#_x0000_t75" style="height:16pt;width:49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KSEE3" ShapeID="_x0000_i1029" DrawAspect="Content" ObjectID="_1468075729" r:id="rId13">
                  <o:LockedField>false</o:LockedField>
                </o:OLEObject>
              </w:object>
            </w:r>
          </w:p>
        </w:tc>
        <w:tc>
          <w:tcPr>
            <w:tcW w:w="2606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D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eastAsia="宋体" w:cs="Times New Roman"/>
                <w:kern w:val="0"/>
                <w:position w:val="-6"/>
                <w:sz w:val="24"/>
                <w:szCs w:val="24"/>
              </w:rPr>
              <w:object>
                <v:shape id="_x0000_i1030" o:spt="75" type="#_x0000_t75" style="height:16pt;width:46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KSEE3" ShapeID="_x0000_i1030" DrawAspect="Content" ObjectID="_1468075730" r:id="rId15">
                  <o:LockedField>false</o:LockedField>
                </o:OLEObject>
              </w:object>
            </w:r>
          </w:p>
        </w:tc>
      </w:tr>
    </w:tbl>
    <w:p>
      <w:pPr>
        <w:spacing w:line="360" w:lineRule="auto"/>
        <w:textAlignment w:val="center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下列计算正确的是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    ）</w:t>
      </w:r>
    </w:p>
    <w:tbl>
      <w:tblPr>
        <w:tblStyle w:val="8"/>
        <w:tblW w:w="104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5"/>
        <w:gridCol w:w="2605"/>
        <w:gridCol w:w="2606"/>
        <w:gridCol w:w="26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eastAsia="宋体" w:cs="Times New Roman"/>
                <w:kern w:val="0"/>
                <w:position w:val="-6"/>
                <w:sz w:val="24"/>
                <w:szCs w:val="24"/>
              </w:rPr>
              <w:object>
                <v:shape id="_x0000_i1031" o:spt="75" type="#_x0000_t75" style="height:16pt;width:55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KSEE3" ShapeID="_x0000_i1031" DrawAspect="Content" ObjectID="_1468075731" r:id="rId17">
                  <o:LockedField>false</o:LockedField>
                </o:OLEObject>
              </w:object>
            </w:r>
          </w:p>
        </w:tc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B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eastAsia="宋体" w:cs="Times New Roman"/>
                <w:kern w:val="0"/>
                <w:position w:val="-6"/>
                <w:sz w:val="24"/>
                <w:szCs w:val="24"/>
              </w:rPr>
              <w:object>
                <v:shape id="_x0000_i1032" o:spt="75" type="#_x0000_t75" style="height:16pt;width:59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KSEE3" ShapeID="_x0000_i1032" DrawAspect="Content" ObjectID="_1468075732" r:id="rId19">
                  <o:LockedField>false</o:LockedField>
                </o:OLEObject>
              </w:object>
            </w:r>
          </w:p>
        </w:tc>
        <w:tc>
          <w:tcPr>
            <w:tcW w:w="2606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eastAsia="宋体" w:cs="Times New Roman"/>
                <w:kern w:val="0"/>
                <w:position w:val="-10"/>
                <w:sz w:val="24"/>
                <w:szCs w:val="24"/>
              </w:rPr>
              <w:object>
                <v:shape id="_x0000_i1033" o:spt="75" type="#_x0000_t75" style="height:18pt;width:58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KSEE3" ShapeID="_x0000_i1033" DrawAspect="Content" ObjectID="_1468075733" r:id="rId21">
                  <o:LockedField>false</o:LockedField>
                </o:OLEObject>
              </w:object>
            </w:r>
          </w:p>
        </w:tc>
        <w:tc>
          <w:tcPr>
            <w:tcW w:w="2606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D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eastAsia="宋体" w:cs="Times New Roman"/>
                <w:kern w:val="0"/>
                <w:position w:val="-10"/>
                <w:sz w:val="24"/>
                <w:szCs w:val="24"/>
              </w:rPr>
              <w:object>
                <v:shape id="_x0000_i1034" o:spt="75" type="#_x0000_t75" style="height:18pt;width:65pt;" o:ole="t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KSEE3" ShapeID="_x0000_i1034" DrawAspect="Content" ObjectID="_1468075734" r:id="rId23">
                  <o:LockedField>false</o:LockedField>
                </o:OLEObject>
              </w:object>
            </w:r>
          </w:p>
        </w:tc>
      </w:tr>
    </w:tbl>
    <w:p>
      <w:pPr>
        <w:spacing w:line="360" w:lineRule="auto"/>
        <w:textAlignment w:val="center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如图，将一副直角三角板按图中所示位置摆放，保持两条斜边平行，则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    ）</w:t>
      </w:r>
    </w:p>
    <w:p>
      <w:pPr>
        <w:spacing w:line="360" w:lineRule="auto"/>
        <w:textAlignment w:val="center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209040" cy="840740"/>
            <wp:effectExtent l="0" t="0" r="10160" b="1651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09040" cy="84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8"/>
        <w:tblW w:w="104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5"/>
        <w:gridCol w:w="2605"/>
        <w:gridCol w:w="2606"/>
        <w:gridCol w:w="26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30°</w:t>
            </w:r>
          </w:p>
        </w:tc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B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25°</w:t>
            </w:r>
          </w:p>
        </w:tc>
        <w:tc>
          <w:tcPr>
            <w:tcW w:w="2606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20°</w:t>
            </w:r>
          </w:p>
        </w:tc>
        <w:tc>
          <w:tcPr>
            <w:tcW w:w="2606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D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15°</w:t>
            </w:r>
          </w:p>
        </w:tc>
      </w:tr>
    </w:tbl>
    <w:p>
      <w:pPr>
        <w:spacing w:line="360" w:lineRule="auto"/>
        <w:textAlignment w:val="center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关于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x的一元二次方程</w:t>
      </w:r>
      <w:r>
        <w:rPr>
          <w:rFonts w:hint="default" w:ascii="Times New Roman" w:hAnsi="Times New Roman" w:cs="Times New Roman"/>
          <w:position w:val="-10"/>
          <w:sz w:val="24"/>
          <w:szCs w:val="24"/>
          <w:lang w:val="en-US" w:eastAsia="zh-CN"/>
        </w:rPr>
        <w:object>
          <v:shape id="_x0000_i1035" o:spt="75" type="#_x0000_t75" style="height:18pt;width:10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的根的情况是（    ）</w:t>
      </w:r>
    </w:p>
    <w:tbl>
      <w:tblPr>
        <w:tblStyle w:val="8"/>
        <w:tblW w:w="104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1"/>
        <w:gridCol w:w="521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1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spacing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eastAsia="zh-CN"/>
              </w:rPr>
              <w:t>有两个不相等的实数根</w:t>
            </w:r>
          </w:p>
        </w:tc>
        <w:tc>
          <w:tcPr>
            <w:tcW w:w="5211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spacing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B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eastAsia="zh-CN"/>
              </w:rPr>
              <w:t>有两个相等的实数根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1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spacing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eastAsia="zh-CN"/>
              </w:rPr>
              <w:t>没有实数根</w:t>
            </w:r>
          </w:p>
        </w:tc>
        <w:tc>
          <w:tcPr>
            <w:tcW w:w="5211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spacing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D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eastAsia="zh-CN"/>
              </w:rPr>
              <w:t>无法确定</w:t>
            </w:r>
          </w:p>
        </w:tc>
      </w:tr>
    </w:tbl>
    <w:p>
      <w:pPr>
        <w:pStyle w:val="2"/>
        <w:spacing w:line="360" w:lineRule="auto"/>
        <w:rPr>
          <w:rFonts w:hint="default" w:ascii="Times New Roman" w:hAnsi="Times New Roman" w:cs="Times New Roman"/>
          <w:b w:val="0"/>
          <w:bCs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4305300</wp:posOffset>
            </wp:positionH>
            <wp:positionV relativeFrom="paragraph">
              <wp:posOffset>282575</wp:posOffset>
            </wp:positionV>
            <wp:extent cx="1276350" cy="1788160"/>
            <wp:effectExtent l="0" t="0" r="0" b="2540"/>
            <wp:wrapNone/>
            <wp:docPr id="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．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eastAsia="zh-CN"/>
        </w:rPr>
        <w:t>如图，抛物线</w:t>
      </w:r>
      <w:r>
        <w:rPr>
          <w:rFonts w:hint="default" w:ascii="Times New Roman" w:hAnsi="Times New Roman" w:cs="Times New Roman"/>
          <w:b w:val="0"/>
          <w:bCs/>
          <w:position w:val="-10"/>
          <w:sz w:val="24"/>
          <w:szCs w:val="24"/>
          <w:lang w:eastAsia="zh-CN"/>
        </w:rPr>
        <w:object>
          <v:shape id="_x0000_i1036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eastAsia="zh-CN"/>
        </w:rPr>
        <w:t>的对称轴为直线</w:t>
      </w:r>
      <w:r>
        <w:rPr>
          <w:rFonts w:hint="default" w:ascii="Times New Roman" w:hAnsi="Times New Roman" w:cs="Times New Roman"/>
          <w:b w:val="0"/>
          <w:bCs/>
          <w:position w:val="-6"/>
          <w:sz w:val="24"/>
          <w:szCs w:val="24"/>
          <w:lang w:eastAsia="zh-CN"/>
        </w:rPr>
        <w:object>
          <v:shape id="_x0000_i1037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eastAsia="zh-CN"/>
        </w:rPr>
        <w:t>，且过点（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1,0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eastAsia="zh-CN"/>
        </w:rPr>
        <w:t>），下列判断中</w:t>
      </w:r>
    </w:p>
    <w:p>
      <w:pPr>
        <w:pStyle w:val="2"/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①</w:t>
      </w:r>
      <w:r>
        <w:rPr>
          <w:rFonts w:hint="default" w:ascii="Times New Roman" w:hAnsi="Times New Roman" w:cs="Times New Roman"/>
          <w:position w:val="-6"/>
          <w:sz w:val="24"/>
          <w:szCs w:val="24"/>
          <w:lang w:val="en-US" w:eastAsia="zh-CN"/>
        </w:rPr>
        <w:object>
          <v:shape id="_x0000_i1038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；</w:t>
      </w:r>
    </w:p>
    <w:p>
      <w:pPr>
        <w:pStyle w:val="2"/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②</w:t>
      </w:r>
      <w:r>
        <w:rPr>
          <w:rFonts w:hint="default" w:ascii="Times New Roman" w:hAnsi="Times New Roman" w:cs="Times New Roman"/>
          <w:position w:val="-6"/>
          <w:sz w:val="24"/>
          <w:szCs w:val="24"/>
          <w:lang w:val="en-US" w:eastAsia="zh-CN"/>
        </w:rPr>
        <w:object>
          <v:shape id="_x0000_i1039" o:spt="75" type="#_x0000_t75" style="height:16pt;width:6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；</w:t>
      </w:r>
    </w:p>
    <w:p>
      <w:pPr>
        <w:pStyle w:val="2"/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③</w:t>
      </w:r>
      <w:r>
        <w:rPr>
          <w:rFonts w:hint="default" w:ascii="Times New Roman" w:hAnsi="Times New Roman" w:cs="Times New Roman"/>
          <w:position w:val="-6"/>
          <w:sz w:val="24"/>
          <w:szCs w:val="24"/>
          <w:lang w:val="en-US" w:eastAsia="zh-CN"/>
        </w:rPr>
        <w:object>
          <v:shape id="_x0000_i1040" o:spt="75" type="#_x0000_t75" style="height:13.95pt;width:7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；</w:t>
      </w:r>
    </w:p>
    <w:p>
      <w:pPr>
        <w:pStyle w:val="2"/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④若点</w:t>
      </w:r>
      <w:r>
        <w:rPr>
          <w:rFonts w:hint="default" w:ascii="Times New Roman" w:hAnsi="Times New Roman" w:cs="Times New Roman"/>
          <w:position w:val="-10"/>
          <w:sz w:val="24"/>
          <w:szCs w:val="24"/>
          <w:lang w:val="en-US" w:eastAsia="zh-CN"/>
        </w:rPr>
        <w:object>
          <v:shape id="_x0000_i1041" o:spt="75" type="#_x0000_t75" style="height:17pt;width:53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cs="Times New Roman"/>
          <w:position w:val="-10"/>
          <w:sz w:val="24"/>
          <w:szCs w:val="24"/>
          <w:lang w:val="en-US" w:eastAsia="zh-CN"/>
        </w:rPr>
        <w:object>
          <v:shape id="_x0000_i1042" o:spt="75" type="#_x0000_t75" style="height:17pt;width:46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均在抛物线上，则</w:t>
      </w:r>
      <w:r>
        <w:rPr>
          <w:rFonts w:hint="default" w:ascii="Times New Roman" w:hAnsi="Times New Roman" w:cs="Times New Roman"/>
          <w:position w:val="-10"/>
          <w:sz w:val="24"/>
          <w:szCs w:val="24"/>
          <w:lang w:val="en-US" w:eastAsia="zh-CN"/>
        </w:rPr>
        <w:object>
          <v:shape id="_x0000_i1043" o:spt="75" type="#_x0000_t75" style="height:17pt;width:37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；</w:t>
      </w:r>
    </w:p>
    <w:p>
      <w:pPr>
        <w:pStyle w:val="2"/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⑤</w:t>
      </w:r>
      <w:r>
        <w:rPr>
          <w:rFonts w:hint="default" w:ascii="Times New Roman" w:hAnsi="Times New Roman" w:cs="Times New Roman"/>
          <w:position w:val="-6"/>
          <w:sz w:val="24"/>
          <w:szCs w:val="24"/>
          <w:lang w:val="en-US" w:eastAsia="zh-CN"/>
        </w:rPr>
        <w:object>
          <v:shape id="_x0000_i1044" o:spt="75" type="#_x0000_t75" style="height:13.95pt;width:73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pStyle w:val="2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其中正确的个数有（    ）</w:t>
      </w:r>
    </w:p>
    <w:tbl>
      <w:tblPr>
        <w:tblStyle w:val="8"/>
        <w:tblW w:w="104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5"/>
        <w:gridCol w:w="2605"/>
        <w:gridCol w:w="2606"/>
        <w:gridCol w:w="26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B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606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606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D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5</w:t>
            </w:r>
          </w:p>
        </w:tc>
      </w:tr>
    </w:tbl>
    <w:p>
      <w:pPr>
        <w:spacing w:line="360" w:lineRule="auto"/>
        <w:textAlignment w:val="center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二、填空题（每小题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分，共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16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分）</w:t>
      </w:r>
    </w:p>
    <w:p>
      <w:pPr>
        <w:spacing w:line="360" w:lineRule="auto"/>
        <w:textAlignment w:val="center"/>
        <w:rPr>
          <w:rFonts w:hint="default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．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eastAsia="zh-CN"/>
        </w:rPr>
        <w:t>因式分解：</w:t>
      </w:r>
      <w:r>
        <w:rPr>
          <w:rFonts w:hint="default" w:ascii="Times New Roman" w:hAnsi="Times New Roman" w:cs="Times New Roman"/>
          <w:b w:val="0"/>
          <w:bCs/>
          <w:position w:val="-10"/>
          <w:sz w:val="24"/>
          <w:szCs w:val="24"/>
          <w:lang w:eastAsia="zh-CN"/>
        </w:rPr>
        <w:object>
          <v:shape id="_x0000_i1045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textAlignment w:val="center"/>
        <w:rPr>
          <w:rFonts w:hint="default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．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eastAsia="zh-CN"/>
        </w:rPr>
        <w:t>不等式组</w:t>
      </w:r>
      <w:r>
        <w:rPr>
          <w:rFonts w:hint="default" w:ascii="Times New Roman" w:hAnsi="Times New Roman" w:cs="Times New Roman"/>
          <w:b w:val="0"/>
          <w:bCs/>
          <w:position w:val="-30"/>
          <w:sz w:val="24"/>
          <w:szCs w:val="24"/>
          <w:lang w:eastAsia="zh-CN"/>
        </w:rPr>
        <w:object>
          <v:shape id="_x0000_i1046" o:spt="75" type="#_x0000_t75" style="height:36pt;width:5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eastAsia="zh-CN"/>
        </w:rPr>
        <w:t>的解集是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textAlignment w:val="center"/>
        <w:rPr>
          <w:rFonts w:hint="default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9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．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eastAsia="zh-CN"/>
        </w:rPr>
        <w:t>函数</w:t>
      </w:r>
      <w:r>
        <w:rPr>
          <w:rFonts w:hint="default" w:ascii="Times New Roman" w:hAnsi="Times New Roman" w:cs="Times New Roman"/>
          <w:b w:val="0"/>
          <w:bCs/>
          <w:position w:val="-24"/>
          <w:sz w:val="24"/>
          <w:szCs w:val="24"/>
          <w:lang w:eastAsia="zh-CN"/>
        </w:rPr>
        <w:object>
          <v:shape id="_x0000_i1047" o:spt="75" type="#_x0000_t75" style="height:34pt;width:60.9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eastAsia="zh-CN"/>
        </w:rPr>
        <w:t>中自变量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x的取值范围是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textAlignment w:val="center"/>
        <w:rPr>
          <w:rFonts w:hint="default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10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．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eastAsia="zh-CN"/>
        </w:rPr>
        <w:t>如图，</w:t>
      </w:r>
      <w:r>
        <w:rPr>
          <w:rFonts w:hint="default" w:ascii="Times New Roman" w:hAnsi="Times New Roman" w:eastAsia="仿宋" w:cs="Times New Roman"/>
          <w:b w:val="0"/>
          <w:bCs/>
          <w:sz w:val="24"/>
          <w:szCs w:val="24"/>
          <w:lang w:eastAsia="zh-CN"/>
        </w:rPr>
        <w:t>△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ABC的顶点A在反比例函数</w:t>
      </w:r>
      <w:r>
        <w:rPr>
          <w:rFonts w:hint="default" w:ascii="Times New Roman" w:hAnsi="Times New Roman" w:cs="Times New Roman"/>
          <w:b w:val="0"/>
          <w:bCs/>
          <w:position w:val="-24"/>
          <w:sz w:val="24"/>
          <w:szCs w:val="24"/>
          <w:lang w:val="en-US" w:eastAsia="zh-CN"/>
        </w:rPr>
        <w:object>
          <v:shape id="_x0000_i1048" o:spt="75" type="#_x0000_t75" style="height:31pt;width:66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的图像上，顶点C在x轴上，AB</w:t>
      </w:r>
      <w:r>
        <w:rPr>
          <w:rFonts w:hint="default" w:ascii="Times New Roman" w:hAnsi="Times New Roman" w:eastAsia="新宋体" w:cs="Times New Roman"/>
          <w:b w:val="0"/>
          <w:bCs/>
          <w:sz w:val="24"/>
          <w:szCs w:val="24"/>
          <w:lang w:val="en-US" w:eastAsia="zh-CN"/>
        </w:rPr>
        <w:t>∥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x轴，若点B的坐标为（1，3），</w:t>
      </w:r>
      <w:r>
        <w:rPr>
          <w:rFonts w:hint="default" w:ascii="Times New Roman" w:hAnsi="Times New Roman" w:cs="Times New Roman"/>
          <w:b w:val="0"/>
          <w:bCs/>
          <w:position w:val="-12"/>
          <w:sz w:val="24"/>
          <w:szCs w:val="24"/>
          <w:lang w:val="en-US" w:eastAsia="zh-CN"/>
        </w:rPr>
        <w:object>
          <v:shape id="_x0000_i1049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，则k的值是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textAlignment w:val="center"/>
        <w:rPr>
          <w:rFonts w:hint="default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333500" cy="1190625"/>
            <wp:effectExtent l="0" t="0" r="0" b="9525"/>
            <wp:docPr id="3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2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default"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三、解答题（共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60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分）</w:t>
      </w:r>
    </w:p>
    <w:p>
      <w:pPr>
        <w:spacing w:line="360" w:lineRule="auto"/>
        <w:textAlignment w:val="center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11、（12分）计算：</w:t>
      </w:r>
      <w:r>
        <w:rPr>
          <w:rFonts w:hint="default" w:ascii="Times New Roman" w:hAnsi="Times New Roman" w:cs="Times New Roman"/>
          <w:b w:val="0"/>
          <w:bCs/>
          <w:position w:val="-24"/>
          <w:sz w:val="24"/>
          <w:szCs w:val="24"/>
          <w:lang w:val="en-US" w:eastAsia="zh-CN"/>
        </w:rPr>
        <w:object>
          <v:shape id="_x0000_i1050" o:spt="75" type="#_x0000_t75" style="height:31pt;width:13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8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.</w:t>
      </w:r>
    </w:p>
    <w:p>
      <w:pPr>
        <w:spacing w:line="360" w:lineRule="auto"/>
        <w:textAlignment w:val="center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12、（12分）先化简，再求值：</w:t>
      </w:r>
      <w:r>
        <w:rPr>
          <w:rFonts w:hint="default" w:ascii="Times New Roman" w:hAnsi="Times New Roman" w:cs="Times New Roman"/>
          <w:b w:val="0"/>
          <w:bCs/>
          <w:position w:val="-24"/>
          <w:sz w:val="24"/>
          <w:szCs w:val="24"/>
          <w:lang w:val="en-US" w:eastAsia="zh-CN"/>
        </w:rPr>
        <w:object>
          <v:shape id="_x0000_i1051" o:spt="75" type="#_x0000_t75" style="height:31pt;width:106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0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，其中</w:t>
      </w:r>
      <w:r>
        <w:rPr>
          <w:rFonts w:hint="default" w:ascii="Times New Roman" w:hAnsi="Times New Roman" w:cs="Times New Roman"/>
          <w:b w:val="0"/>
          <w:bCs/>
          <w:position w:val="-6"/>
          <w:sz w:val="24"/>
          <w:szCs w:val="24"/>
          <w:lang w:val="en-US" w:eastAsia="zh-CN"/>
        </w:rPr>
        <w:object>
          <v:shape id="_x0000_i1052" o:spt="75" type="#_x0000_t75" style="height:17pt;width:5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.</w:t>
      </w:r>
    </w:p>
    <w:p>
      <w:pPr>
        <w:spacing w:line="360" w:lineRule="auto"/>
        <w:textAlignment w:val="center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4080510</wp:posOffset>
            </wp:positionH>
            <wp:positionV relativeFrom="paragraph">
              <wp:posOffset>398145</wp:posOffset>
            </wp:positionV>
            <wp:extent cx="1990725" cy="1857375"/>
            <wp:effectExtent l="0" t="0" r="9525" b="9525"/>
            <wp:wrapNone/>
            <wp:docPr id="4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0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13、（12分）如图，一次函数</w:t>
      </w:r>
      <w:r>
        <w:rPr>
          <w:rFonts w:hint="default" w:ascii="Times New Roman" w:hAnsi="Times New Roman" w:cs="Times New Roman"/>
          <w:b w:val="0"/>
          <w:bCs/>
          <w:position w:val="-10"/>
          <w:sz w:val="24"/>
          <w:szCs w:val="24"/>
          <w:lang w:val="en-US" w:eastAsia="zh-CN"/>
        </w:rPr>
        <w:object>
          <v:shape id="_x0000_i1053" o:spt="75" type="#_x0000_t75" style="height:17pt;width:53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5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的图像与x轴交于点A，与y轴交于点B，与反比例函数</w:t>
      </w:r>
      <w:r>
        <w:rPr>
          <w:rFonts w:hint="default" w:ascii="Times New Roman" w:hAnsi="Times New Roman" w:cs="Times New Roman"/>
          <w:b w:val="0"/>
          <w:bCs/>
          <w:position w:val="-24"/>
          <w:sz w:val="24"/>
          <w:szCs w:val="24"/>
          <w:lang w:val="en-US" w:eastAsia="zh-CN"/>
        </w:rPr>
        <w:object>
          <v:shape id="_x0000_i1054" o:spt="75" type="#_x0000_t75" style="height:31pt;width:36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7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图像的一个交点为</w:t>
      </w:r>
      <w:r>
        <w:rPr>
          <w:rFonts w:hint="default" w:ascii="Times New Roman" w:hAnsi="Times New Roman" w:cs="Times New Roman"/>
          <w:b w:val="0"/>
          <w:bCs/>
          <w:position w:val="-10"/>
          <w:sz w:val="24"/>
          <w:szCs w:val="24"/>
          <w:lang w:val="en-US" w:eastAsia="zh-CN"/>
        </w:rPr>
        <w:object>
          <v:shape id="_x0000_i1055" o:spt="75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9">
            <o:LockedField>false</o:LockedField>
          </o:OLEObject>
        </w:object>
      </w:r>
    </w:p>
    <w:p>
      <w:pPr>
        <w:spacing w:line="360" w:lineRule="auto"/>
        <w:textAlignment w:val="center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（1）求反比例函数的解析式；</w:t>
      </w:r>
    </w:p>
    <w:p>
      <w:pPr>
        <w:spacing w:line="360" w:lineRule="auto"/>
        <w:textAlignment w:val="center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（2）当</w:t>
      </w:r>
      <w:r>
        <w:rPr>
          <w:rFonts w:hint="default" w:ascii="Times New Roman" w:hAnsi="Times New Roman" w:cs="Times New Roman"/>
          <w:b w:val="0"/>
          <w:bCs/>
          <w:position w:val="-10"/>
          <w:sz w:val="24"/>
          <w:szCs w:val="24"/>
          <w:lang w:val="en-US" w:eastAsia="zh-CN"/>
        </w:rPr>
        <w:object>
          <v:shape id="_x0000_i1056" o:spt="75" type="#_x0000_t75" style="height:17pt;width:37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1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时，求x的取值范围；</w:t>
      </w:r>
    </w:p>
    <w:p>
      <w:pPr>
        <w:spacing w:line="360" w:lineRule="auto"/>
        <w:textAlignment w:val="center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（3）求点B到直线OM的距离.</w:t>
      </w:r>
    </w:p>
    <w:p>
      <w:pPr>
        <w:spacing w:line="360" w:lineRule="auto"/>
        <w:textAlignment w:val="center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14、（12分）（1）关于x，y的方程组</w:t>
      </w:r>
      <w:r>
        <w:rPr>
          <w:rFonts w:hint="default" w:ascii="Times New Roman" w:hAnsi="Times New Roman" w:cs="Times New Roman"/>
          <w:b w:val="0"/>
          <w:bCs/>
          <w:position w:val="-30"/>
          <w:sz w:val="24"/>
          <w:szCs w:val="24"/>
          <w:lang w:val="en-US" w:eastAsia="zh-CN"/>
        </w:rPr>
        <w:object>
          <v:shape id="_x0000_i1057" o:spt="75" type="#_x0000_t75" style="height:36pt;width:80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3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满足</w:t>
      </w:r>
      <w:r>
        <w:rPr>
          <w:rFonts w:hint="default" w:ascii="Times New Roman" w:hAnsi="Times New Roman" w:cs="Times New Roman"/>
          <w:b w:val="0"/>
          <w:bCs/>
          <w:position w:val="-10"/>
          <w:sz w:val="24"/>
          <w:szCs w:val="24"/>
          <w:lang w:val="en-US" w:eastAsia="zh-CN"/>
        </w:rPr>
        <w:object>
          <v:shape id="_x0000_i1058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5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，求m的值.</w:t>
      </w:r>
    </w:p>
    <w:p>
      <w:pPr>
        <w:spacing w:line="360" w:lineRule="auto"/>
        <w:textAlignment w:val="center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（2）“五一”江北水城文化旅游期间，几名同学包租一辆面包车去旅游，面包车的租价为180元，出发时又增加了两名同学，结果每个同学比原来少摊了3元钱车费，求原来参加游览的同学有多少人？</w:t>
      </w:r>
    </w:p>
    <w:p>
      <w:pPr>
        <w:spacing w:line="360" w:lineRule="auto"/>
        <w:textAlignment w:val="center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15、（12分）如图，在矩形OABC中，点O为原点，点A的坐标为（0,8），点C的坐标为（6,0），抛物线</w:t>
      </w:r>
      <w:r>
        <w:rPr>
          <w:rFonts w:hint="default" w:ascii="Times New Roman" w:hAnsi="Times New Roman" w:cs="Times New Roman"/>
          <w:b w:val="0"/>
          <w:bCs/>
          <w:position w:val="-24"/>
          <w:sz w:val="24"/>
          <w:szCs w:val="24"/>
          <w:lang w:val="en-US" w:eastAsia="zh-CN"/>
        </w:rPr>
        <w:object>
          <v:shape id="_x0000_i1059" o:spt="75" type="#_x0000_t75" style="height:31pt;width:90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7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经过点A、C，与AB交于点D.</w:t>
      </w:r>
    </w:p>
    <w:p>
      <w:pPr>
        <w:spacing w:line="360" w:lineRule="auto"/>
        <w:textAlignment w:val="center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（1）求抛物线的函数解析式；</w:t>
      </w:r>
    </w:p>
    <w:p>
      <w:pPr>
        <w:spacing w:line="360" w:lineRule="auto"/>
        <w:textAlignment w:val="center"/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  <w:t>（2）点P为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线段BC上一个动点（不与点C重合），点Q为线段AC上一个动点，AQ=CP，连接PQ，设CP=m，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△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CPQ的面积为S.</w:t>
      </w:r>
    </w:p>
    <w:p>
      <w:pPr>
        <w:spacing w:line="360" w:lineRule="auto"/>
        <w:textAlignment w:val="center"/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①求S关于m的函数表达式；</w:t>
      </w:r>
    </w:p>
    <w:p>
      <w:pPr>
        <w:spacing w:line="360" w:lineRule="auto"/>
        <w:textAlignment w:val="center"/>
        <w:rPr>
          <w:rFonts w:hint="eastAsia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②当S最大时，在抛物线</w:t>
      </w:r>
      <w:r>
        <w:rPr>
          <w:rFonts w:hint="default" w:ascii="Times New Roman" w:hAnsi="Times New Roman" w:cs="Times New Roman"/>
          <w:b w:val="0"/>
          <w:bCs/>
          <w:position w:val="-24"/>
          <w:sz w:val="24"/>
          <w:szCs w:val="24"/>
          <w:lang w:val="en-US" w:eastAsia="zh-CN"/>
        </w:rPr>
        <w:object>
          <v:shape id="_x0000_i1060" o:spt="75" type="#_x0000_t75" style="height:31pt;width:90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9">
            <o:LockedField>false</o:LockedField>
          </o:OLEObject>
        </w:object>
      </w:r>
      <w:r>
        <w:rPr>
          <w:rFonts w:hint="eastAsia" w:cs="Times New Roman"/>
          <w:b w:val="0"/>
          <w:bCs/>
          <w:sz w:val="24"/>
          <w:szCs w:val="24"/>
          <w:lang w:val="en-US" w:eastAsia="zh-CN"/>
        </w:rPr>
        <w:t>的对称轴</w:t>
      </w:r>
      <w:r>
        <w:rPr>
          <w:rFonts w:hint="eastAsia" w:cs="Times New Roman"/>
          <w:b w:val="0"/>
          <w:bCs/>
          <w:i/>
          <w:iCs/>
          <w:sz w:val="24"/>
          <w:szCs w:val="24"/>
          <w:lang w:val="en-US" w:eastAsia="zh-CN"/>
        </w:rPr>
        <w:t>l</w:t>
      </w:r>
      <w:r>
        <w:rPr>
          <w:rFonts w:hint="eastAsia" w:cs="Times New Roman"/>
          <w:b w:val="0"/>
          <w:bCs/>
          <w:sz w:val="24"/>
          <w:szCs w:val="24"/>
          <w:lang w:val="en-US" w:eastAsia="zh-CN"/>
        </w:rPr>
        <w:t>上，若存在点F，使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△</w:t>
      </w:r>
      <w:r>
        <w:rPr>
          <w:rFonts w:hint="eastAsia" w:cs="Times New Roman"/>
          <w:b w:val="0"/>
          <w:bCs/>
          <w:sz w:val="24"/>
          <w:szCs w:val="24"/>
          <w:lang w:val="en-US" w:eastAsia="zh-CN"/>
        </w:rPr>
        <w:t>DFQ为直角三角形，请直接写出所有符合条件的点F的坐标；若不存在，请说明理由.</w:t>
      </w:r>
    </w:p>
    <w:p>
      <w:pPr>
        <w:spacing w:line="360" w:lineRule="auto"/>
        <w:textAlignment w:val="center"/>
        <w:rPr>
          <w:rFonts w:hint="default" w:cs="Times New Roman"/>
          <w:b w:val="0"/>
          <w:bCs/>
          <w:sz w:val="24"/>
          <w:szCs w:val="24"/>
          <w:lang w:val="en-US" w:eastAsia="zh-CN"/>
        </w:rPr>
      </w:pPr>
      <w:r>
        <w:drawing>
          <wp:inline distT="0" distB="0" distL="114300" distR="114300">
            <wp:extent cx="3962400" cy="1952625"/>
            <wp:effectExtent l="0" t="0" r="0" b="9525"/>
            <wp:docPr id="7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5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eastAsia="zh-CN"/>
        </w:rPr>
      </w:pPr>
    </w:p>
    <w:p>
      <w:pPr>
        <w:spacing w:line="360" w:lineRule="auto"/>
        <w:textAlignment w:val="center"/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sz w:val="32"/>
          <w:szCs w:val="32"/>
          <w:lang w:eastAsia="zh-CN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32"/>
          <w:szCs w:val="32"/>
          <w:lang w:eastAsia="zh-CN"/>
        </w:rPr>
        <w:t>【参考答案】</w:t>
      </w:r>
    </w:p>
    <w:p>
      <w:pPr>
        <w:pStyle w:val="2"/>
        <w:spacing w:line="360" w:lineRule="auto"/>
        <w:rPr>
          <w:rFonts w:hint="default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sz w:val="24"/>
          <w:szCs w:val="24"/>
        </w:rPr>
        <w:t>一、选择题（每</w:t>
      </w:r>
      <w:r>
        <w:rPr>
          <w:rFonts w:hint="default" w:ascii="Times New Roman" w:hAnsi="Times New Roman" w:cs="Times New Roman"/>
          <w:b/>
          <w:bCs w:val="0"/>
          <w:sz w:val="24"/>
          <w:szCs w:val="24"/>
          <w:lang w:eastAsia="zh-CN"/>
        </w:rPr>
        <w:t>小</w:t>
      </w:r>
      <w:r>
        <w:rPr>
          <w:rFonts w:hint="default" w:ascii="Times New Roman" w:hAnsi="Times New Roman" w:eastAsia="宋体" w:cs="Times New Roman"/>
          <w:b/>
          <w:bCs w:val="0"/>
          <w:sz w:val="24"/>
          <w:szCs w:val="24"/>
        </w:rPr>
        <w:t>题</w:t>
      </w:r>
      <w:r>
        <w:rPr>
          <w:rFonts w:hint="default" w:ascii="Times New Roman" w:hAnsi="Times New Roman" w:cs="Times New Roman"/>
          <w:b/>
          <w:bCs w:val="0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/>
          <w:bCs w:val="0"/>
          <w:sz w:val="24"/>
          <w:szCs w:val="24"/>
        </w:rPr>
        <w:t>分，共</w:t>
      </w:r>
      <w:r>
        <w:rPr>
          <w:rFonts w:hint="default" w:ascii="Times New Roman" w:hAnsi="Times New Roman" w:cs="Times New Roman"/>
          <w:b/>
          <w:bCs w:val="0"/>
          <w:sz w:val="24"/>
          <w:szCs w:val="24"/>
          <w:lang w:val="en-US" w:eastAsia="zh-CN"/>
        </w:rPr>
        <w:t>24</w:t>
      </w:r>
      <w:r>
        <w:rPr>
          <w:rFonts w:hint="default" w:ascii="Times New Roman" w:hAnsi="Times New Roman" w:eastAsia="宋体" w:cs="Times New Roman"/>
          <w:b/>
          <w:bCs w:val="0"/>
          <w:sz w:val="24"/>
          <w:szCs w:val="24"/>
        </w:rPr>
        <w:t>分）</w:t>
      </w:r>
    </w:p>
    <w:tbl>
      <w:tblPr>
        <w:tblStyle w:val="8"/>
        <w:tblW w:w="6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eastAsia="zh-CN"/>
              </w:rPr>
              <w:t>题号</w:t>
            </w:r>
          </w:p>
        </w:tc>
        <w:tc>
          <w:tcPr>
            <w:tcW w:w="947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947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947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947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947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947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eastAsia="zh-CN"/>
              </w:rPr>
              <w:t>答案</w:t>
            </w:r>
          </w:p>
        </w:tc>
        <w:tc>
          <w:tcPr>
            <w:tcW w:w="947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A</w:t>
            </w:r>
          </w:p>
        </w:tc>
        <w:tc>
          <w:tcPr>
            <w:tcW w:w="947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C</w:t>
            </w:r>
          </w:p>
        </w:tc>
        <w:tc>
          <w:tcPr>
            <w:tcW w:w="947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D</w:t>
            </w:r>
          </w:p>
        </w:tc>
        <w:tc>
          <w:tcPr>
            <w:tcW w:w="947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D</w:t>
            </w:r>
          </w:p>
        </w:tc>
        <w:tc>
          <w:tcPr>
            <w:tcW w:w="947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A</w:t>
            </w:r>
          </w:p>
        </w:tc>
        <w:tc>
          <w:tcPr>
            <w:tcW w:w="947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</w:tr>
    </w:tbl>
    <w:p>
      <w:pPr>
        <w:spacing w:line="360" w:lineRule="auto"/>
        <w:textAlignment w:val="center"/>
        <w:rPr>
          <w:rFonts w:hint="default"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二、填空题（每小题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分，共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16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分）</w:t>
      </w:r>
    </w:p>
    <w:tbl>
      <w:tblPr>
        <w:tblStyle w:val="8"/>
        <w:tblW w:w="104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5"/>
        <w:gridCol w:w="2605"/>
        <w:gridCol w:w="2605"/>
        <w:gridCol w:w="26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textAlignment w:val="center"/>
              <w:rPr>
                <w:rFonts w:hint="eastAsia" w:ascii="Times New Roman" w:hAnsi="Times New Roman" w:eastAsia="宋体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cs="Times New Roman"/>
                <w:b w:val="0"/>
                <w:bCs/>
                <w:position w:val="-10"/>
                <w:sz w:val="24"/>
                <w:szCs w:val="24"/>
              </w:rPr>
              <w:object>
                <v:shape id="_x0000_i1061" o:spt="75" type="#_x0000_t75" style="height:16pt;width:67.95pt;" o:ole="t" filled="f" o:preferrelative="t" stroked="f" coordsize="21600,21600">
                  <v:path/>
                  <v:fill on="f" focussize="0,0"/>
                  <v:stroke on="f" joinstyle="miter"/>
                  <v:imagedata r:id="rId83" o:title=""/>
                  <o:lock v:ext="edit" aspectratio="t"/>
                  <w10:wrap type="none"/>
                  <w10:anchorlock/>
                </v:shape>
                <o:OLEObject Type="Embed" ProgID="Equation.KSEE3" ShapeID="_x0000_i1061" DrawAspect="Content" ObjectID="_1468075761" r:id="rId82">
                  <o:LockedField>false</o:LockedField>
                </o:OLEObject>
              </w:object>
            </w:r>
          </w:p>
        </w:tc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textAlignment w:val="center"/>
              <w:rPr>
                <w:rFonts w:hint="eastAsia" w:ascii="Times New Roman" w:hAnsi="Times New Roman" w:eastAsia="宋体" w:cs="Times New Roman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cs="Times New Roman"/>
                <w:b w:val="0"/>
                <w:bCs/>
                <w:position w:val="-6"/>
                <w:sz w:val="24"/>
                <w:szCs w:val="24"/>
              </w:rPr>
              <w:object>
                <v:shape id="_x0000_i1062" o:spt="75" type="#_x0000_t75" style="height:13.95pt;width:29pt;" o:ole="t" filled="f" o:preferrelative="t" stroked="f" coordsize="21600,21600">
                  <v:path/>
                  <v:fill on="f" focussize="0,0"/>
                  <v:stroke on="f" joinstyle="miter"/>
                  <v:imagedata r:id="rId85" o:title=""/>
                  <o:lock v:ext="edit" aspectratio="t"/>
                  <w10:wrap type="none"/>
                  <w10:anchorlock/>
                </v:shape>
                <o:OLEObject Type="Embed" ProgID="Equation.KSEE3" ShapeID="_x0000_i1062" DrawAspect="Content" ObjectID="_1468075762" r:id="rId84">
                  <o:LockedField>false</o:LockedField>
                </o:OLEObject>
              </w:object>
            </w:r>
          </w:p>
        </w:tc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textAlignment w:val="center"/>
              <w:rPr>
                <w:rFonts w:hint="eastAsia" w:ascii="Times New Roman" w:hAnsi="Times New Roman" w:eastAsia="宋体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．</w:t>
            </w:r>
            <w:r>
              <w:rPr>
                <w:rFonts w:hint="default" w:ascii="Times New Roman" w:hAnsi="Times New Roman" w:cs="Times New Roman"/>
                <w:b w:val="0"/>
                <w:bCs/>
                <w:position w:val="-24"/>
                <w:sz w:val="24"/>
                <w:szCs w:val="24"/>
              </w:rPr>
              <w:object>
                <v:shape id="_x0000_i1063" o:spt="75" type="#_x0000_t75" style="height:31pt;width:73pt;" o:ole="t" filled="f" o:preferrelative="t" stroked="f" coordsize="21600,21600">
                  <v:path/>
                  <v:fill on="f" focussize="0,0"/>
                  <v:stroke on="f" joinstyle="miter"/>
                  <v:imagedata r:id="rId87" o:title=""/>
                  <o:lock v:ext="edit" aspectratio="t"/>
                  <w10:wrap type="none"/>
                  <w10:anchorlock/>
                </v:shape>
                <o:OLEObject Type="Embed" ProgID="Equation.KSEE3" ShapeID="_x0000_i1063" DrawAspect="Content" ObjectID="_1468075763" r:id="rId86">
                  <o:LockedField>false</o:LockedField>
                </o:OLEObject>
              </w:object>
            </w:r>
          </w:p>
        </w:tc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both"/>
              <w:textAlignment w:val="center"/>
              <w:rPr>
                <w:rFonts w:hint="eastAsia" w:ascii="Times New Roman" w:hAnsi="Times New Roman" w:eastAsia="宋体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．</w:t>
            </w: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7</w:t>
            </w:r>
          </w:p>
        </w:tc>
      </w:tr>
    </w:tbl>
    <w:p>
      <w:pPr>
        <w:spacing w:line="360" w:lineRule="auto"/>
        <w:textAlignment w:val="center"/>
        <w:rPr>
          <w:rFonts w:hint="default"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三、解答题（共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60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分）</w:t>
      </w:r>
    </w:p>
    <w:p>
      <w:pPr>
        <w:spacing w:line="360" w:lineRule="auto"/>
        <w:textAlignment w:val="center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position w:val="-88"/>
          <w:sz w:val="24"/>
          <w:szCs w:val="24"/>
          <w:lang w:val="en-US" w:eastAsia="zh-CN"/>
        </w:rPr>
        <w:object>
          <v:shape id="_x0000_i1064" o:spt="75" type="#_x0000_t75" style="height:95pt;width:154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8">
            <o:LockedField>false</o:LockedField>
          </o:OLEObject>
        </w:object>
      </w:r>
    </w:p>
    <w:p>
      <w:pPr>
        <w:spacing w:line="360" w:lineRule="auto"/>
        <w:textAlignment w:val="center"/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position w:val="-166"/>
          <w:sz w:val="24"/>
          <w:szCs w:val="24"/>
          <w:lang w:val="en-US" w:eastAsia="zh-CN"/>
        </w:rPr>
        <w:object>
          <v:shape id="_x0000_i1065" o:spt="75" type="#_x0000_t75" style="height:172pt;width:183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0">
            <o:LockedField>false</o:LockedField>
          </o:OLEObject>
        </w:object>
      </w:r>
    </w:p>
    <w:p>
      <w:pPr>
        <w:spacing w:line="360" w:lineRule="auto"/>
        <w:textAlignment w:val="center"/>
        <w:rPr>
          <w:rFonts w:hint="eastAsia" w:cs="Times New Roman"/>
          <w:b w:val="0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3794760</wp:posOffset>
            </wp:positionH>
            <wp:positionV relativeFrom="paragraph">
              <wp:posOffset>228600</wp:posOffset>
            </wp:positionV>
            <wp:extent cx="1990725" cy="1857375"/>
            <wp:effectExtent l="0" t="0" r="9525" b="9525"/>
            <wp:wrapNone/>
            <wp:docPr id="6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0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position w:val="-248"/>
        </w:rPr>
        <w:object>
          <v:shape id="_x0000_i1066" o:spt="75" type="#_x0000_t75" style="height:254pt;width:292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2">
            <o:LockedField>false</o:LockedField>
          </o:OLEObject>
        </w:object>
      </w:r>
    </w:p>
    <w:p>
      <w:pPr>
        <w:spacing w:line="360" w:lineRule="auto"/>
        <w:textAlignment w:val="center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position w:val="-146"/>
          <w:sz w:val="24"/>
          <w:szCs w:val="24"/>
          <w:lang w:val="en-US" w:eastAsia="zh-CN"/>
        </w:rPr>
        <w:object>
          <v:shape id="_x0000_i1067" o:spt="75" type="#_x0000_t75" style="height:175pt;width:306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4">
            <o:LockedField>false</o:LockedField>
          </o:OLEObject>
        </w:object>
      </w:r>
    </w:p>
    <w:p>
      <w:pPr>
        <w:spacing w:line="360" w:lineRule="auto"/>
        <w:textAlignment w:val="center"/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sz w:val="24"/>
          <w:szCs w:val="24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4391025</wp:posOffset>
            </wp:positionH>
            <wp:positionV relativeFrom="paragraph">
              <wp:posOffset>2402205</wp:posOffset>
            </wp:positionV>
            <wp:extent cx="1981200" cy="1952625"/>
            <wp:effectExtent l="0" t="0" r="0" b="9525"/>
            <wp:wrapNone/>
            <wp:docPr id="8" name="图片 8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图片1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 w:val="0"/>
          <w:bCs/>
          <w:position w:val="-632"/>
          <w:sz w:val="24"/>
          <w:szCs w:val="24"/>
          <w:lang w:val="en-US" w:eastAsia="zh-CN"/>
        </w:rPr>
        <w:object>
          <v:shape id="_x0000_i1068" o:spt="75" type="#_x0000_t75" style="height:615pt;width:350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7">
            <o:LockedField>false</o:LockedField>
          </o:OLEObject>
        </w:object>
      </w:r>
    </w:p>
    <w:p>
      <w:pPr>
        <w:spacing w:line="360" w:lineRule="auto"/>
        <w:textAlignment w:val="center"/>
        <w:rPr>
          <w:rFonts w:hint="default" w:cs="Times New Roman"/>
          <w:b w:val="0"/>
          <w:bCs/>
          <w:sz w:val="24"/>
          <w:szCs w:val="24"/>
          <w:lang w:val="en-US" w:eastAsia="zh-CN"/>
        </w:rPr>
      </w:pPr>
    </w:p>
    <w:sectPr>
      <w:pgSz w:w="11906" w:h="16838"/>
      <w:pgMar w:top="850" w:right="850" w:bottom="850" w:left="85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81202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customXml" Target="../customXml/item1.xml"/><Relationship Id="rId98" Type="http://schemas.openxmlformats.org/officeDocument/2006/relationships/image" Target="media/image51.wmf"/><Relationship Id="rId97" Type="http://schemas.openxmlformats.org/officeDocument/2006/relationships/oleObject" Target="embeddings/oleObject44.bin"/><Relationship Id="rId96" Type="http://schemas.openxmlformats.org/officeDocument/2006/relationships/image" Target="media/image50.png"/><Relationship Id="rId95" Type="http://schemas.openxmlformats.org/officeDocument/2006/relationships/image" Target="media/image49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1.bin"/><Relationship Id="rId9" Type="http://schemas.openxmlformats.org/officeDocument/2006/relationships/oleObject" Target="embeddings/oleObject3.bin"/><Relationship Id="rId89" Type="http://schemas.openxmlformats.org/officeDocument/2006/relationships/image" Target="media/image46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2.png"/><Relationship Id="rId80" Type="http://schemas.openxmlformats.org/officeDocument/2006/relationships/image" Target="media/image41.wmf"/><Relationship Id="rId8" Type="http://schemas.openxmlformats.org/officeDocument/2006/relationships/image" Target="media/image3.wmf"/><Relationship Id="rId79" Type="http://schemas.openxmlformats.org/officeDocument/2006/relationships/oleObject" Target="embeddings/oleObject36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6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1.bin"/><Relationship Id="rId68" Type="http://schemas.openxmlformats.org/officeDocument/2006/relationships/image" Target="media/image35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3.png"/><Relationship Id="rId63" Type="http://schemas.openxmlformats.org/officeDocument/2006/relationships/image" Target="media/image32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7.bin"/><Relationship Id="rId6" Type="http://schemas.openxmlformats.org/officeDocument/2006/relationships/image" Target="media/image2.wmf"/><Relationship Id="rId59" Type="http://schemas.openxmlformats.org/officeDocument/2006/relationships/image" Target="media/image30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9.png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5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2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image" Target="media/image1.png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png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png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0" Type="http://schemas.openxmlformats.org/officeDocument/2006/relationships/fontTable" Target="fontTable.xml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2020-03-07T08:02:00Z</dcterms:created>
  <dc:creator>小贤</dc:creator>
  <cp:lastModifiedBy>Administrator</cp:lastModifiedBy>
  <dcterms:modified xsi:type="dcterms:W3CDTF">2020-03-30T11:46:16Z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