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DD23C7" w:rsidRPr="00AE7E5A" w:rsidP="00AE7E5A">
      <w:pPr>
        <w:autoSpaceDE w:val="0"/>
        <w:autoSpaceDN w:val="0"/>
        <w:adjustRightInd w:val="0"/>
        <w:jc w:val="center"/>
        <w:rPr>
          <w:rFonts w:eastAsia="黑体"/>
          <w:b/>
          <w:bCs/>
          <w:szCs w:val="32"/>
          <w:lang w:val="pt-BR"/>
        </w:rPr>
      </w:pPr>
      <w:r w:rsidRPr="00AE7E5A">
        <w:rPr>
          <w:rFonts w:eastAsia="黑体" w:hint="eastAsia"/>
          <w:b/>
          <w:bCs/>
          <w:szCs w:val="32"/>
          <w:lang w:val="zh-CN"/>
        </w:rPr>
        <w:drawing>
          <wp:anchor simplePos="0" relativeHeight="251658240" behindDoc="0" locked="0" layoutInCell="1" allowOverlap="1">
            <wp:simplePos x="0" y="0"/>
            <wp:positionH relativeFrom="page">
              <wp:posOffset>11684000</wp:posOffset>
            </wp:positionH>
            <wp:positionV relativeFrom="topMargin">
              <wp:posOffset>10947400</wp:posOffset>
            </wp:positionV>
            <wp:extent cx="406400" cy="3302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539708" name=""/>
                    <pic:cNvPicPr>
                      <a:picLocks noChangeAspect="1"/>
                    </pic:cNvPicPr>
                  </pic:nvPicPr>
                  <pic:blipFill>
                    <a:blip xmlns:r="http://schemas.openxmlformats.org/officeDocument/2006/relationships" r:embed="rId4"/>
                    <a:stretch>
                      <a:fillRect/>
                    </a:stretch>
                  </pic:blipFill>
                  <pic:spPr>
                    <a:xfrm>
                      <a:off x="0" y="0"/>
                      <a:ext cx="406400" cy="330200"/>
                    </a:xfrm>
                    <a:prstGeom prst="rect">
                      <a:avLst/>
                    </a:prstGeom>
                  </pic:spPr>
                </pic:pic>
              </a:graphicData>
            </a:graphic>
          </wp:anchor>
        </w:drawing>
      </w:r>
      <w:r w:rsidRPr="00AE7E5A">
        <w:rPr>
          <w:rFonts w:eastAsia="黑体" w:hint="eastAsia"/>
          <w:b/>
          <w:bCs/>
          <w:szCs w:val="32"/>
          <w:lang w:val="zh-CN"/>
        </w:rPr>
        <w:t>信息解读题专项训练</w:t>
      </w:r>
    </w:p>
    <w:p w:rsidR="00DD23C7" w:rsidRPr="00AE7E5A" w:rsidP="00AE7E5A">
      <w:pPr>
        <w:ind w:firstLine="420" w:firstLineChars="200"/>
        <w:rPr>
          <w:rFonts w:eastAsia="黑体" w:hint="eastAsia"/>
          <w:b/>
          <w:color w:val="000000"/>
          <w:szCs w:val="21"/>
          <w:lang w:val="pt-BR"/>
        </w:rPr>
      </w:pPr>
    </w:p>
    <w:p w:rsidR="00DD23C7" w:rsidRPr="00AE7E5A" w:rsidP="00AE7E5A">
      <w:pPr>
        <w:ind w:firstLine="420" w:firstLineChars="200"/>
        <w:rPr>
          <w:rFonts w:hint="eastAsia"/>
        </w:rPr>
      </w:pPr>
      <w:r w:rsidRPr="00AE7E5A">
        <w:rPr>
          <w:rFonts w:hint="eastAsia"/>
        </w:rPr>
        <w:t>一、选择题</w:t>
      </w:r>
    </w:p>
    <w:p w:rsidR="006202CD" w:rsidRPr="00AE7E5A" w:rsidP="00AE7E5A">
      <w:pPr>
        <w:ind w:firstLine="420" w:firstLineChars="200"/>
      </w:pPr>
      <w:r w:rsidRPr="00AE7E5A">
        <w:rPr>
          <w:rFonts w:hint="eastAsia"/>
        </w:rPr>
        <w:t>1.</w:t>
      </w:r>
      <w:r w:rsidRPr="00AE7E5A">
        <w:rPr>
          <w:rFonts w:hint="eastAsia"/>
        </w:rPr>
        <w:t>常温下，氨气为无色有刺激性恶臭气味的气体，密度比空气小，易溶于水。氨气溶于水显弱碱性，实验室可用氯化铵固体和</w:t>
      </w:r>
      <w:r w:rsidRPr="00AE7E5A">
        <w:rPr>
          <w:rFonts w:hint="eastAsia"/>
        </w:rPr>
        <w:t>氢氧化钙</w:t>
      </w:r>
      <w:r w:rsidRPr="00AE7E5A">
        <w:rPr>
          <w:rFonts w:hint="eastAsia"/>
        </w:rPr>
        <w:t>固体混合加热制取。则下列说法正确的是</w:t>
      </w:r>
      <w:r w:rsidRPr="00AE7E5A">
        <w:rPr>
          <w:rFonts w:hint="eastAsia"/>
          <w:color w:val="000000"/>
        </w:rPr>
        <w:t xml:space="preserve">(   ) </w:t>
      </w:r>
    </w:p>
    <w:p w:rsidR="006202CD" w:rsidRPr="00AE7E5A" w:rsidP="00AE7E5A">
      <w:pPr>
        <w:ind w:firstLine="420" w:firstLineChars="200"/>
      </w:pPr>
      <w:r w:rsidRPr="00AE7E5A">
        <w:rPr>
          <w:rFonts w:hint="eastAsia"/>
        </w:rPr>
        <w:t>A.</w:t>
      </w:r>
      <w:r w:rsidRPr="00AE7E5A">
        <w:rPr>
          <w:rFonts w:hint="eastAsia"/>
        </w:rPr>
        <w:t>可用向下排空气法收集到氨气</w:t>
      </w:r>
      <w:r w:rsidRPr="00AE7E5A">
        <w:rPr>
          <w:rFonts w:hint="eastAsia"/>
        </w:rPr>
        <w:t xml:space="preserve">   B.</w:t>
      </w:r>
      <w:r w:rsidRPr="00AE7E5A">
        <w:rPr>
          <w:rFonts w:hint="eastAsia"/>
        </w:rPr>
        <w:t>氨水能使紫色石蕊试液变红色</w:t>
      </w:r>
    </w:p>
    <w:p w:rsidR="006202CD" w:rsidRPr="00AE7E5A" w:rsidP="00AE7E5A">
      <w:pPr>
        <w:ind w:firstLine="420" w:firstLineChars="200"/>
      </w:pPr>
      <w:r w:rsidRPr="00AE7E5A">
        <w:rPr>
          <w:rFonts w:hint="eastAsia"/>
        </w:rPr>
        <w:t>C.</w:t>
      </w:r>
      <w:r w:rsidRPr="00AE7E5A">
        <w:rPr>
          <w:rFonts w:hint="eastAsia"/>
        </w:rPr>
        <w:t>多余的氨气可排放到大气中</w:t>
      </w:r>
      <w:r w:rsidRPr="00AE7E5A">
        <w:rPr>
          <w:rFonts w:hint="eastAsia"/>
        </w:rPr>
        <w:t xml:space="preserve">     D.</w:t>
      </w:r>
      <w:r w:rsidRPr="00AE7E5A">
        <w:rPr>
          <w:rFonts w:hint="eastAsia"/>
        </w:rPr>
        <w:t>实验室制氨气的发生装置与双氧水制氧气相同</w:t>
      </w:r>
    </w:p>
    <w:p w:rsidR="006202CD" w:rsidRPr="00AE7E5A" w:rsidP="00AE7E5A">
      <w:pPr>
        <w:ind w:firstLine="412" w:firstLineChars="196"/>
        <w:rPr>
          <w:color w:val="000000"/>
        </w:rPr>
      </w:pPr>
      <w:r w:rsidRPr="00AE7E5A">
        <w:rPr>
          <w:rFonts w:hint="eastAsia"/>
          <w:color w:val="000000"/>
        </w:rPr>
        <w:t>2.</w:t>
      </w:r>
      <w:r w:rsidRPr="00AE7E5A">
        <w:rPr>
          <w:color w:val="000000"/>
        </w:rPr>
        <w:t>推理是研究和学习化学的一种重要方法。正电子、负质子都是反粒子，它们跟通常所说的电子、质子相比较，质量相等，但电性相反。科学家已发现反氢原子。你推测反氢原子的结构可能是</w:t>
      </w:r>
      <w:r w:rsidRPr="00AE7E5A">
        <w:rPr>
          <w:rFonts w:hint="eastAsia"/>
          <w:color w:val="000000"/>
        </w:rPr>
        <w:t xml:space="preserve">(   ) </w:t>
      </w:r>
    </w:p>
    <w:p w:rsidR="006202CD" w:rsidRPr="00AE7E5A" w:rsidP="00AE7E5A">
      <w:pPr>
        <w:ind w:firstLine="420" w:firstLineChars="200"/>
        <w:rPr>
          <w:color w:val="000000"/>
        </w:rPr>
      </w:pPr>
      <w:r w:rsidRPr="00AE7E5A">
        <w:rPr>
          <w:color w:val="000000"/>
        </w:rPr>
        <w:t>A</w:t>
      </w:r>
      <w:r w:rsidRPr="00AE7E5A">
        <w:rPr>
          <w:rFonts w:hint="eastAsia"/>
          <w:color w:val="000000"/>
        </w:rPr>
        <w:t>.</w:t>
      </w:r>
      <w:r w:rsidRPr="00AE7E5A">
        <w:rPr>
          <w:color w:val="000000"/>
        </w:rPr>
        <w:t>由一个带负电的质子和一个带正电的电子构成</w:t>
      </w:r>
    </w:p>
    <w:p w:rsidR="006202CD" w:rsidRPr="00AE7E5A" w:rsidP="00AE7E5A">
      <w:pPr>
        <w:ind w:firstLine="420" w:firstLineChars="200"/>
        <w:rPr>
          <w:color w:val="000000"/>
        </w:rPr>
      </w:pPr>
      <w:r w:rsidRPr="00AE7E5A">
        <w:rPr>
          <w:color w:val="000000"/>
        </w:rPr>
        <w:t>B</w:t>
      </w:r>
      <w:r w:rsidRPr="00AE7E5A">
        <w:rPr>
          <w:rFonts w:hint="eastAsia"/>
          <w:color w:val="000000"/>
        </w:rPr>
        <w:t>.</w:t>
      </w:r>
      <w:r w:rsidRPr="00AE7E5A">
        <w:rPr>
          <w:color w:val="000000"/>
        </w:rPr>
        <w:t>由一个质子和一个电子构成</w:t>
      </w:r>
    </w:p>
    <w:p w:rsidR="006202CD" w:rsidRPr="00AE7E5A" w:rsidP="00AE7E5A">
      <w:pPr>
        <w:ind w:firstLine="420" w:firstLineChars="200"/>
        <w:rPr>
          <w:color w:val="000000"/>
        </w:rPr>
      </w:pPr>
      <w:r w:rsidRPr="00AE7E5A">
        <w:rPr>
          <w:color w:val="000000"/>
        </w:rPr>
        <w:t>C</w:t>
      </w:r>
      <w:r w:rsidRPr="00AE7E5A">
        <w:rPr>
          <w:rFonts w:hint="eastAsia"/>
          <w:color w:val="000000"/>
        </w:rPr>
        <w:t>.</w:t>
      </w:r>
      <w:r w:rsidRPr="00AE7E5A">
        <w:rPr>
          <w:color w:val="000000"/>
        </w:rPr>
        <w:t>由一个带负电的质子和一个电子构成</w:t>
      </w:r>
    </w:p>
    <w:p w:rsidR="006202CD" w:rsidRPr="00AE7E5A" w:rsidP="00AE7E5A">
      <w:pPr>
        <w:autoSpaceDE w:val="0"/>
        <w:autoSpaceDN w:val="0"/>
        <w:ind w:right="210" w:firstLine="420" w:firstLineChars="200"/>
        <w:rPr>
          <w:color w:val="000000"/>
        </w:rPr>
      </w:pPr>
      <w:r w:rsidRPr="00AE7E5A">
        <w:rPr>
          <w:color w:val="000000"/>
        </w:rPr>
        <w:t>D</w:t>
      </w:r>
      <w:r w:rsidRPr="00AE7E5A">
        <w:rPr>
          <w:rFonts w:hint="eastAsia"/>
          <w:color w:val="000000"/>
        </w:rPr>
        <w:t>.</w:t>
      </w:r>
      <w:r w:rsidRPr="00AE7E5A">
        <w:rPr>
          <w:color w:val="000000"/>
        </w:rPr>
        <w:t>由一个质子和一个带正电的电子构成</w:t>
      </w:r>
    </w:p>
    <w:p w:rsidR="00DD23C7" w:rsidRPr="00AE7E5A" w:rsidP="00AE7E5A">
      <w:pPr>
        <w:ind w:firstLine="420" w:firstLineChars="200"/>
        <w:rPr>
          <w:rFonts w:hint="eastAsia"/>
          <w:szCs w:val="21"/>
        </w:rPr>
      </w:pPr>
      <w:r w:rsidRPr="00AE7E5A">
        <w:rPr>
          <w:rFonts w:hint="eastAsia"/>
          <w:szCs w:val="21"/>
        </w:rPr>
        <w:t>3.</w:t>
      </w:r>
      <w:r w:rsidRPr="00AE7E5A">
        <w:rPr>
          <w:szCs w:val="21"/>
        </w:rPr>
        <w:t>某反应的微观示意图如下，有关说法正确的是</w:t>
      </w:r>
      <w:r w:rsidRPr="00AE7E5A">
        <w:rPr>
          <w:rFonts w:hint="eastAsia"/>
          <w:szCs w:val="21"/>
        </w:rPr>
        <w:t>(    )</w:t>
      </w:r>
    </w:p>
    <w:p w:rsidR="00DD23C7" w:rsidRPr="00AE7E5A" w:rsidP="00AE7E5A">
      <w:pPr>
        <w:ind w:firstLine="420" w:firstLineChars="200"/>
        <w:rPr>
          <w:rFonts w:hint="eastAsia"/>
          <w:szCs w:val="21"/>
        </w:rPr>
      </w:pPr>
      <w:r w:rsidRPr="00AE7E5A">
        <w:rPr>
          <w:rFonts w:ascii="Arial" w:hAnsi="Arial" w:cs="Arial"/>
          <w:noProof/>
          <w:color w:val="000000"/>
          <w:szCs w:val="18"/>
        </w:rPr>
        <w:drawing>
          <wp:inline distT="0" distB="0" distL="0" distR="0">
            <wp:extent cx="2971800" cy="571500"/>
            <wp:effectExtent l="19050" t="0" r="0" b="0"/>
            <wp:docPr id="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42105" name="Picture 1" descr="菁优网"/>
                    <pic:cNvPicPr>
                      <a:picLocks noChangeAspect="1" noChangeArrowheads="1"/>
                    </pic:cNvPicPr>
                  </pic:nvPicPr>
                  <pic:blipFill>
                    <a:blip xmlns:r="http://schemas.openxmlformats.org/officeDocument/2006/relationships" r:embed="rId5" cstate="print">
                      <a:clrChange>
                        <a:clrFrom>
                          <a:srgbClr val="FFFFFF"/>
                        </a:clrFrom>
                        <a:clrTo>
                          <a:srgbClr val="FFFFFF">
                            <a:alpha val="0"/>
                          </a:srgbClr>
                        </a:clrTo>
                      </a:clrChange>
                      <a:lum bright="-20000"/>
                    </a:blip>
                    <a:stretch>
                      <a:fillRect/>
                    </a:stretch>
                  </pic:blipFill>
                  <pic:spPr bwMode="auto">
                    <a:xfrm>
                      <a:off x="0" y="0"/>
                      <a:ext cx="2971800" cy="571500"/>
                    </a:xfrm>
                    <a:prstGeom prst="rect">
                      <a:avLst/>
                    </a:prstGeom>
                    <a:noFill/>
                    <a:ln w="9525">
                      <a:noFill/>
                      <a:miter lim="800000"/>
                      <a:headEnd/>
                      <a:tailEnd/>
                    </a:ln>
                  </pic:spPr>
                </pic:pic>
              </a:graphicData>
            </a:graphic>
          </wp:inline>
        </w:drawing>
      </w:r>
    </w:p>
    <w:p w:rsidR="00DD23C7" w:rsidRPr="00AE7E5A" w:rsidP="00AE7E5A">
      <w:pPr>
        <w:ind w:firstLine="420" w:firstLineChars="200"/>
        <w:rPr>
          <w:rFonts w:hint="eastAsia"/>
          <w:szCs w:val="21"/>
        </w:rPr>
      </w:pPr>
      <w:r w:rsidRPr="00AE7E5A">
        <w:rPr>
          <w:rFonts w:hint="eastAsia"/>
          <w:szCs w:val="21"/>
        </w:rPr>
        <w:t>A.</w:t>
      </w:r>
      <w:r w:rsidRPr="00AE7E5A">
        <w:rPr>
          <w:szCs w:val="21"/>
        </w:rPr>
        <w:t>该反应属于置换反应</w:t>
      </w:r>
      <w:r w:rsidRPr="00AE7E5A">
        <w:rPr>
          <w:rFonts w:hint="eastAsia"/>
          <w:szCs w:val="21"/>
        </w:rPr>
        <w:t xml:space="preserve">              </w:t>
      </w:r>
    </w:p>
    <w:p w:rsidR="00DD23C7" w:rsidRPr="00AE7E5A" w:rsidP="00AE7E5A">
      <w:pPr>
        <w:ind w:firstLine="420" w:firstLineChars="200"/>
        <w:rPr>
          <w:szCs w:val="21"/>
        </w:rPr>
      </w:pPr>
      <w:r w:rsidRPr="00AE7E5A">
        <w:rPr>
          <w:szCs w:val="21"/>
        </w:rPr>
        <w:t>B.</w:t>
      </w:r>
      <w:r w:rsidRPr="00AE7E5A">
        <w:rPr>
          <w:szCs w:val="21"/>
        </w:rPr>
        <w:t>氧原子的结构示意图为</w:t>
      </w:r>
      <w:r w:rsidRPr="00AE7E5A">
        <w:rPr>
          <w:rFonts w:ascii="Arial" w:hAnsi="Arial" w:cs="Arial"/>
          <w:noProof/>
          <w:color w:val="000000"/>
          <w:szCs w:val="18"/>
        </w:rPr>
        <w:drawing>
          <wp:inline distT="0" distB="0" distL="0" distR="0">
            <wp:extent cx="342900" cy="419100"/>
            <wp:effectExtent l="19050" t="0" r="0" b="0"/>
            <wp:docPr id="1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451470" name="Picture 2" descr="菁优网"/>
                    <pic:cNvPicPr>
                      <a:picLocks noChangeAspect="1" noChangeArrowheads="1"/>
                    </pic:cNvPicPr>
                  </pic:nvPicPr>
                  <pic:blipFill>
                    <a:blip xmlns:r="http://schemas.openxmlformats.org/officeDocument/2006/relationships" r:embed="rId6" cstate="print">
                      <a:clrChange>
                        <a:clrFrom>
                          <a:srgbClr val="FFFFFF"/>
                        </a:clrFrom>
                        <a:clrTo>
                          <a:srgbClr val="FFFFFF">
                            <a:alpha val="0"/>
                          </a:srgbClr>
                        </a:clrTo>
                      </a:clrChange>
                      <a:lum bright="-20000"/>
                    </a:blip>
                    <a:stretch>
                      <a:fillRect/>
                    </a:stretch>
                  </pic:blipFill>
                  <pic:spPr bwMode="auto">
                    <a:xfrm>
                      <a:off x="0" y="0"/>
                      <a:ext cx="342900" cy="419100"/>
                    </a:xfrm>
                    <a:prstGeom prst="rect">
                      <a:avLst/>
                    </a:prstGeom>
                    <a:noFill/>
                    <a:ln w="9525">
                      <a:noFill/>
                      <a:miter lim="800000"/>
                      <a:headEnd/>
                      <a:tailEnd/>
                    </a:ln>
                  </pic:spPr>
                </pic:pic>
              </a:graphicData>
            </a:graphic>
          </wp:inline>
        </w:drawing>
      </w:r>
    </w:p>
    <w:p w:rsidR="00DD23C7" w:rsidRPr="00AE7E5A" w:rsidP="00AE7E5A">
      <w:pPr>
        <w:ind w:firstLine="420" w:firstLineChars="200"/>
        <w:rPr>
          <w:rFonts w:hint="eastAsia"/>
          <w:szCs w:val="21"/>
        </w:rPr>
      </w:pPr>
      <w:r w:rsidRPr="00AE7E5A">
        <w:rPr>
          <w:szCs w:val="21"/>
        </w:rPr>
        <w:t>C.b</w:t>
      </w:r>
      <w:r w:rsidRPr="00AE7E5A">
        <w:rPr>
          <w:rFonts w:hint="eastAsia"/>
          <w:szCs w:val="21"/>
        </w:rPr>
        <w:t>、</w:t>
      </w:r>
      <w:r w:rsidRPr="00AE7E5A">
        <w:rPr>
          <w:szCs w:val="21"/>
        </w:rPr>
        <w:t>d</w:t>
      </w:r>
      <w:r w:rsidRPr="00AE7E5A">
        <w:rPr>
          <w:szCs w:val="21"/>
        </w:rPr>
        <w:t>两种物质均由分子</w:t>
      </w:r>
      <w:r w:rsidRPr="00AE7E5A">
        <w:rPr>
          <w:rFonts w:hint="eastAsia"/>
          <w:szCs w:val="21"/>
        </w:rPr>
        <w:t>构</w:t>
      </w:r>
      <w:r w:rsidRPr="00AE7E5A">
        <w:rPr>
          <w:szCs w:val="21"/>
        </w:rPr>
        <w:t>成</w:t>
      </w:r>
      <w:r w:rsidRPr="00AE7E5A">
        <w:rPr>
          <w:rFonts w:hint="eastAsia"/>
          <w:szCs w:val="21"/>
        </w:rPr>
        <w:t xml:space="preserve">        </w:t>
      </w:r>
    </w:p>
    <w:p w:rsidR="00DD23C7" w:rsidRPr="00AE7E5A" w:rsidP="00AE7E5A">
      <w:pPr>
        <w:ind w:firstLine="420" w:firstLineChars="200"/>
        <w:rPr>
          <w:szCs w:val="21"/>
        </w:rPr>
      </w:pPr>
      <w:r w:rsidRPr="00AE7E5A">
        <w:rPr>
          <w:szCs w:val="21"/>
        </w:rPr>
        <w:t>D.a</w:t>
      </w:r>
      <w:r w:rsidRPr="00AE7E5A">
        <w:rPr>
          <w:szCs w:val="21"/>
        </w:rPr>
        <w:t>物质中氮元素的化合价为</w:t>
      </w:r>
      <w:r w:rsidRPr="00AE7E5A">
        <w:rPr>
          <w:szCs w:val="21"/>
        </w:rPr>
        <w:t>+3</w:t>
      </w:r>
      <w:r w:rsidRPr="00AE7E5A">
        <w:rPr>
          <w:szCs w:val="21"/>
        </w:rPr>
        <w:t>价</w:t>
      </w:r>
    </w:p>
    <w:p w:rsidR="00DD23C7" w:rsidRPr="00AE7E5A" w:rsidP="00AE7E5A">
      <w:pPr>
        <w:pStyle w:val="DefaultParagraph"/>
        <w:ind w:firstLine="420" w:firstLineChars="200"/>
        <w:rPr>
          <w:rFonts w:hint="eastAsia"/>
        </w:rPr>
      </w:pPr>
      <w:r w:rsidRPr="00AE7E5A">
        <w:rPr>
          <w:rFonts w:hint="eastAsia"/>
        </w:rPr>
        <w:t>4.</w:t>
      </w:r>
      <w:r w:rsidRPr="00AE7E5A">
        <w:t>金属钛</w:t>
      </w:r>
      <w:r w:rsidRPr="00AE7E5A">
        <w:rPr>
          <w:rFonts w:hint="eastAsia"/>
        </w:rPr>
        <w:t>(</w:t>
      </w:r>
      <w:r w:rsidRPr="00AE7E5A">
        <w:t>Ti</w:t>
      </w:r>
      <w:r w:rsidRPr="00AE7E5A">
        <w:rPr>
          <w:rFonts w:hint="eastAsia"/>
        </w:rPr>
        <w:t>)</w:t>
      </w:r>
      <w:r w:rsidRPr="00AE7E5A">
        <w:t>抗腐蚀性能好，露置于空气中数年，仍光亮如初</w:t>
      </w:r>
      <w:r w:rsidRPr="00AE7E5A">
        <w:rPr>
          <w:rFonts w:hint="eastAsia"/>
        </w:rPr>
        <w:t>。</w:t>
      </w:r>
      <w:r w:rsidRPr="00AE7E5A">
        <w:t>以金红石</w:t>
      </w:r>
      <w:r w:rsidRPr="00AE7E5A">
        <w:rPr>
          <w:rFonts w:hint="eastAsia"/>
        </w:rPr>
        <w:t>(</w:t>
      </w:r>
      <w:r w:rsidRPr="00AE7E5A">
        <w:t>主要成分是</w:t>
      </w:r>
      <w:r w:rsidRPr="00AE7E5A">
        <w:t>TiO</w:t>
      </w:r>
      <w:r w:rsidRPr="00AE7E5A">
        <w:rPr>
          <w:szCs w:val="24"/>
          <w:vertAlign w:val="subscript"/>
        </w:rPr>
        <w:t>2</w:t>
      </w:r>
      <w:r w:rsidRPr="00AE7E5A">
        <w:rPr>
          <w:rFonts w:hint="eastAsia"/>
        </w:rPr>
        <w:t>)</w:t>
      </w:r>
      <w:r w:rsidRPr="00AE7E5A">
        <w:t>为原料生产金属钛的步骤主要有：</w:t>
      </w:r>
      <w:r w:rsidRPr="00AE7E5A">
        <w:t>①</w:t>
      </w:r>
      <w:r w:rsidRPr="00AE7E5A">
        <w:t>在高温下，向金红石与焦炭的混合物中通入氯气</w:t>
      </w:r>
      <w:r w:rsidRPr="00AE7E5A">
        <w:rPr>
          <w:rFonts w:hint="eastAsia"/>
        </w:rPr>
        <w:t>(</w:t>
      </w:r>
      <w:r w:rsidRPr="00AE7E5A">
        <w:t>Cl</w:t>
      </w:r>
      <w:r w:rsidRPr="00AE7E5A">
        <w:rPr>
          <w:szCs w:val="24"/>
          <w:vertAlign w:val="subscript"/>
        </w:rPr>
        <w:t>2</w:t>
      </w:r>
      <w:r w:rsidRPr="00AE7E5A">
        <w:rPr>
          <w:rFonts w:hint="eastAsia"/>
        </w:rPr>
        <w:t>)</w:t>
      </w:r>
      <w:r w:rsidRPr="00AE7E5A">
        <w:t>，得到</w:t>
      </w:r>
      <w:r w:rsidRPr="00AE7E5A">
        <w:t>TiCl</w:t>
      </w:r>
      <w:r w:rsidRPr="00AE7E5A">
        <w:rPr>
          <w:szCs w:val="24"/>
          <w:vertAlign w:val="subscript"/>
        </w:rPr>
        <w:t>4</w:t>
      </w:r>
      <w:r w:rsidRPr="00AE7E5A">
        <w:t>和一种可燃性气体；</w:t>
      </w:r>
      <w:r w:rsidRPr="00AE7E5A">
        <w:t>②</w:t>
      </w:r>
      <w:r w:rsidRPr="00AE7E5A">
        <w:t>在稀有气体环境和加热条件下，用</w:t>
      </w:r>
      <w:r w:rsidRPr="00AE7E5A">
        <w:t>Mg</w:t>
      </w:r>
      <w:r w:rsidRPr="00AE7E5A">
        <w:t>和</w:t>
      </w:r>
      <w:r w:rsidRPr="00AE7E5A">
        <w:t>TiCl</w:t>
      </w:r>
      <w:r w:rsidRPr="00AE7E5A">
        <w:rPr>
          <w:szCs w:val="24"/>
          <w:vertAlign w:val="subscript"/>
        </w:rPr>
        <w:t>4</w:t>
      </w:r>
      <w:r w:rsidRPr="00AE7E5A">
        <w:t>反应得到</w:t>
      </w:r>
      <w:r w:rsidRPr="00AE7E5A">
        <w:t>Ti</w:t>
      </w:r>
      <w:r w:rsidRPr="00AE7E5A">
        <w:t>和</w:t>
      </w:r>
      <w:r w:rsidRPr="00AE7E5A">
        <w:t>MgCl</w:t>
      </w:r>
      <w:r w:rsidRPr="00AE7E5A">
        <w:rPr>
          <w:szCs w:val="24"/>
          <w:vertAlign w:val="subscript"/>
        </w:rPr>
        <w:t>2</w:t>
      </w:r>
      <w:r w:rsidRPr="00AE7E5A">
        <w:rPr>
          <w:rFonts w:hint="eastAsia"/>
        </w:rPr>
        <w:t>。</w:t>
      </w:r>
      <w:r w:rsidRPr="00AE7E5A">
        <w:t>下列说法不正确的是</w:t>
      </w:r>
      <w:r w:rsidRPr="00AE7E5A">
        <w:rPr>
          <w:rFonts w:hint="eastAsia"/>
        </w:rPr>
        <w:t>(    )</w:t>
      </w:r>
      <w:r w:rsidRPr="00AE7E5A">
        <w:rPr>
          <w:rFonts w:hint="eastAsia"/>
          <w:szCs w:val="21"/>
        </w:rPr>
        <w:t xml:space="preserve"> </w:t>
      </w:r>
    </w:p>
    <w:p w:rsidR="00DD23C7" w:rsidRPr="00AE7E5A" w:rsidP="00AE7E5A">
      <w:pPr>
        <w:pStyle w:val="DefaultParagraph"/>
        <w:ind w:firstLine="420" w:firstLineChars="200"/>
        <w:rPr>
          <w:rFonts w:hint="eastAsia"/>
          <w:szCs w:val="24"/>
        </w:rPr>
      </w:pPr>
      <w:r w:rsidRPr="00AE7E5A">
        <w:rPr>
          <w:rFonts w:hint="eastAsia"/>
        </w:rPr>
        <w:t>A.</w:t>
      </w:r>
      <w:r w:rsidRPr="00AE7E5A">
        <w:t>①</w:t>
      </w:r>
      <w:r w:rsidRPr="00AE7E5A">
        <w:t>中的反应</w:t>
      </w:r>
      <w:r w:rsidRPr="00AE7E5A">
        <w:t>TiO</w:t>
      </w:r>
      <w:r w:rsidRPr="00AE7E5A">
        <w:rPr>
          <w:szCs w:val="24"/>
          <w:vertAlign w:val="subscript"/>
        </w:rPr>
        <w:t>2</w:t>
      </w:r>
      <w:r w:rsidRPr="00AE7E5A">
        <w:t>+C+2Cl</w:t>
      </w:r>
      <w:r w:rsidRPr="00AE7E5A">
        <w:rPr>
          <w:szCs w:val="24"/>
          <w:vertAlign w:val="subscript"/>
        </w:rPr>
        <w:t>2</w:t>
      </w:r>
      <w:r w:rsidRPr="00AE7E5A">
        <w:rPr>
          <w:szCs w:val="21"/>
        </w:rPr>
        <w:ruby>
          <w:rubyPr>
            <w:hps w:val="16"/>
            <w:hpsRaise w:val="12"/>
            <w:hpsBaseText w:val="21"/>
            <w:rubyAlign w:val="center"/>
            <w:lid w:val="zh-CN"/>
          </w:rubyPr>
          <w:rt>
            <w:r w:rsidRPr="00AE7E5A">
              <w:rPr>
                <w:szCs w:val="21"/>
              </w:rPr>
              <w:t>高温</w:t>
            </w:r>
          </w:rt>
          <w:rubyBase>
            <w:r w:rsidRPr="00AE7E5A">
              <w:rPr>
                <w:szCs w:val="21"/>
              </w:rPr>
              <w:t>===</w:t>
            </w:r>
          </w:rubyBase>
        </w:ruby>
      </w:r>
      <w:r w:rsidRPr="00AE7E5A">
        <w:t>TiCl</w:t>
      </w:r>
      <w:r w:rsidRPr="00AE7E5A">
        <w:rPr>
          <w:szCs w:val="24"/>
          <w:vertAlign w:val="subscript"/>
        </w:rPr>
        <w:t>4</w:t>
      </w:r>
      <w:r w:rsidRPr="00AE7E5A">
        <w:t>+CO</w:t>
      </w:r>
      <w:r w:rsidRPr="00AE7E5A">
        <w:rPr>
          <w:szCs w:val="24"/>
          <w:vertAlign w:val="subscript"/>
        </w:rPr>
        <w:t>2</w:t>
      </w:r>
    </w:p>
    <w:p w:rsidR="00DD23C7" w:rsidRPr="00AE7E5A" w:rsidP="00AE7E5A">
      <w:pPr>
        <w:pStyle w:val="DefaultParagraph"/>
        <w:ind w:firstLine="420" w:firstLineChars="200"/>
        <w:rPr>
          <w:rFonts w:hint="eastAsia"/>
        </w:rPr>
      </w:pPr>
      <w:r w:rsidRPr="00AE7E5A">
        <w:rPr>
          <w:rFonts w:hint="eastAsia"/>
        </w:rPr>
        <w:t>B.</w:t>
      </w:r>
      <w:r w:rsidRPr="00AE7E5A">
        <w:t>②</w:t>
      </w:r>
      <w:r w:rsidRPr="00AE7E5A">
        <w:t>中的稀有气体的作用是隔绝空气</w:t>
      </w:r>
    </w:p>
    <w:p w:rsidR="00DD23C7" w:rsidRPr="00AE7E5A" w:rsidP="00AE7E5A">
      <w:pPr>
        <w:pStyle w:val="DefaultParagraph"/>
        <w:ind w:firstLine="420" w:firstLineChars="200"/>
        <w:rPr>
          <w:rFonts w:hint="eastAsia"/>
        </w:rPr>
      </w:pPr>
      <w:r w:rsidRPr="00AE7E5A">
        <w:rPr>
          <w:rFonts w:hint="eastAsia"/>
        </w:rPr>
        <w:t>C.</w:t>
      </w:r>
      <w:r w:rsidRPr="00AE7E5A">
        <w:t>②</w:t>
      </w:r>
      <w:r w:rsidRPr="00AE7E5A">
        <w:t>中发生的反应为置换反应</w:t>
      </w:r>
    </w:p>
    <w:p w:rsidR="00DD23C7" w:rsidRPr="00AE7E5A" w:rsidP="00AE7E5A">
      <w:pPr>
        <w:pStyle w:val="DefaultParagraph"/>
        <w:ind w:firstLine="420" w:firstLineChars="200"/>
        <w:rPr>
          <w:rFonts w:hint="eastAsia"/>
        </w:rPr>
      </w:pPr>
      <w:r w:rsidRPr="00AE7E5A">
        <w:rPr>
          <w:rFonts w:hint="eastAsia"/>
        </w:rPr>
        <w:t>D.</w:t>
      </w:r>
      <w:r w:rsidRPr="00AE7E5A">
        <w:t>金属钛在常温</w:t>
      </w:r>
      <w:r w:rsidRPr="00AE7E5A">
        <w:t>下不与</w:t>
      </w:r>
      <w:r w:rsidRPr="00AE7E5A">
        <w:t>O</w:t>
      </w:r>
      <w:r w:rsidRPr="00AE7E5A">
        <w:rPr>
          <w:szCs w:val="24"/>
          <w:vertAlign w:val="subscript"/>
        </w:rPr>
        <w:t>2</w:t>
      </w:r>
      <w:r w:rsidRPr="00AE7E5A">
        <w:t>反应</w:t>
      </w:r>
    </w:p>
    <w:p w:rsidR="00DD23C7" w:rsidRPr="00AE7E5A" w:rsidP="00AE7E5A">
      <w:pPr>
        <w:ind w:firstLine="420" w:firstLineChars="200"/>
        <w:rPr>
          <w:rFonts w:hint="eastAsia"/>
          <w:color w:val="000000"/>
        </w:rPr>
      </w:pPr>
      <w:r w:rsidRPr="00AE7E5A">
        <w:rPr>
          <w:rFonts w:hint="eastAsia"/>
          <w:color w:val="000000"/>
        </w:rPr>
        <w:t>5.</w:t>
      </w:r>
      <w:r w:rsidRPr="00AE7E5A">
        <w:rPr>
          <w:rFonts w:hint="eastAsia"/>
          <w:color w:val="000000"/>
        </w:rPr>
        <w:t>肼</w:t>
      </w:r>
      <w:r w:rsidRPr="00AE7E5A">
        <w:rPr>
          <w:rFonts w:hint="eastAsia"/>
          <w:color w:val="000000"/>
        </w:rPr>
        <w:t>(N</w:t>
      </w:r>
      <w:r w:rsidRPr="00AE7E5A">
        <w:rPr>
          <w:rFonts w:hint="eastAsia"/>
          <w:color w:val="000000"/>
          <w:vertAlign w:val="subscript"/>
        </w:rPr>
        <w:t>2</w:t>
      </w:r>
      <w:r w:rsidRPr="00AE7E5A">
        <w:rPr>
          <w:rFonts w:hint="eastAsia"/>
          <w:color w:val="000000"/>
        </w:rPr>
        <w:t>H</w:t>
      </w:r>
      <w:r w:rsidRPr="00AE7E5A">
        <w:rPr>
          <w:rFonts w:hint="eastAsia"/>
          <w:color w:val="000000"/>
          <w:vertAlign w:val="subscript"/>
        </w:rPr>
        <w:t>4</w:t>
      </w:r>
      <w:r w:rsidRPr="00AE7E5A">
        <w:rPr>
          <w:rFonts w:hint="eastAsia"/>
          <w:color w:val="000000"/>
        </w:rPr>
        <w:t>)</w:t>
      </w:r>
      <w:r w:rsidRPr="00AE7E5A">
        <w:rPr>
          <w:rFonts w:hint="eastAsia"/>
          <w:color w:val="000000"/>
        </w:rPr>
        <w:t>是一种无色油状液体，有刺激性气味，有吸湿性。点燃时，迅速而完全燃烧，生成</w:t>
      </w:r>
      <w:r w:rsidRPr="00AE7E5A">
        <w:rPr>
          <w:rFonts w:hint="eastAsia"/>
          <w:color w:val="000000"/>
        </w:rPr>
        <w:t>N</w:t>
      </w:r>
      <w:r w:rsidRPr="00AE7E5A">
        <w:rPr>
          <w:rFonts w:hint="eastAsia"/>
          <w:color w:val="000000"/>
          <w:vertAlign w:val="subscript"/>
        </w:rPr>
        <w:t>2</w:t>
      </w:r>
      <w:r w:rsidRPr="00AE7E5A">
        <w:rPr>
          <w:rFonts w:hint="eastAsia"/>
          <w:color w:val="000000"/>
        </w:rPr>
        <w:t>和</w:t>
      </w:r>
      <w:r w:rsidRPr="00AE7E5A">
        <w:rPr>
          <w:rFonts w:hint="eastAsia"/>
          <w:color w:val="000000"/>
        </w:rPr>
        <w:t>H</w:t>
      </w:r>
      <w:r w:rsidRPr="00AE7E5A">
        <w:rPr>
          <w:rFonts w:hint="eastAsia"/>
          <w:color w:val="000000"/>
          <w:vertAlign w:val="subscript"/>
        </w:rPr>
        <w:t>2</w:t>
      </w:r>
      <w:r w:rsidRPr="00AE7E5A">
        <w:rPr>
          <w:rFonts w:hint="eastAsia"/>
          <w:color w:val="000000"/>
        </w:rPr>
        <w:t>O</w:t>
      </w:r>
      <w:r w:rsidRPr="00AE7E5A">
        <w:rPr>
          <w:rFonts w:hint="eastAsia"/>
          <w:color w:val="000000"/>
        </w:rPr>
        <w:t>，并放出大量的热。下列有关</w:t>
      </w:r>
      <w:r w:rsidRPr="00AE7E5A">
        <w:rPr>
          <w:rFonts w:hint="eastAsia"/>
          <w:color w:val="000000"/>
        </w:rPr>
        <w:t>N</w:t>
      </w:r>
      <w:r w:rsidRPr="00AE7E5A">
        <w:rPr>
          <w:rFonts w:hint="eastAsia"/>
          <w:color w:val="000000"/>
          <w:vertAlign w:val="subscript"/>
        </w:rPr>
        <w:t>2</w:t>
      </w:r>
      <w:r w:rsidRPr="00AE7E5A">
        <w:rPr>
          <w:rFonts w:hint="eastAsia"/>
          <w:color w:val="000000"/>
        </w:rPr>
        <w:t>H</w:t>
      </w:r>
      <w:r w:rsidRPr="00AE7E5A">
        <w:rPr>
          <w:rFonts w:hint="eastAsia"/>
          <w:color w:val="000000"/>
          <w:vertAlign w:val="subscript"/>
        </w:rPr>
        <w:t>4</w:t>
      </w:r>
      <w:r w:rsidRPr="00AE7E5A">
        <w:rPr>
          <w:rFonts w:hint="eastAsia"/>
          <w:color w:val="000000"/>
        </w:rPr>
        <w:t>的说法不正确的是</w:t>
      </w:r>
      <w:r w:rsidRPr="00AE7E5A">
        <w:rPr>
          <w:rFonts w:hint="eastAsia"/>
          <w:color w:val="000000"/>
        </w:rPr>
        <w:t>(    )</w:t>
      </w:r>
    </w:p>
    <w:p w:rsidR="00DD23C7" w:rsidRPr="00AE7E5A" w:rsidP="00AE7E5A">
      <w:pPr>
        <w:ind w:firstLine="420" w:firstLineChars="200"/>
        <w:rPr>
          <w:color w:val="000000"/>
        </w:rPr>
      </w:pPr>
      <w:r w:rsidRPr="00AE7E5A">
        <w:rPr>
          <w:color w:val="000000"/>
        </w:rPr>
        <w:t>A.</w:t>
      </w:r>
      <w:r w:rsidRPr="00AE7E5A">
        <w:rPr>
          <w:color w:val="000000"/>
        </w:rPr>
        <w:t>应密封保存</w:t>
      </w:r>
      <w:r w:rsidRPr="00AE7E5A">
        <w:rPr>
          <w:color w:val="000000"/>
        </w:rPr>
        <w:t xml:space="preserve">              B.</w:t>
      </w:r>
      <w:r w:rsidRPr="00AE7E5A">
        <w:rPr>
          <w:color w:val="000000"/>
        </w:rPr>
        <w:t>完全燃烧的反应属于复分解反应</w:t>
      </w:r>
      <w:r w:rsidRPr="00AE7E5A">
        <w:rPr>
          <w:color w:val="000000"/>
        </w:rPr>
        <w:t xml:space="preserve"> </w:t>
      </w:r>
    </w:p>
    <w:p w:rsidR="00DD23C7" w:rsidRPr="00AE7E5A" w:rsidP="00AE7E5A">
      <w:pPr>
        <w:ind w:firstLine="420" w:firstLineChars="200"/>
        <w:rPr>
          <w:color w:val="000000"/>
        </w:rPr>
      </w:pPr>
      <w:r w:rsidRPr="00AE7E5A">
        <w:rPr>
          <w:color w:val="000000"/>
        </w:rPr>
        <w:t>C.</w:t>
      </w:r>
      <w:r w:rsidRPr="00AE7E5A">
        <w:rPr>
          <w:color w:val="000000"/>
        </w:rPr>
        <w:t>可用作燃料</w:t>
      </w:r>
      <w:r w:rsidRPr="00AE7E5A">
        <w:rPr>
          <w:color w:val="000000"/>
        </w:rPr>
        <w:t xml:space="preserve">              D.</w:t>
      </w:r>
      <w:r w:rsidRPr="00AE7E5A">
        <w:rPr>
          <w:color w:val="000000"/>
        </w:rPr>
        <w:t>其中氮元素与氢元素的质量比为</w:t>
      </w:r>
      <w:r w:rsidRPr="00AE7E5A">
        <w:rPr>
          <w:color w:val="000000"/>
        </w:rPr>
        <w:t>7</w:t>
      </w:r>
      <w:r w:rsidRPr="00AE7E5A">
        <w:rPr>
          <w:rFonts w:hAnsi="宋体"/>
          <w:color w:val="000000"/>
        </w:rPr>
        <w:t>﹕</w:t>
      </w:r>
      <w:r w:rsidRPr="00AE7E5A">
        <w:rPr>
          <w:color w:val="000000"/>
        </w:rPr>
        <w:t>1</w:t>
      </w:r>
    </w:p>
    <w:p w:rsidR="00DD23C7" w:rsidRPr="00AE7E5A" w:rsidP="00AE7E5A">
      <w:pPr>
        <w:autoSpaceDE w:val="0"/>
        <w:autoSpaceDN w:val="0"/>
        <w:ind w:firstLine="420" w:firstLineChars="200"/>
        <w:rPr>
          <w:color w:val="000000"/>
          <w:szCs w:val="21"/>
        </w:rPr>
      </w:pPr>
      <w:r w:rsidRPr="00AE7E5A">
        <w:rPr>
          <w:rFonts w:hint="eastAsia"/>
          <w:color w:val="000000"/>
          <w:szCs w:val="21"/>
        </w:rPr>
        <w:t>6.</w:t>
      </w:r>
      <w:r w:rsidRPr="00AE7E5A">
        <w:rPr>
          <w:color w:val="000000"/>
          <w:szCs w:val="21"/>
        </w:rPr>
        <w:t>燃料电池是一种将燃料的化学能不经过热能而直接转变成电能的装置。例如甲醇燃料电池，它是由甲醇</w:t>
      </w:r>
      <w:r w:rsidRPr="00AE7E5A">
        <w:rPr>
          <w:color w:val="000000"/>
          <w:szCs w:val="21"/>
        </w:rPr>
        <w:t>(CH</w:t>
      </w:r>
      <w:r w:rsidRPr="00AE7E5A">
        <w:rPr>
          <w:color w:val="000000"/>
          <w:szCs w:val="14"/>
        </w:rPr>
        <w:t>3</w:t>
      </w:r>
      <w:r w:rsidRPr="00AE7E5A">
        <w:rPr>
          <w:color w:val="000000"/>
          <w:szCs w:val="21"/>
        </w:rPr>
        <w:t>OH)</w:t>
      </w:r>
      <w:r w:rsidRPr="00AE7E5A">
        <w:rPr>
          <w:color w:val="000000"/>
          <w:szCs w:val="21"/>
        </w:rPr>
        <w:t>、氧气和强碱溶液组成的新型燃料电池，可用作手机电池。该电池在充、放电时的反应方程式为：</w:t>
      </w:r>
    </w:p>
    <w:p w:rsidR="00DD23C7" w:rsidRPr="00AE7E5A" w:rsidP="00AE7E5A">
      <w:pPr>
        <w:autoSpaceDE w:val="0"/>
        <w:autoSpaceDN w:val="0"/>
        <w:ind w:firstLine="420" w:firstLineChars="200"/>
        <w:rPr>
          <w:color w:val="000000"/>
          <w:szCs w:val="21"/>
        </w:rPr>
      </w:pPr>
      <w:r w:rsidRPr="00AE7E5A">
        <w:rPr>
          <w:color w:val="000000"/>
          <w:szCs w:val="21"/>
        </w:rPr>
        <w:t>2CH</w:t>
      </w:r>
      <w:r w:rsidRPr="00AE7E5A">
        <w:rPr>
          <w:color w:val="000000"/>
          <w:szCs w:val="21"/>
          <w:vertAlign w:val="subscript"/>
        </w:rPr>
        <w:t>3</w:t>
      </w:r>
      <w:r w:rsidRPr="00AE7E5A">
        <w:rPr>
          <w:color w:val="000000"/>
          <w:szCs w:val="21"/>
        </w:rPr>
        <w:t>OH+3O</w:t>
      </w:r>
      <w:r w:rsidRPr="00AE7E5A">
        <w:rPr>
          <w:color w:val="000000"/>
          <w:szCs w:val="21"/>
          <w:vertAlign w:val="subscript"/>
        </w:rPr>
        <w:t>2</w:t>
      </w:r>
      <w:r w:rsidRPr="00AE7E5A">
        <w:rPr>
          <w:color w:val="000000"/>
          <w:szCs w:val="21"/>
        </w:rPr>
        <w:t>+4NaOH</w:t>
      </w:r>
      <w:r w:rsidRPr="00AE7E5A">
        <w:rPr>
          <w:color w:val="000000"/>
          <w:szCs w:val="18"/>
          <w:u w:val="double"/>
        </w:rPr>
        <w:t>放电</w:t>
      </w:r>
      <w:r w:rsidRPr="00AE7E5A">
        <w:rPr>
          <w:color w:val="000000"/>
          <w:szCs w:val="21"/>
        </w:rPr>
        <w:t>2Na</w:t>
      </w:r>
      <w:r w:rsidRPr="00AE7E5A">
        <w:rPr>
          <w:color w:val="000000"/>
          <w:szCs w:val="21"/>
          <w:vertAlign w:val="subscript"/>
        </w:rPr>
        <w:t>2</w:t>
      </w:r>
      <w:r w:rsidRPr="00AE7E5A">
        <w:rPr>
          <w:color w:val="000000"/>
          <w:szCs w:val="21"/>
        </w:rPr>
        <w:t>CO</w:t>
      </w:r>
      <w:r w:rsidRPr="00AE7E5A">
        <w:rPr>
          <w:color w:val="000000"/>
          <w:szCs w:val="21"/>
          <w:vertAlign w:val="subscript"/>
        </w:rPr>
        <w:t>3</w:t>
      </w:r>
      <w:r w:rsidRPr="00AE7E5A">
        <w:rPr>
          <w:color w:val="000000"/>
          <w:szCs w:val="14"/>
        </w:rPr>
        <w:t xml:space="preserve"> </w:t>
      </w:r>
      <w:r w:rsidRPr="00AE7E5A">
        <w:rPr>
          <w:color w:val="000000"/>
          <w:szCs w:val="21"/>
        </w:rPr>
        <w:t>+6H</w:t>
      </w:r>
      <w:r w:rsidRPr="00AE7E5A">
        <w:rPr>
          <w:color w:val="000000"/>
          <w:szCs w:val="21"/>
          <w:vertAlign w:val="subscript"/>
        </w:rPr>
        <w:t>2</w:t>
      </w:r>
      <w:r w:rsidRPr="00AE7E5A">
        <w:rPr>
          <w:color w:val="000000"/>
          <w:szCs w:val="21"/>
        </w:rPr>
        <w:t>O</w:t>
      </w:r>
      <w:r w:rsidRPr="00AE7E5A">
        <w:rPr>
          <w:color w:val="000000"/>
          <w:szCs w:val="21"/>
        </w:rPr>
        <w:t>；</w:t>
      </w:r>
      <w:r w:rsidRPr="00AE7E5A">
        <w:rPr>
          <w:color w:val="000000"/>
          <w:szCs w:val="21"/>
        </w:rPr>
        <w:t xml:space="preserve"> </w:t>
      </w:r>
    </w:p>
    <w:p w:rsidR="00DD23C7" w:rsidRPr="00AE7E5A" w:rsidP="00AE7E5A">
      <w:pPr>
        <w:autoSpaceDE w:val="0"/>
        <w:autoSpaceDN w:val="0"/>
        <w:ind w:firstLine="420" w:firstLineChars="200"/>
        <w:rPr>
          <w:color w:val="000000"/>
          <w:szCs w:val="21"/>
        </w:rPr>
      </w:pPr>
      <w:r w:rsidRPr="00AE7E5A">
        <w:rPr>
          <w:color w:val="000000"/>
          <w:szCs w:val="21"/>
        </w:rPr>
        <w:t>2Na</w:t>
      </w:r>
      <w:r w:rsidRPr="00AE7E5A">
        <w:rPr>
          <w:color w:val="000000"/>
          <w:szCs w:val="21"/>
          <w:vertAlign w:val="subscript"/>
        </w:rPr>
        <w:t>2</w:t>
      </w:r>
      <w:r w:rsidRPr="00AE7E5A">
        <w:rPr>
          <w:color w:val="000000"/>
          <w:szCs w:val="21"/>
        </w:rPr>
        <w:t>CO</w:t>
      </w:r>
      <w:r w:rsidRPr="00AE7E5A">
        <w:rPr>
          <w:color w:val="000000"/>
          <w:szCs w:val="14"/>
        </w:rPr>
        <w:t>3</w:t>
      </w:r>
      <w:r w:rsidRPr="00AE7E5A">
        <w:rPr>
          <w:color w:val="000000"/>
          <w:szCs w:val="21"/>
        </w:rPr>
        <w:t>+6H</w:t>
      </w:r>
      <w:r w:rsidRPr="00AE7E5A">
        <w:rPr>
          <w:color w:val="000000"/>
          <w:szCs w:val="21"/>
          <w:vertAlign w:val="subscript"/>
        </w:rPr>
        <w:t>2</w:t>
      </w:r>
      <w:r w:rsidRPr="00AE7E5A">
        <w:rPr>
          <w:color w:val="000000"/>
          <w:szCs w:val="21"/>
        </w:rPr>
        <w:t>O</w:t>
      </w:r>
      <w:r w:rsidRPr="00AE7E5A">
        <w:rPr>
          <w:color w:val="000000"/>
          <w:szCs w:val="21"/>
          <w:u w:val="double"/>
        </w:rPr>
        <w:t>充电</w:t>
      </w:r>
      <w:r w:rsidRPr="00AE7E5A">
        <w:rPr>
          <w:color w:val="000000"/>
          <w:szCs w:val="21"/>
        </w:rPr>
        <w:t>2CH</w:t>
      </w:r>
      <w:r w:rsidRPr="00AE7E5A">
        <w:rPr>
          <w:color w:val="000000"/>
          <w:szCs w:val="21"/>
          <w:vertAlign w:val="subscript"/>
        </w:rPr>
        <w:t>3</w:t>
      </w:r>
      <w:r w:rsidRPr="00AE7E5A">
        <w:rPr>
          <w:color w:val="000000"/>
          <w:szCs w:val="21"/>
        </w:rPr>
        <w:t>OH+3O</w:t>
      </w:r>
      <w:r w:rsidRPr="00AE7E5A">
        <w:rPr>
          <w:color w:val="000000"/>
          <w:szCs w:val="21"/>
          <w:vertAlign w:val="subscript"/>
        </w:rPr>
        <w:t>2</w:t>
      </w:r>
      <w:r w:rsidRPr="00AE7E5A">
        <w:rPr>
          <w:color w:val="000000"/>
          <w:szCs w:val="21"/>
        </w:rPr>
        <w:t xml:space="preserve">+4NaOH </w:t>
      </w:r>
    </w:p>
    <w:p w:rsidR="00DD23C7" w:rsidRPr="00AE7E5A" w:rsidP="00AE7E5A">
      <w:pPr>
        <w:autoSpaceDE w:val="0"/>
        <w:autoSpaceDN w:val="0"/>
        <w:ind w:firstLine="420" w:firstLineChars="200"/>
        <w:rPr>
          <w:rFonts w:hint="eastAsia"/>
          <w:color w:val="000000"/>
          <w:szCs w:val="21"/>
        </w:rPr>
      </w:pPr>
      <w:r w:rsidRPr="00AE7E5A">
        <w:rPr>
          <w:color w:val="000000"/>
          <w:szCs w:val="21"/>
        </w:rPr>
        <w:t>则下列有关甲醇燃料电池的说法中，错误的是</w:t>
      </w:r>
      <w:r w:rsidRPr="00AE7E5A">
        <w:rPr>
          <w:color w:val="000000"/>
          <w:szCs w:val="21"/>
        </w:rPr>
        <w:t>(    )</w:t>
      </w:r>
      <w:r w:rsidRPr="00AE7E5A">
        <w:rPr>
          <w:rFonts w:hint="eastAsia"/>
          <w:color w:val="000000"/>
        </w:rPr>
        <w:t xml:space="preserve"> </w:t>
      </w:r>
    </w:p>
    <w:p w:rsidR="00DD23C7" w:rsidRPr="00AE7E5A" w:rsidP="00AE7E5A">
      <w:pPr>
        <w:autoSpaceDE w:val="0"/>
        <w:autoSpaceDN w:val="0"/>
        <w:ind w:firstLine="420" w:firstLineChars="200"/>
        <w:rPr>
          <w:color w:val="000000"/>
          <w:szCs w:val="21"/>
        </w:rPr>
      </w:pPr>
      <w:r w:rsidRPr="00AE7E5A">
        <w:rPr>
          <w:color w:val="000000"/>
          <w:szCs w:val="21"/>
        </w:rPr>
        <w:t>A.</w:t>
      </w:r>
      <w:r w:rsidRPr="00AE7E5A">
        <w:rPr>
          <w:color w:val="000000"/>
          <w:szCs w:val="21"/>
        </w:rPr>
        <w:t>等量的甲醇通过燃料电池释放的电能比其通过火力发电产生的电能多</w:t>
      </w:r>
    </w:p>
    <w:p w:rsidR="00DD23C7" w:rsidRPr="00AE7E5A" w:rsidP="00AE7E5A">
      <w:pPr>
        <w:autoSpaceDE w:val="0"/>
        <w:autoSpaceDN w:val="0"/>
        <w:ind w:firstLine="420" w:firstLineChars="200"/>
        <w:rPr>
          <w:color w:val="000000"/>
          <w:szCs w:val="21"/>
        </w:rPr>
      </w:pPr>
      <w:r w:rsidRPr="00AE7E5A">
        <w:rPr>
          <w:color w:val="000000"/>
          <w:szCs w:val="21"/>
        </w:rPr>
        <w:t>B.</w:t>
      </w:r>
      <w:r w:rsidRPr="00AE7E5A">
        <w:rPr>
          <w:color w:val="000000"/>
          <w:szCs w:val="21"/>
        </w:rPr>
        <w:t>该电池放电过程中，既有氧化反应，又有燃烧的现象</w:t>
      </w:r>
    </w:p>
    <w:p w:rsidR="00DD23C7" w:rsidRPr="00AE7E5A" w:rsidP="00AE7E5A">
      <w:pPr>
        <w:autoSpaceDE w:val="0"/>
        <w:autoSpaceDN w:val="0"/>
        <w:ind w:firstLine="420" w:firstLineChars="200"/>
        <w:rPr>
          <w:color w:val="000000"/>
          <w:szCs w:val="21"/>
        </w:rPr>
      </w:pPr>
      <w:r w:rsidRPr="00AE7E5A">
        <w:rPr>
          <w:color w:val="000000"/>
          <w:szCs w:val="21"/>
        </w:rPr>
        <w:t>C.</w:t>
      </w:r>
      <w:r w:rsidRPr="00AE7E5A">
        <w:rPr>
          <w:color w:val="000000"/>
          <w:szCs w:val="21"/>
        </w:rPr>
        <w:t>该电池放电过程中，</w:t>
      </w:r>
      <w:r w:rsidRPr="00AE7E5A">
        <w:rPr>
          <w:color w:val="000000"/>
          <w:szCs w:val="21"/>
        </w:rPr>
        <w:t>NaOH</w:t>
      </w:r>
      <w:r w:rsidRPr="00AE7E5A">
        <w:rPr>
          <w:color w:val="000000"/>
          <w:szCs w:val="21"/>
        </w:rPr>
        <w:t>溶液既可增强导电性，又有利于碳元素转化为碳酸盐</w:t>
      </w:r>
    </w:p>
    <w:p w:rsidR="00DD23C7" w:rsidRPr="00AE7E5A" w:rsidP="00AE7E5A">
      <w:pPr>
        <w:ind w:firstLine="420" w:firstLineChars="200"/>
        <w:rPr>
          <w:color w:val="000000"/>
          <w:szCs w:val="21"/>
        </w:rPr>
      </w:pPr>
      <w:r w:rsidRPr="00AE7E5A">
        <w:rPr>
          <w:color w:val="000000"/>
          <w:szCs w:val="21"/>
        </w:rPr>
        <w:t>D.</w:t>
      </w:r>
      <w:r w:rsidRPr="00AE7E5A">
        <w:rPr>
          <w:color w:val="000000"/>
          <w:szCs w:val="21"/>
        </w:rPr>
        <w:t>该电池充电过程中，电能转变成化学能，溶液的碱性增强</w:t>
      </w:r>
    </w:p>
    <w:p w:rsidR="00DD23C7" w:rsidRPr="00AE7E5A" w:rsidP="00AE7E5A">
      <w:pPr>
        <w:ind w:firstLine="420" w:firstLineChars="200"/>
        <w:rPr>
          <w:rFonts w:ascii="黑体" w:eastAsia="黑体" w:hAnsi="黑体" w:hint="eastAsia"/>
          <w:b/>
        </w:rPr>
      </w:pPr>
      <w:r w:rsidRPr="00AE7E5A">
        <w:rPr>
          <w:rFonts w:ascii="黑体" w:eastAsia="黑体" w:hAnsi="黑体" w:hint="eastAsia"/>
          <w:b/>
        </w:rPr>
        <w:t>二、填空题</w:t>
      </w:r>
    </w:p>
    <w:p w:rsidR="006202CD" w:rsidRPr="00AE7E5A" w:rsidP="00AE7E5A">
      <w:pPr>
        <w:ind w:firstLine="420" w:firstLineChars="200"/>
      </w:pPr>
      <w:r w:rsidRPr="00AE7E5A">
        <w:rPr>
          <w:rFonts w:eastAsia="黑体" w:hint="eastAsia"/>
          <w:b/>
          <w:color w:val="000000"/>
          <w:szCs w:val="21"/>
        </w:rPr>
        <w:t>7.</w:t>
      </w:r>
      <w:r w:rsidRPr="00AE7E5A">
        <w:rPr>
          <w:rFonts w:eastAsia="黑体" w:hint="eastAsia"/>
          <w:b/>
          <w:color w:val="000000"/>
          <w:szCs w:val="21"/>
        </w:rPr>
        <w:t xml:space="preserve"> </w:t>
      </w:r>
      <w:r w:rsidRPr="00AE7E5A">
        <w:t>在高速发展的信息时代，我们要学会获取和辨别信息。</w:t>
      </w:r>
    </w:p>
    <w:p w:rsidR="006202CD" w:rsidRPr="00AE7E5A" w:rsidP="00AE7E5A">
      <w:pPr>
        <w:ind w:firstLine="420" w:firstLineChars="200"/>
        <w:rPr>
          <w:color w:val="000000"/>
        </w:rPr>
      </w:pPr>
      <w:r w:rsidRPr="00AE7E5A">
        <w:rPr>
          <w:rFonts w:hint="eastAsia"/>
          <w:noProof/>
          <w:color w:val="000000"/>
        </w:rPr>
        <w:drawing>
          <wp:inline distT="0" distB="0" distL="0" distR="0">
            <wp:extent cx="2962275" cy="923925"/>
            <wp:effectExtent l="19050" t="0" r="9525"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07970" name="Picture 3" descr=" "/>
                    <pic:cNvPicPr>
                      <a:picLocks noChangeAspect="1" noChangeArrowheads="1"/>
                    </pic:cNvPicPr>
                  </pic:nvPicPr>
                  <pic:blipFill>
                    <a:blip xmlns:r="http://schemas.openxmlformats.org/officeDocument/2006/relationships" r:embed="rId7" cstate="print">
                      <a:clrChange>
                        <a:clrFrom>
                          <a:srgbClr val="FFFFFF"/>
                        </a:clrFrom>
                        <a:clrTo>
                          <a:srgbClr val="FFFFFF">
                            <a:alpha val="0"/>
                          </a:srgbClr>
                        </a:clrTo>
                      </a:clrChange>
                      <a:lum bright="-20000"/>
                      <a:extLst>
                        <a:ext xmlns:a="http://schemas.openxmlformats.org/drawingml/2006/main" uri="{28A0092B-C50C-407E-A947-70E740481C1C}">
                          <a14:useLocalDpi xmlns:a14="http://schemas.microsoft.com/office/drawing/2010/main" val="0"/>
                        </a:ext>
                      </a:extLst>
                    </a:blip>
                    <a:stretch>
                      <a:fillRect/>
                    </a:stretch>
                  </pic:blipFill>
                  <pic:spPr bwMode="auto">
                    <a:xfrm>
                      <a:off x="0" y="0"/>
                      <a:ext cx="2962275" cy="923925"/>
                    </a:xfrm>
                    <a:prstGeom prst="rect">
                      <a:avLst/>
                    </a:prstGeom>
                    <a:noFill/>
                    <a:ln>
                      <a:noFill/>
                    </a:ln>
                  </pic:spPr>
                </pic:pic>
              </a:graphicData>
            </a:graphic>
          </wp:inline>
        </w:drawing>
      </w:r>
    </w:p>
    <w:p w:rsidR="006202CD" w:rsidRPr="00AE7E5A" w:rsidP="00AE7E5A">
      <w:pPr>
        <w:ind w:firstLine="420" w:firstLineChars="200"/>
      </w:pPr>
      <w:r w:rsidRPr="00AE7E5A">
        <w:t>(1)</w:t>
      </w:r>
      <w:r w:rsidRPr="00AE7E5A">
        <w:t>写出图</w:t>
      </w:r>
      <w:r w:rsidRPr="00AE7E5A">
        <w:t>1</w:t>
      </w:r>
      <w:r w:rsidRPr="00AE7E5A">
        <w:t>商品标签中所示食品含有的两种营养素</w:t>
      </w:r>
      <w:r w:rsidRPr="00AE7E5A">
        <w:t>___________</w:t>
      </w:r>
      <w:r w:rsidRPr="00AE7E5A">
        <w:t>、</w:t>
      </w:r>
      <w:r w:rsidRPr="00AE7E5A">
        <w:t>______________</w:t>
      </w:r>
      <w:r w:rsidRPr="00AE7E5A">
        <w:t>。</w:t>
      </w:r>
    </w:p>
    <w:p w:rsidR="006202CD" w:rsidRPr="00AE7E5A" w:rsidP="00AE7E5A">
      <w:pPr>
        <w:ind w:firstLine="420" w:firstLineChars="200"/>
      </w:pPr>
      <w:r w:rsidRPr="00AE7E5A">
        <w:t>(2)</w:t>
      </w:r>
      <w:r w:rsidRPr="00AE7E5A">
        <w:t>图</w:t>
      </w:r>
      <w:r w:rsidRPr="00AE7E5A">
        <w:t>2</w:t>
      </w:r>
      <w:r w:rsidRPr="00AE7E5A">
        <w:t>图片中物品使用的主要材料是</w:t>
      </w:r>
      <w:r w:rsidRPr="00AE7E5A">
        <w:t>____________</w:t>
      </w:r>
      <w:r w:rsidRPr="00AE7E5A">
        <w:t>。</w:t>
      </w:r>
    </w:p>
    <w:p w:rsidR="006202CD" w:rsidRPr="00AE7E5A" w:rsidP="00AE7E5A">
      <w:pPr>
        <w:ind w:firstLine="420" w:firstLineChars="200"/>
      </w:pPr>
      <w:r w:rsidRPr="00AE7E5A">
        <w:t>(3)</w:t>
      </w:r>
      <w:r w:rsidRPr="00AE7E5A">
        <w:t>下列从</w:t>
      </w:r>
      <w:r w:rsidRPr="00AE7E5A">
        <w:t>网络搜取的信息正确的是</w:t>
      </w:r>
      <w:r w:rsidRPr="00AE7E5A">
        <w:t>______</w:t>
      </w:r>
      <w:r w:rsidRPr="00AE7E5A">
        <w:t>。</w:t>
      </w:r>
    </w:p>
    <w:p w:rsidR="006202CD" w:rsidRPr="00AE7E5A" w:rsidP="00AE7E5A">
      <w:pPr>
        <w:ind w:firstLine="420" w:firstLineChars="200"/>
      </w:pPr>
      <w:r w:rsidRPr="00AE7E5A">
        <w:rPr>
          <w:rFonts w:ascii="宋体" w:hAnsi="宋体" w:cs="宋体" w:hint="eastAsia"/>
        </w:rPr>
        <w:t>①</w:t>
      </w:r>
      <w:r w:rsidRPr="00AE7E5A">
        <w:t>为了提高粮食产量，应大量使用农药、化肥</w:t>
      </w:r>
    </w:p>
    <w:p w:rsidR="006202CD" w:rsidRPr="00AE7E5A" w:rsidP="00AE7E5A">
      <w:pPr>
        <w:ind w:firstLine="420" w:firstLineChars="200"/>
      </w:pPr>
      <w:r w:rsidRPr="00AE7E5A">
        <w:rPr>
          <w:rFonts w:ascii="宋体" w:hAnsi="宋体" w:cs="宋体" w:hint="eastAsia"/>
        </w:rPr>
        <w:t>②</w:t>
      </w:r>
      <w:r w:rsidRPr="00AE7E5A">
        <w:t>塑料薄膜可用于大棚蔬菜，同时也会造成</w:t>
      </w:r>
      <w:r w:rsidRPr="00AE7E5A">
        <w:t>“</w:t>
      </w:r>
      <w:r w:rsidRPr="00AE7E5A">
        <w:t>白色污染</w:t>
      </w:r>
      <w:r w:rsidRPr="00AE7E5A">
        <w:t>”</w:t>
      </w:r>
    </w:p>
    <w:p w:rsidR="006202CD" w:rsidRPr="00AE7E5A" w:rsidP="00AE7E5A">
      <w:pPr>
        <w:ind w:firstLine="420" w:firstLineChars="200"/>
      </w:pPr>
      <w:r w:rsidRPr="00AE7E5A">
        <w:rPr>
          <w:rFonts w:ascii="宋体" w:hAnsi="宋体" w:cs="宋体" w:hint="eastAsia"/>
        </w:rPr>
        <w:t>③</w:t>
      </w:r>
      <w:r w:rsidRPr="00AE7E5A">
        <w:t>对人体有益的钙、镁、铁、锌等元素应适量</w:t>
      </w:r>
      <w:r w:rsidRPr="00AE7E5A">
        <w:rPr>
          <w:rFonts w:hint="eastAsia"/>
        </w:rPr>
        <w:t>摄入</w:t>
      </w:r>
    </w:p>
    <w:p w:rsidR="006202CD" w:rsidRPr="00AE7E5A" w:rsidP="00AE7E5A">
      <w:pPr>
        <w:ind w:firstLine="420" w:firstLineChars="200"/>
      </w:pPr>
      <w:r w:rsidRPr="00AE7E5A">
        <w:t>由此你对化学物质的看法是</w:t>
      </w:r>
      <w:r w:rsidRPr="00AE7E5A">
        <w:rPr>
          <w:rFonts w:hint="eastAsia"/>
        </w:rPr>
        <w:t>(</w:t>
      </w:r>
      <w:r w:rsidRPr="00AE7E5A">
        <w:t>写出一条</w:t>
      </w:r>
      <w:r w:rsidRPr="00AE7E5A">
        <w:rPr>
          <w:rFonts w:hint="eastAsia"/>
        </w:rPr>
        <w:t>)</w:t>
      </w:r>
      <w:r w:rsidRPr="00AE7E5A">
        <w:t>_______________</w:t>
      </w:r>
      <w:r w:rsidRPr="00AE7E5A">
        <w:rPr>
          <w:rFonts w:hint="eastAsia"/>
        </w:rPr>
        <w:t>。</w:t>
      </w:r>
      <w:r w:rsidRPr="00AE7E5A">
        <w:t>(</w:t>
      </w:r>
      <w:r w:rsidRPr="00AE7E5A">
        <w:t>合理即可</w:t>
      </w:r>
      <w:r w:rsidRPr="00AE7E5A">
        <w:t>)</w:t>
      </w:r>
    </w:p>
    <w:p w:rsidR="006202CD" w:rsidRPr="00AE7E5A" w:rsidP="00AE7E5A">
      <w:pPr>
        <w:tabs>
          <w:tab w:val="left" w:pos="182"/>
          <w:tab w:val="left" w:pos="2101"/>
          <w:tab w:val="left" w:pos="4393"/>
          <w:tab w:val="left" w:pos="6494"/>
        </w:tabs>
        <w:autoSpaceDE w:val="0"/>
        <w:autoSpaceDN w:val="0"/>
        <w:ind w:firstLine="412" w:firstLineChars="196"/>
        <w:rPr>
          <w:szCs w:val="21"/>
        </w:rPr>
      </w:pPr>
      <w:r w:rsidRPr="00AE7E5A">
        <w:rPr>
          <w:rFonts w:eastAsia="黑体" w:hint="eastAsia"/>
          <w:b/>
          <w:color w:val="000000"/>
          <w:szCs w:val="21"/>
        </w:rPr>
        <w:t>8.</w:t>
      </w:r>
      <w:r w:rsidRPr="00AE7E5A">
        <w:rPr>
          <w:rFonts w:hAnsi="宋体"/>
          <w:szCs w:val="21"/>
        </w:rPr>
        <w:t>金属钴</w:t>
      </w:r>
      <w:r w:rsidRPr="00AE7E5A">
        <w:rPr>
          <w:szCs w:val="21"/>
        </w:rPr>
        <w:t>(Co)</w:t>
      </w:r>
      <w:r w:rsidRPr="00AE7E5A">
        <w:rPr>
          <w:rFonts w:hAnsi="宋体"/>
          <w:szCs w:val="21"/>
        </w:rPr>
        <w:t>与</w:t>
      </w:r>
      <w:r w:rsidRPr="00AE7E5A">
        <w:rPr>
          <w:rFonts w:hAnsi="宋体"/>
          <w:szCs w:val="21"/>
        </w:rPr>
        <w:t>铁具有</w:t>
      </w:r>
      <w:r w:rsidRPr="00AE7E5A">
        <w:rPr>
          <w:rFonts w:hAnsi="宋体"/>
          <w:szCs w:val="21"/>
        </w:rPr>
        <w:t>相似的化学性质。</w:t>
      </w:r>
    </w:p>
    <w:p w:rsidR="006202CD" w:rsidRPr="00AE7E5A" w:rsidP="00AE7E5A">
      <w:pPr>
        <w:ind w:firstLine="420" w:firstLineChars="200"/>
        <w:jc w:val="left"/>
        <w:rPr>
          <w:color w:val="000000"/>
          <w:szCs w:val="21"/>
        </w:rPr>
      </w:pPr>
      <w:r w:rsidRPr="00AE7E5A">
        <w:rPr>
          <w:szCs w:val="21"/>
        </w:rPr>
        <w:t>(1)</w:t>
      </w:r>
      <w:r w:rsidRPr="00AE7E5A">
        <w:rPr>
          <w:rFonts w:hAnsi="宋体"/>
          <w:szCs w:val="21"/>
        </w:rPr>
        <w:t>钴可形成</w:t>
      </w:r>
      <w:r w:rsidRPr="00AE7E5A">
        <w:rPr>
          <w:rFonts w:hAnsi="宋体"/>
          <w:szCs w:val="21"/>
        </w:rPr>
        <w:t>化合价为</w:t>
      </w:r>
      <w:r w:rsidRPr="00AE7E5A">
        <w:rPr>
          <w:szCs w:val="21"/>
        </w:rPr>
        <w:t>+2</w:t>
      </w:r>
      <w:r w:rsidRPr="00AE7E5A">
        <w:rPr>
          <w:rFonts w:hAnsi="宋体"/>
          <w:szCs w:val="21"/>
        </w:rPr>
        <w:t>和</w:t>
      </w:r>
      <w:r w:rsidRPr="00AE7E5A">
        <w:rPr>
          <w:szCs w:val="21"/>
        </w:rPr>
        <w:t>+3</w:t>
      </w:r>
      <w:r w:rsidRPr="00AE7E5A">
        <w:rPr>
          <w:rFonts w:hAnsi="宋体"/>
          <w:szCs w:val="21"/>
        </w:rPr>
        <w:t>的两种氧化物，其化学式分别是</w:t>
      </w:r>
      <w:r w:rsidRPr="00AE7E5A">
        <w:rPr>
          <w:szCs w:val="21"/>
        </w:rPr>
        <w:t>_________</w:t>
      </w:r>
      <w:r w:rsidRPr="00AE7E5A">
        <w:rPr>
          <w:rFonts w:hAnsi="宋体"/>
          <w:szCs w:val="21"/>
        </w:rPr>
        <w:t>、</w:t>
      </w:r>
      <w:r w:rsidRPr="00AE7E5A">
        <w:rPr>
          <w:szCs w:val="21"/>
        </w:rPr>
        <w:t>__________</w:t>
      </w:r>
      <w:r w:rsidRPr="00AE7E5A">
        <w:rPr>
          <w:rFonts w:hAnsi="宋体"/>
          <w:szCs w:val="21"/>
        </w:rPr>
        <w:t>。</w:t>
      </w:r>
    </w:p>
    <w:p w:rsidR="006202CD" w:rsidRPr="00AE7E5A" w:rsidP="00AE7E5A">
      <w:pPr>
        <w:ind w:firstLine="420" w:firstLineChars="200"/>
        <w:jc w:val="left"/>
        <w:rPr>
          <w:szCs w:val="21"/>
        </w:rPr>
      </w:pPr>
      <w:r w:rsidRPr="00AE7E5A">
        <w:rPr>
          <w:szCs w:val="21"/>
        </w:rPr>
        <w:t>(2)</w:t>
      </w:r>
      <w:r w:rsidRPr="00AE7E5A">
        <w:rPr>
          <w:rFonts w:hAnsi="宋体"/>
          <w:szCs w:val="21"/>
        </w:rPr>
        <w:t>已知</w:t>
      </w:r>
      <w:r w:rsidRPr="00AE7E5A">
        <w:rPr>
          <w:szCs w:val="21"/>
        </w:rPr>
        <w:t>CoCl</w:t>
      </w:r>
      <w:r w:rsidRPr="00AE7E5A">
        <w:rPr>
          <w:szCs w:val="21"/>
          <w:vertAlign w:val="subscript"/>
        </w:rPr>
        <w:t>2</w:t>
      </w:r>
      <w:r w:rsidRPr="00AE7E5A">
        <w:rPr>
          <w:rFonts w:hAnsi="宋体"/>
          <w:szCs w:val="21"/>
        </w:rPr>
        <w:t>固体是蓝色的，</w:t>
      </w:r>
      <w:r w:rsidRPr="00AE7E5A">
        <w:rPr>
          <w:szCs w:val="21"/>
        </w:rPr>
        <w:t>CoCl</w:t>
      </w:r>
      <w:r w:rsidRPr="00AE7E5A">
        <w:rPr>
          <w:szCs w:val="21"/>
          <w:vertAlign w:val="subscript"/>
        </w:rPr>
        <w:t>2</w:t>
      </w:r>
      <w:r w:rsidRPr="00AE7E5A">
        <w:rPr>
          <w:rFonts w:ascii="宋体" w:hAnsi="宋体"/>
          <w:szCs w:val="21"/>
        </w:rPr>
        <w:t>·</w:t>
      </w:r>
      <w:r w:rsidRPr="00AE7E5A">
        <w:rPr>
          <w:szCs w:val="21"/>
        </w:rPr>
        <w:t>6H</w:t>
      </w:r>
      <w:r w:rsidRPr="00AE7E5A">
        <w:rPr>
          <w:szCs w:val="21"/>
          <w:vertAlign w:val="subscript"/>
        </w:rPr>
        <w:t>2</w:t>
      </w:r>
      <w:r w:rsidRPr="00AE7E5A">
        <w:rPr>
          <w:rFonts w:hint="eastAsia"/>
          <w:szCs w:val="21"/>
        </w:rPr>
        <w:t>O</w:t>
      </w:r>
      <w:r w:rsidRPr="00AE7E5A">
        <w:rPr>
          <w:rFonts w:hAnsi="宋体"/>
          <w:szCs w:val="21"/>
        </w:rPr>
        <w:t>固体和</w:t>
      </w:r>
      <w:r w:rsidRPr="00AE7E5A">
        <w:rPr>
          <w:szCs w:val="21"/>
        </w:rPr>
        <w:t>CoCl</w:t>
      </w:r>
      <w:r w:rsidRPr="00AE7E5A">
        <w:rPr>
          <w:szCs w:val="21"/>
          <w:vertAlign w:val="subscript"/>
        </w:rPr>
        <w:t>2</w:t>
      </w:r>
      <w:r w:rsidRPr="00AE7E5A">
        <w:rPr>
          <w:rFonts w:hAnsi="宋体"/>
          <w:szCs w:val="21"/>
        </w:rPr>
        <w:t>溶液都是粉红色的。将滤纸放入</w:t>
      </w:r>
      <w:r w:rsidRPr="00AE7E5A">
        <w:rPr>
          <w:szCs w:val="21"/>
        </w:rPr>
        <w:t>CoCl</w:t>
      </w:r>
      <w:r w:rsidRPr="00AE7E5A">
        <w:rPr>
          <w:szCs w:val="21"/>
          <w:vertAlign w:val="subscript"/>
        </w:rPr>
        <w:t>2</w:t>
      </w:r>
      <w:r w:rsidRPr="00AE7E5A">
        <w:rPr>
          <w:rFonts w:hAnsi="宋体"/>
          <w:szCs w:val="21"/>
        </w:rPr>
        <w:t>溶液中浸泡，取出晾干。将干燥的粉红色滤纸用酒精灯小心烘烤，滤纸由粉红色逐渐变成蓝色，烘烤时反应的化学方程式是</w:t>
      </w:r>
      <w:r w:rsidRPr="00AE7E5A">
        <w:rPr>
          <w:szCs w:val="21"/>
        </w:rPr>
        <w:t>___________________________________</w:t>
      </w:r>
      <w:r w:rsidRPr="00AE7E5A">
        <w:rPr>
          <w:rFonts w:hint="eastAsia"/>
          <w:szCs w:val="21"/>
        </w:rPr>
        <w:t>。</w:t>
      </w:r>
    </w:p>
    <w:p w:rsidR="006202CD" w:rsidRPr="00AE7E5A" w:rsidP="00AE7E5A">
      <w:pPr>
        <w:ind w:firstLine="420" w:firstLineChars="200"/>
        <w:jc w:val="left"/>
        <w:rPr>
          <w:szCs w:val="21"/>
        </w:rPr>
      </w:pPr>
      <w:r w:rsidRPr="00AE7E5A">
        <w:rPr>
          <w:szCs w:val="21"/>
        </w:rPr>
        <w:t>(3)</w:t>
      </w:r>
      <w:r w:rsidRPr="00AE7E5A">
        <w:rPr>
          <w:rFonts w:hAnsi="宋体"/>
          <w:szCs w:val="21"/>
        </w:rPr>
        <w:t>将金属</w:t>
      </w:r>
      <w:r w:rsidRPr="00AE7E5A">
        <w:rPr>
          <w:rFonts w:hAnsi="宋体"/>
          <w:szCs w:val="21"/>
        </w:rPr>
        <w:t>钴</w:t>
      </w:r>
      <w:r w:rsidRPr="00AE7E5A">
        <w:rPr>
          <w:rFonts w:hAnsi="宋体"/>
          <w:szCs w:val="21"/>
        </w:rPr>
        <w:t>投入稀硫酸中，发生化学反应</w:t>
      </w:r>
      <w:r w:rsidRPr="00AE7E5A">
        <w:rPr>
          <w:szCs w:val="21"/>
        </w:rPr>
        <w:t>Co+H</w:t>
      </w:r>
      <w:r w:rsidRPr="00AE7E5A">
        <w:rPr>
          <w:szCs w:val="21"/>
          <w:vertAlign w:val="subscript"/>
        </w:rPr>
        <w:t>2</w:t>
      </w:r>
      <w:r w:rsidRPr="00AE7E5A">
        <w:rPr>
          <w:szCs w:val="21"/>
        </w:rPr>
        <w:t>S</w:t>
      </w:r>
      <w:r w:rsidRPr="00AE7E5A">
        <w:rPr>
          <w:rFonts w:hint="eastAsia"/>
          <w:szCs w:val="21"/>
        </w:rPr>
        <w:t>O</w:t>
      </w:r>
      <w:r w:rsidRPr="00AE7E5A">
        <w:rPr>
          <w:szCs w:val="21"/>
          <w:vertAlign w:val="subscript"/>
        </w:rPr>
        <w:t>4</w:t>
      </w:r>
      <w:r w:rsidRPr="00AE7E5A">
        <w:rPr>
          <w:szCs w:val="21"/>
        </w:rPr>
        <w:t>=CoS</w:t>
      </w:r>
      <w:r w:rsidRPr="00AE7E5A">
        <w:rPr>
          <w:rFonts w:hint="eastAsia"/>
          <w:szCs w:val="21"/>
        </w:rPr>
        <w:t>O</w:t>
      </w:r>
      <w:r w:rsidRPr="00AE7E5A">
        <w:rPr>
          <w:szCs w:val="21"/>
          <w:vertAlign w:val="subscript"/>
        </w:rPr>
        <w:t>4</w:t>
      </w:r>
      <w:r w:rsidRPr="00AE7E5A">
        <w:rPr>
          <w:szCs w:val="21"/>
        </w:rPr>
        <w:t>+H</w:t>
      </w:r>
      <w:r w:rsidRPr="00AE7E5A">
        <w:rPr>
          <w:szCs w:val="21"/>
          <w:vertAlign w:val="subscript"/>
        </w:rPr>
        <w:t>2</w:t>
      </w:r>
      <w:r w:rsidRPr="00AE7E5A">
        <w:rPr>
          <w:szCs w:val="21"/>
        </w:rPr>
        <w:t>↑</w:t>
      </w:r>
      <w:r w:rsidRPr="00AE7E5A">
        <w:rPr>
          <w:rFonts w:hAnsi="宋体"/>
          <w:szCs w:val="21"/>
        </w:rPr>
        <w:t>。预测可观察到的现象是</w:t>
      </w:r>
      <w:r w:rsidRPr="00AE7E5A">
        <w:rPr>
          <w:szCs w:val="21"/>
        </w:rPr>
        <w:t>________________</w:t>
      </w:r>
      <w:r w:rsidRPr="00AE7E5A">
        <w:rPr>
          <w:rFonts w:hint="eastAsia"/>
          <w:szCs w:val="21"/>
        </w:rPr>
        <w:t>。</w:t>
      </w:r>
    </w:p>
    <w:p w:rsidR="00DD23C7" w:rsidRPr="00AE7E5A" w:rsidP="00AE7E5A">
      <w:pPr>
        <w:widowControl/>
        <w:ind w:firstLine="420" w:firstLineChars="200"/>
        <w:jc w:val="left"/>
        <w:rPr>
          <w:rFonts w:ascii="宋体" w:hAnsi="宋体" w:hint="eastAsia"/>
          <w:kern w:val="0"/>
          <w:szCs w:val="21"/>
          <w:lang w:bidi="he-IL"/>
        </w:rPr>
      </w:pPr>
      <w:r w:rsidRPr="00AE7E5A">
        <w:rPr>
          <w:rFonts w:hint="eastAsia"/>
          <w:kern w:val="0"/>
          <w:szCs w:val="21"/>
          <w:lang w:bidi="he-IL"/>
        </w:rPr>
        <w:t>9.</w:t>
      </w:r>
      <w:r w:rsidRPr="00AE7E5A">
        <w:rPr>
          <w:rFonts w:ascii="宋体" w:hAnsi="宋体"/>
          <w:kern w:val="0"/>
          <w:szCs w:val="21"/>
          <w:lang w:bidi="he-IL"/>
        </w:rPr>
        <w:t>金属钠是一种活泼的金属，将一小块金属放入滴有无色酚酞的水中，发生剧烈反应，溶液变成红色，产生一种可燃性气体，请写出该反应的化学方程式</w:t>
      </w:r>
      <w:r w:rsidRPr="00AE7E5A">
        <w:rPr>
          <w:rFonts w:hint="eastAsia"/>
        </w:rPr>
        <w:t>_________</w:t>
      </w:r>
      <w:r w:rsidRPr="00AE7E5A">
        <w:rPr>
          <w:rFonts w:ascii="宋体" w:hAnsi="宋体" w:hint="eastAsia"/>
          <w:kern w:val="0"/>
          <w:szCs w:val="21"/>
          <w:lang w:bidi="he-IL"/>
        </w:rPr>
        <w:t>。</w:t>
      </w:r>
    </w:p>
    <w:p w:rsidR="00DD23C7" w:rsidRPr="00AE7E5A" w:rsidP="00AE7E5A">
      <w:pPr>
        <w:pStyle w:val="DefaultParagraph"/>
        <w:ind w:firstLine="412" w:firstLineChars="196"/>
        <w:rPr>
          <w:rFonts w:hAnsi="Times New Roman"/>
        </w:rPr>
      </w:pPr>
      <w:r w:rsidRPr="00AE7E5A">
        <w:rPr>
          <w:rFonts w:hAnsi="Times New Roman" w:hint="eastAsia"/>
        </w:rPr>
        <w:t>10.</w:t>
      </w:r>
      <w:r w:rsidRPr="00AE7E5A">
        <w:rPr>
          <w:rFonts w:hAnsi="Times New Roman"/>
        </w:rPr>
        <w:t>我国第四套人民币硬币中含有金属镍</w:t>
      </w:r>
      <w:r w:rsidRPr="00AE7E5A">
        <w:rPr>
          <w:rFonts w:hAnsi="Times New Roman"/>
        </w:rPr>
        <w:t>(Ni)</w:t>
      </w:r>
      <w:r w:rsidRPr="00AE7E5A">
        <w:rPr>
          <w:rFonts w:hAnsi="Times New Roman"/>
        </w:rPr>
        <w:t>，</w:t>
      </w:r>
      <w:r w:rsidRPr="00AE7E5A">
        <w:rPr>
          <w:rFonts w:hAnsi="Times New Roman"/>
        </w:rPr>
        <w:t>镍及其</w:t>
      </w:r>
      <w:r w:rsidRPr="00AE7E5A">
        <w:rPr>
          <w:rFonts w:hAnsi="Times New Roman"/>
        </w:rPr>
        <w:t>化合物能发生下列反应：</w:t>
      </w:r>
    </w:p>
    <w:p w:rsidR="00DD23C7" w:rsidRPr="00AE7E5A" w:rsidP="00AE7E5A">
      <w:pPr>
        <w:pStyle w:val="DefaultParagraph"/>
        <w:ind w:firstLine="420" w:firstLineChars="200"/>
      </w:pPr>
      <w:r w:rsidRPr="00AE7E5A">
        <w:rPr>
          <w:rFonts w:ascii="宋体" w:hAnsi="宋体" w:cs="宋体" w:hint="eastAsia"/>
        </w:rPr>
        <w:t>①</w:t>
      </w:r>
      <w:r w:rsidRPr="00AE7E5A">
        <w:t>Ni+2HCl=NiCl</w:t>
      </w:r>
      <w:r w:rsidRPr="00AE7E5A">
        <w:rPr>
          <w:szCs w:val="24"/>
          <w:vertAlign w:val="subscript"/>
        </w:rPr>
        <w:t>2</w:t>
      </w:r>
      <w:r w:rsidRPr="00AE7E5A">
        <w:t>+H</w:t>
      </w:r>
      <w:r w:rsidRPr="00AE7E5A">
        <w:rPr>
          <w:szCs w:val="24"/>
          <w:vertAlign w:val="subscript"/>
        </w:rPr>
        <w:t>2</w:t>
      </w:r>
      <w:r w:rsidRPr="00AE7E5A">
        <w:t>↑</w:t>
      </w:r>
      <w:r w:rsidRPr="00AE7E5A">
        <w:rPr>
          <w:rFonts w:hint="eastAsia"/>
        </w:rPr>
        <w:t>；</w:t>
      </w:r>
      <w:r w:rsidRPr="00AE7E5A">
        <w:rPr>
          <w:rFonts w:ascii="宋体" w:hAnsi="宋体" w:cs="宋体" w:hint="eastAsia"/>
        </w:rPr>
        <w:t>②</w:t>
      </w:r>
      <w:r w:rsidRPr="00AE7E5A">
        <w:t>NiO+2HCl=NiCl</w:t>
      </w:r>
      <w:r w:rsidRPr="00AE7E5A">
        <w:rPr>
          <w:szCs w:val="24"/>
          <w:vertAlign w:val="subscript"/>
        </w:rPr>
        <w:t>2</w:t>
      </w:r>
      <w:r w:rsidRPr="00AE7E5A">
        <w:t>+H</w:t>
      </w:r>
      <w:r w:rsidRPr="00AE7E5A">
        <w:rPr>
          <w:szCs w:val="24"/>
          <w:vertAlign w:val="subscript"/>
        </w:rPr>
        <w:t>2</w:t>
      </w:r>
      <w:r w:rsidRPr="00AE7E5A">
        <w:t>O</w:t>
      </w:r>
      <w:r w:rsidRPr="00AE7E5A">
        <w:rPr>
          <w:rFonts w:hint="eastAsia"/>
        </w:rPr>
        <w:t>；</w:t>
      </w:r>
      <w:r w:rsidRPr="00AE7E5A">
        <w:rPr>
          <w:rFonts w:ascii="宋体" w:hAnsi="宋体" w:cs="宋体" w:hint="eastAsia"/>
        </w:rPr>
        <w:t>③</w:t>
      </w:r>
      <w:r w:rsidRPr="00AE7E5A">
        <w:t>NiO</w:t>
      </w:r>
      <w:r w:rsidRPr="00AE7E5A">
        <w:rPr>
          <w:szCs w:val="24"/>
          <w:vertAlign w:val="subscript"/>
        </w:rPr>
        <w:t>2</w:t>
      </w:r>
      <w:r w:rsidRPr="00AE7E5A">
        <w:t>+4HCl=NiCl</w:t>
      </w:r>
      <w:r w:rsidRPr="00AE7E5A">
        <w:rPr>
          <w:szCs w:val="24"/>
          <w:vertAlign w:val="subscript"/>
        </w:rPr>
        <w:t>2</w:t>
      </w:r>
      <w:r w:rsidRPr="00AE7E5A">
        <w:t>+Cl</w:t>
      </w:r>
      <w:r w:rsidRPr="00AE7E5A">
        <w:rPr>
          <w:szCs w:val="24"/>
          <w:vertAlign w:val="subscript"/>
        </w:rPr>
        <w:t>2</w:t>
      </w:r>
      <w:r w:rsidRPr="00AE7E5A">
        <w:t>↑</w:t>
      </w:r>
      <w:r w:rsidRPr="00AE7E5A">
        <w:t>+2H</w:t>
      </w:r>
      <w:r w:rsidRPr="00AE7E5A">
        <w:rPr>
          <w:szCs w:val="24"/>
          <w:vertAlign w:val="subscript"/>
        </w:rPr>
        <w:t>2</w:t>
      </w:r>
      <w:r w:rsidRPr="00AE7E5A">
        <w:t>O</w:t>
      </w:r>
    </w:p>
    <w:p w:rsidR="00DD23C7" w:rsidRPr="00AE7E5A" w:rsidP="00AE7E5A">
      <w:pPr>
        <w:pStyle w:val="DefaultParagraph"/>
        <w:ind w:firstLine="420" w:firstLineChars="200"/>
      </w:pPr>
      <w:r w:rsidRPr="00AE7E5A">
        <w:rPr>
          <w:rFonts w:hint="eastAsia"/>
        </w:rPr>
        <w:t>分析化学方程式，回答以下问题：</w:t>
      </w:r>
    </w:p>
    <w:p w:rsidR="00DD23C7" w:rsidRPr="00AE7E5A" w:rsidP="00AE7E5A">
      <w:pPr>
        <w:pStyle w:val="DefaultParagraph"/>
        <w:ind w:firstLine="420" w:firstLineChars="200"/>
      </w:pPr>
      <w:r w:rsidRPr="00AE7E5A">
        <w:rPr>
          <w:rFonts w:hint="eastAsia"/>
        </w:rPr>
        <w:t>(</w:t>
      </w:r>
      <w:r w:rsidRPr="00AE7E5A">
        <w:t>1</w:t>
      </w:r>
      <w:r w:rsidRPr="00AE7E5A">
        <w:rPr>
          <w:rFonts w:hint="eastAsia"/>
        </w:rPr>
        <w:t>)</w:t>
      </w:r>
      <w:r w:rsidRPr="00AE7E5A">
        <w:rPr>
          <w:rFonts w:hint="eastAsia"/>
        </w:rPr>
        <w:t>金属镍</w:t>
      </w:r>
      <w:r w:rsidRPr="00AE7E5A">
        <w:rPr>
          <w:rFonts w:hint="eastAsia"/>
        </w:rPr>
        <w:t>(</w:t>
      </w:r>
      <w:r w:rsidRPr="00AE7E5A">
        <w:t>Ni</w:t>
      </w:r>
      <w:r w:rsidRPr="00AE7E5A">
        <w:rPr>
          <w:rFonts w:hint="eastAsia"/>
        </w:rPr>
        <w:t>)</w:t>
      </w:r>
      <w:r w:rsidRPr="00AE7E5A">
        <w:rPr>
          <w:rFonts w:hint="eastAsia"/>
        </w:rPr>
        <w:t>与硝酸银溶液反应的化学方程式为</w:t>
      </w:r>
      <w:r w:rsidRPr="00AE7E5A">
        <w:rPr>
          <w:rFonts w:hint="eastAsia"/>
        </w:rPr>
        <w:t>______________</w:t>
      </w:r>
      <w:r w:rsidRPr="00AE7E5A">
        <w:rPr>
          <w:rFonts w:hint="eastAsia"/>
        </w:rPr>
        <w:t>；</w:t>
      </w:r>
    </w:p>
    <w:p w:rsidR="00DD23C7" w:rsidRPr="00AE7E5A" w:rsidP="00AE7E5A">
      <w:pPr>
        <w:pStyle w:val="DefaultParagraph"/>
        <w:ind w:firstLine="420" w:firstLineChars="200"/>
        <w:rPr>
          <w:color w:val="000000"/>
        </w:rPr>
      </w:pPr>
      <w:r w:rsidRPr="00AE7E5A">
        <w:rPr>
          <w:rFonts w:hint="eastAsia"/>
          <w:color w:val="000000"/>
        </w:rPr>
        <w:t>(</w:t>
      </w:r>
      <w:r w:rsidRPr="00AE7E5A">
        <w:rPr>
          <w:color w:val="000000"/>
        </w:rPr>
        <w:t>2</w:t>
      </w:r>
      <w:r w:rsidRPr="00AE7E5A">
        <w:rPr>
          <w:rFonts w:hint="eastAsia"/>
          <w:color w:val="000000"/>
        </w:rPr>
        <w:t>)</w:t>
      </w:r>
      <w:r w:rsidRPr="00AE7E5A">
        <w:rPr>
          <w:rFonts w:hint="eastAsia"/>
          <w:color w:val="000000"/>
        </w:rPr>
        <w:t>反应</w:t>
      </w:r>
      <w:r w:rsidRPr="00AE7E5A">
        <w:rPr>
          <w:rFonts w:ascii="宋体" w:hAnsi="宋体" w:cs="宋体" w:hint="eastAsia"/>
          <w:color w:val="000000"/>
        </w:rPr>
        <w:t>②</w:t>
      </w:r>
      <w:r w:rsidRPr="00AE7E5A">
        <w:rPr>
          <w:rFonts w:hint="eastAsia"/>
          <w:color w:val="000000"/>
        </w:rPr>
        <w:t>属于基本反应类型中的</w:t>
      </w:r>
      <w:r w:rsidRPr="00AE7E5A">
        <w:rPr>
          <w:rFonts w:hint="eastAsia"/>
          <w:color w:val="000000"/>
        </w:rPr>
        <w:t>_______</w:t>
      </w:r>
      <w:r w:rsidRPr="00AE7E5A">
        <w:rPr>
          <w:rFonts w:hint="eastAsia"/>
          <w:color w:val="000000"/>
        </w:rPr>
        <w:t>反应；</w:t>
      </w:r>
    </w:p>
    <w:p w:rsidR="00DD23C7" w:rsidRPr="00AE7E5A" w:rsidP="00AE7E5A">
      <w:pPr>
        <w:pStyle w:val="DefaultParagraph"/>
        <w:ind w:firstLine="420" w:firstLineChars="200"/>
        <w:rPr>
          <w:rFonts w:hint="eastAsia"/>
        </w:rPr>
      </w:pPr>
      <w:r w:rsidRPr="00AE7E5A">
        <w:rPr>
          <w:rFonts w:hint="eastAsia"/>
        </w:rPr>
        <w:t>(</w:t>
      </w:r>
      <w:r w:rsidRPr="00AE7E5A">
        <w:t>3</w:t>
      </w:r>
      <w:r w:rsidRPr="00AE7E5A">
        <w:rPr>
          <w:rFonts w:hint="eastAsia"/>
        </w:rPr>
        <w:t>)</w:t>
      </w:r>
      <w:r w:rsidRPr="00AE7E5A">
        <w:rPr>
          <w:rFonts w:hint="eastAsia"/>
        </w:rPr>
        <w:t>反应</w:t>
      </w:r>
      <w:r w:rsidRPr="00AE7E5A">
        <w:rPr>
          <w:rFonts w:ascii="宋体" w:hAnsi="宋体" w:cs="宋体" w:hint="eastAsia"/>
        </w:rPr>
        <w:t>③</w:t>
      </w:r>
      <w:r w:rsidRPr="00AE7E5A">
        <w:rPr>
          <w:rFonts w:hint="eastAsia"/>
        </w:rPr>
        <w:t>中</w:t>
      </w:r>
      <w:r w:rsidRPr="00AE7E5A">
        <w:t>Ni</w:t>
      </w:r>
      <w:r w:rsidRPr="00AE7E5A">
        <w:rPr>
          <w:rFonts w:hint="eastAsia"/>
        </w:rPr>
        <w:t>的化合价在反应前后</w:t>
      </w:r>
      <w:r w:rsidRPr="00AE7E5A">
        <w:rPr>
          <w:rFonts w:hint="eastAsia"/>
        </w:rPr>
        <w:t>_______(</w:t>
      </w:r>
      <w:r w:rsidRPr="00AE7E5A">
        <w:rPr>
          <w:rFonts w:hint="eastAsia"/>
        </w:rPr>
        <w:t>填</w:t>
      </w:r>
      <w:r w:rsidRPr="00AE7E5A">
        <w:t>“</w:t>
      </w:r>
      <w:r w:rsidRPr="00AE7E5A">
        <w:rPr>
          <w:rFonts w:hint="eastAsia"/>
        </w:rPr>
        <w:t>不变</w:t>
      </w:r>
      <w:r w:rsidRPr="00AE7E5A">
        <w:t>”</w:t>
      </w:r>
      <w:r w:rsidRPr="00AE7E5A">
        <w:rPr>
          <w:rFonts w:hint="eastAsia"/>
        </w:rPr>
        <w:t>、</w:t>
      </w:r>
      <w:r w:rsidRPr="00AE7E5A">
        <w:t>“</w:t>
      </w:r>
      <w:r w:rsidRPr="00AE7E5A">
        <w:rPr>
          <w:rFonts w:hint="eastAsia"/>
        </w:rPr>
        <w:t>升高</w:t>
      </w:r>
      <w:r w:rsidRPr="00AE7E5A">
        <w:t>′“</w:t>
      </w:r>
      <w:r w:rsidRPr="00AE7E5A">
        <w:rPr>
          <w:rFonts w:hint="eastAsia"/>
        </w:rPr>
        <w:t>降低</w:t>
      </w:r>
      <w:r w:rsidRPr="00AE7E5A">
        <w:t>”</w:t>
      </w:r>
      <w:r w:rsidRPr="00AE7E5A">
        <w:rPr>
          <w:rFonts w:hint="eastAsia"/>
        </w:rPr>
        <w:t>)</w:t>
      </w:r>
      <w:r w:rsidRPr="00AE7E5A">
        <w:rPr>
          <w:rFonts w:hint="eastAsia"/>
        </w:rPr>
        <w:t>。</w:t>
      </w:r>
    </w:p>
    <w:p w:rsidR="00DD23C7" w:rsidRPr="00AE7E5A" w:rsidP="00AE7E5A">
      <w:pPr>
        <w:ind w:firstLine="420" w:firstLineChars="200"/>
      </w:pPr>
      <w:r w:rsidRPr="00AE7E5A">
        <w:rPr>
          <w:rFonts w:hint="eastAsia"/>
        </w:rPr>
        <w:t>11.</w:t>
      </w:r>
      <w:r w:rsidRPr="00AE7E5A">
        <w:t>锂</w:t>
      </w:r>
      <w:r w:rsidRPr="00AE7E5A">
        <w:t>广泛应用于电池、贮氢等领域，</w:t>
      </w:r>
      <w:r w:rsidRPr="00AE7E5A">
        <w:t>锂在化合物</w:t>
      </w:r>
      <w:r w:rsidRPr="00AE7E5A">
        <w:t>中显</w:t>
      </w:r>
      <w:r w:rsidRPr="00AE7E5A">
        <w:t>+1</w:t>
      </w:r>
      <w:r w:rsidRPr="00AE7E5A">
        <w:t>价。下图是周期表中的信息及</w:t>
      </w:r>
      <w:r w:rsidRPr="00AE7E5A">
        <w:t xml:space="preserve">4 </w:t>
      </w:r>
      <w:r w:rsidRPr="00AE7E5A">
        <w:t>种粒子的结构示意图。</w:t>
      </w:r>
    </w:p>
    <w:p w:rsidR="00DD23C7" w:rsidRPr="00AE7E5A" w:rsidP="00AE7E5A">
      <w:pPr>
        <w:ind w:firstLine="420" w:firstLineChars="200"/>
      </w:pPr>
      <w:r w:rsidRPr="00AE7E5A">
        <w:rPr>
          <w:noProof/>
        </w:rPr>
        <w:drawing>
          <wp:inline distT="0" distB="0" distL="0" distR="0">
            <wp:extent cx="3543300" cy="828675"/>
            <wp:effectExtent l="19050" t="0" r="0" b="0"/>
            <wp:docPr id="12"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896434" name="Picture 34" descr="www.xkb1.com              新课标第一网不用注册，免费下载！"/>
                    <pic:cNvPicPr>
                      <a:picLocks noChangeAspect="1" noChangeArrowheads="1"/>
                    </pic:cNvPicPr>
                  </pic:nvPicPr>
                  <pic:blipFill>
                    <a:blip xmlns:r="http://schemas.openxmlformats.org/officeDocument/2006/relationships" r:embed="rId8" cstate="print">
                      <a:clrChange>
                        <a:clrFrom>
                          <a:srgbClr val="FFFFFF"/>
                        </a:clrFrom>
                        <a:clrTo>
                          <a:srgbClr val="FFFFFF">
                            <a:alpha val="0"/>
                          </a:srgbClr>
                        </a:clrTo>
                      </a:clrChange>
                      <a:lum bright="-20000"/>
                    </a:blip>
                    <a:srcRect b="17474"/>
                    <a:stretch>
                      <a:fillRect/>
                    </a:stretch>
                  </pic:blipFill>
                  <pic:spPr bwMode="auto">
                    <a:xfrm>
                      <a:off x="0" y="0"/>
                      <a:ext cx="3543300" cy="828675"/>
                    </a:xfrm>
                    <a:prstGeom prst="rect">
                      <a:avLst/>
                    </a:prstGeom>
                    <a:noFill/>
                    <a:ln w="9525">
                      <a:noFill/>
                      <a:miter lim="800000"/>
                      <a:headEnd/>
                      <a:tailEnd/>
                    </a:ln>
                  </pic:spPr>
                </pic:pic>
              </a:graphicData>
            </a:graphic>
          </wp:inline>
        </w:drawing>
      </w:r>
    </w:p>
    <w:p w:rsidR="00DD23C7" w:rsidRPr="00AE7E5A" w:rsidP="00AE7E5A">
      <w:pPr>
        <w:ind w:firstLine="420" w:firstLineChars="200"/>
      </w:pPr>
      <w:r w:rsidRPr="00AE7E5A">
        <w:t>(1)</w:t>
      </w:r>
      <w:r w:rsidRPr="00AE7E5A">
        <w:t>从图</w:t>
      </w:r>
      <w:r w:rsidRPr="00AE7E5A">
        <w:t>A</w:t>
      </w:r>
      <w:r w:rsidRPr="00AE7E5A">
        <w:t>中数值获得的一条信息是</w:t>
      </w:r>
      <w:r w:rsidRPr="00AE7E5A">
        <w:t>________________________________</w:t>
      </w:r>
      <w:r w:rsidRPr="00AE7E5A">
        <w:t>。</w:t>
      </w:r>
    </w:p>
    <w:p w:rsidR="00DD23C7" w:rsidRPr="00AE7E5A" w:rsidP="00AE7E5A">
      <w:pPr>
        <w:ind w:firstLine="420" w:firstLineChars="200"/>
      </w:pPr>
      <w:r w:rsidRPr="00AE7E5A">
        <w:t>(2)B</w:t>
      </w:r>
      <w:r w:rsidRPr="00AE7E5A">
        <w:t>、</w:t>
      </w:r>
      <w:r w:rsidRPr="00AE7E5A">
        <w:t>C</w:t>
      </w:r>
      <w:r w:rsidRPr="00AE7E5A">
        <w:t>、</w:t>
      </w:r>
      <w:r w:rsidRPr="00AE7E5A">
        <w:t>D</w:t>
      </w:r>
      <w:r w:rsidRPr="00AE7E5A">
        <w:t>、</w:t>
      </w:r>
      <w:r w:rsidRPr="00AE7E5A">
        <w:t xml:space="preserve">E </w:t>
      </w:r>
      <w:r w:rsidRPr="00AE7E5A">
        <w:t>中，</w:t>
      </w:r>
      <w:r w:rsidRPr="00AE7E5A">
        <w:t>_____</w:t>
      </w:r>
      <w:r w:rsidRPr="00AE7E5A">
        <w:t>和</w:t>
      </w:r>
      <w:r w:rsidRPr="00AE7E5A">
        <w:t>______(</w:t>
      </w:r>
      <w:r w:rsidRPr="00AE7E5A">
        <w:t>填编号</w:t>
      </w:r>
      <w:r w:rsidRPr="00AE7E5A">
        <w:t>)</w:t>
      </w:r>
      <w:r w:rsidRPr="00AE7E5A">
        <w:t>属于同种元素；</w:t>
      </w:r>
      <w:r w:rsidRPr="00AE7E5A">
        <w:t>______(</w:t>
      </w:r>
      <w:r w:rsidRPr="00AE7E5A">
        <w:t>填编号</w:t>
      </w:r>
      <w:r w:rsidRPr="00AE7E5A">
        <w:t>)</w:t>
      </w:r>
      <w:r w:rsidRPr="00AE7E5A">
        <w:t>属于离子。</w:t>
      </w:r>
    </w:p>
    <w:p w:rsidR="00DD23C7" w:rsidRPr="00AE7E5A" w:rsidP="00AE7E5A">
      <w:pPr>
        <w:ind w:firstLine="420" w:firstLineChars="200"/>
      </w:pPr>
      <w:r w:rsidRPr="00AE7E5A">
        <w:t>(3)LiMnO</w:t>
      </w:r>
      <w:r w:rsidRPr="00AE7E5A">
        <w:rPr>
          <w:vertAlign w:val="subscript"/>
        </w:rPr>
        <w:t>2</w:t>
      </w:r>
      <w:r w:rsidRPr="00AE7E5A">
        <w:t>是一种电极材料，其中</w:t>
      </w:r>
      <w:r w:rsidRPr="00AE7E5A">
        <w:t>Mn</w:t>
      </w:r>
      <w:r w:rsidRPr="00AE7E5A">
        <w:t>的化合价为</w:t>
      </w:r>
      <w:r w:rsidRPr="00AE7E5A">
        <w:t>________</w:t>
      </w:r>
      <w:r w:rsidRPr="00AE7E5A">
        <w:t>。</w:t>
      </w:r>
    </w:p>
    <w:p w:rsidR="00DD23C7" w:rsidRPr="00AE7E5A" w:rsidP="00AE7E5A">
      <w:pPr>
        <w:ind w:firstLine="420" w:firstLineChars="200"/>
      </w:pPr>
      <w:r w:rsidRPr="00AE7E5A">
        <w:t>(4)</w:t>
      </w:r>
      <w:r w:rsidRPr="00AE7E5A">
        <w:t>用化学符号表示：</w:t>
      </w:r>
      <w:r w:rsidRPr="00AE7E5A">
        <w:t>①</w:t>
      </w:r>
      <w:r w:rsidRPr="00AE7E5A">
        <w:t>锂离子</w:t>
      </w:r>
      <w:r w:rsidRPr="00AE7E5A">
        <w:t>________</w:t>
      </w:r>
      <w:r w:rsidRPr="00AE7E5A">
        <w:t>；</w:t>
      </w:r>
      <w:r w:rsidRPr="00AE7E5A">
        <w:t>②</w:t>
      </w:r>
      <w:r w:rsidRPr="00AE7E5A">
        <w:t>两个</w:t>
      </w:r>
      <w:r w:rsidRPr="00AE7E5A">
        <w:t>锂</w:t>
      </w:r>
      <w:r w:rsidRPr="00AE7E5A">
        <w:t>原子</w:t>
      </w:r>
      <w:r w:rsidRPr="00AE7E5A">
        <w:t>________</w:t>
      </w:r>
      <w:r w:rsidRPr="00AE7E5A">
        <w:t>；</w:t>
      </w:r>
      <w:r w:rsidRPr="00AE7E5A">
        <w:t>③</w:t>
      </w:r>
      <w:r w:rsidRPr="00AE7E5A">
        <w:t>氢氧化锂</w:t>
      </w:r>
      <w:r w:rsidRPr="00AE7E5A">
        <w:t>________</w:t>
      </w:r>
      <w:r w:rsidRPr="00AE7E5A">
        <w:t>。</w:t>
      </w:r>
    </w:p>
    <w:p w:rsidR="00DD23C7" w:rsidRPr="00AE7E5A" w:rsidP="00AE7E5A">
      <w:pPr>
        <w:snapToGrid w:val="0"/>
        <w:ind w:firstLine="420" w:firstLineChars="200"/>
      </w:pPr>
      <w:r w:rsidRPr="00AE7E5A">
        <w:rPr>
          <w:rFonts w:hint="eastAsia"/>
          <w:lang w:val="pt-BR"/>
        </w:rPr>
        <w:t>12.</w:t>
      </w:r>
      <w:r w:rsidRPr="00AE7E5A">
        <w:t>亚硝酸钠有良好的防腐作用</w:t>
      </w:r>
      <w:r w:rsidRPr="00AE7E5A">
        <w:rPr>
          <w:lang w:val="pt-BR"/>
        </w:rPr>
        <w:t>，</w:t>
      </w:r>
      <w:r w:rsidRPr="00AE7E5A">
        <w:t>常用做肉类食品的添加剂。亚硝酸钠呈碱性，容易被误食，过量食用会中毒，因而用量严格限制。</w:t>
      </w:r>
    </w:p>
    <w:p w:rsidR="00DD23C7" w:rsidRPr="00AE7E5A" w:rsidP="00AE7E5A">
      <w:pPr>
        <w:snapToGrid w:val="0"/>
        <w:ind w:firstLine="420" w:firstLineChars="200"/>
      </w:pPr>
      <w:r w:rsidRPr="00AE7E5A">
        <w:t>亚硝酸钠易溶于水，其水溶液呈碱性，暴露在空气中易与氧气反应生成硝酸钠，加热至</w:t>
      </w:r>
      <w:smartTag w:uri="urn:schemas-microsoft-com:office:smarttags" w:element="chmetcnv">
        <w:smartTagPr>
          <w:attr w:name="HasSpace" w:val="False"/>
          <w:attr w:name="Negative" w:val="False"/>
          <w:attr w:name="NumberType" w:val="1"/>
          <w:attr w:name="SourceValue" w:val="220"/>
          <w:attr w:name="TCSC" w:val="0"/>
          <w:attr w:name="UnitName" w:val="℃"/>
        </w:smartTagPr>
        <w:r w:rsidRPr="00AE7E5A">
          <w:t>220℃</w:t>
        </w:r>
      </w:smartTag>
      <w:r w:rsidRPr="00AE7E5A">
        <w:t>以上会分解出红棕色、有刺激性气味、有毒的气体。</w:t>
      </w:r>
    </w:p>
    <w:p w:rsidR="00DD23C7" w:rsidRPr="00AE7E5A" w:rsidP="00AE7E5A">
      <w:pPr>
        <w:snapToGrid w:val="0"/>
        <w:ind w:firstLine="420" w:firstLineChars="200"/>
      </w:pPr>
      <w:r w:rsidRPr="00AE7E5A">
        <w:t>请根据以上信息回答：</w:t>
      </w:r>
    </w:p>
    <w:p w:rsidR="00DD23C7" w:rsidRPr="00AE7E5A" w:rsidP="00AE7E5A">
      <w:pPr>
        <w:snapToGrid w:val="0"/>
        <w:ind w:firstLine="420" w:firstLineChars="200"/>
      </w:pPr>
      <w:r w:rsidRPr="00AE7E5A">
        <w:t>(1)</w:t>
      </w:r>
      <w:r w:rsidRPr="00AE7E5A">
        <w:t>亚硝酸钠的保存方法是</w:t>
      </w:r>
      <w:r w:rsidRPr="00AE7E5A">
        <w:t>__________________________________</w:t>
      </w:r>
      <w:r w:rsidRPr="00AE7E5A">
        <w:t>；</w:t>
      </w:r>
    </w:p>
    <w:p w:rsidR="00DD23C7" w:rsidRPr="00AE7E5A" w:rsidP="00AE7E5A">
      <w:pPr>
        <w:snapToGrid w:val="0"/>
        <w:ind w:firstLine="420" w:firstLineChars="200"/>
      </w:pPr>
      <w:r w:rsidRPr="00AE7E5A">
        <w:t>(2)</w:t>
      </w:r>
      <w:r w:rsidRPr="00AE7E5A">
        <w:t>区分亚硝酸钠和食盐的方法是</w:t>
      </w:r>
      <w:r w:rsidRPr="00AE7E5A">
        <w:t>__________________________________</w:t>
      </w:r>
      <w:r w:rsidRPr="00AE7E5A">
        <w:t>。</w:t>
      </w:r>
    </w:p>
    <w:p w:rsidR="00DD23C7" w:rsidRPr="00AE7E5A" w:rsidP="00AE7E5A">
      <w:pPr>
        <w:pStyle w:val="DefaultParagraph"/>
        <w:ind w:firstLine="420" w:firstLineChars="200"/>
        <w:rPr>
          <w:rFonts w:eastAsia="黑体"/>
          <w:b/>
          <w:color w:val="000000"/>
          <w:szCs w:val="21"/>
        </w:rPr>
      </w:pPr>
    </w:p>
    <w:p w:rsidR="00DD23C7" w:rsidRPr="00AE7E5A" w:rsidP="00AE7E5A">
      <w:pPr>
        <w:widowControl/>
        <w:adjustRightInd w:val="0"/>
        <w:snapToGrid w:val="0"/>
        <w:ind w:firstLine="420" w:firstLineChars="200"/>
        <w:jc w:val="left"/>
        <w:rPr>
          <w:rFonts w:eastAsia="黑体" w:hint="eastAsia"/>
          <w:b/>
          <w:color w:val="000000"/>
        </w:rPr>
      </w:pPr>
    </w:p>
    <w:p w:rsidR="006202CD" w:rsidRPr="00AE7E5A" w:rsidP="00AE7E5A">
      <w:pPr>
        <w:widowControl/>
        <w:adjustRightInd w:val="0"/>
        <w:snapToGrid w:val="0"/>
        <w:ind w:firstLine="420" w:firstLineChars="200"/>
        <w:jc w:val="left"/>
        <w:rPr>
          <w:color w:val="FF0000"/>
          <w:lang w:val="pt-BR"/>
        </w:rPr>
      </w:pPr>
      <w:r w:rsidRPr="00AE7E5A">
        <w:rPr>
          <w:rFonts w:eastAsia="黑体" w:hint="eastAsia"/>
          <w:b/>
          <w:color w:val="000000"/>
        </w:rPr>
        <w:t>参考</w:t>
      </w:r>
      <w:r w:rsidRPr="00AE7E5A">
        <w:rPr>
          <w:rFonts w:eastAsia="黑体"/>
          <w:b/>
          <w:color w:val="000000"/>
        </w:rPr>
        <w:t>答案</w:t>
      </w:r>
      <w:r w:rsidRPr="00AE7E5A">
        <w:rPr>
          <w:color w:val="000000"/>
          <w:lang w:val="pt-BR"/>
        </w:rPr>
        <w:t xml:space="preserve">  </w:t>
      </w:r>
      <w:r w:rsidRPr="00AE7E5A">
        <w:rPr>
          <w:rFonts w:hint="eastAsia"/>
          <w:color w:val="000000"/>
          <w:lang w:val="pt-BR"/>
        </w:rPr>
        <w:t>1.</w:t>
      </w:r>
      <w:r w:rsidRPr="00AE7E5A">
        <w:rPr>
          <w:rFonts w:hint="eastAsia"/>
          <w:lang w:val="pt-BR"/>
        </w:rPr>
        <w:t xml:space="preserve">A </w:t>
      </w:r>
      <w:r w:rsidRPr="00AE7E5A">
        <w:rPr>
          <w:rFonts w:hint="eastAsia"/>
          <w:color w:val="000000"/>
          <w:lang w:val="pt-BR"/>
        </w:rPr>
        <w:t xml:space="preserve"> 2.A</w:t>
      </w:r>
      <w:r w:rsidRPr="00AE7E5A">
        <w:rPr>
          <w:rFonts w:hint="eastAsia"/>
          <w:color w:val="FF0000"/>
          <w:lang w:val="pt-BR"/>
        </w:rPr>
        <w:t xml:space="preserve">  </w:t>
      </w:r>
      <w:r w:rsidRPr="00AE7E5A" w:rsidR="00DD23C7">
        <w:rPr>
          <w:rFonts w:hint="eastAsia"/>
          <w:color w:val="000000"/>
          <w:szCs w:val="21"/>
        </w:rPr>
        <w:t>3.</w:t>
      </w:r>
      <w:r w:rsidRPr="00AE7E5A" w:rsidR="00DD23C7">
        <w:rPr>
          <w:color w:val="000000"/>
          <w:szCs w:val="21"/>
        </w:rPr>
        <w:t>C</w:t>
      </w:r>
      <w:r w:rsidRPr="00AE7E5A" w:rsidR="00DD23C7">
        <w:rPr>
          <w:rFonts w:hint="eastAsia"/>
          <w:color w:val="000000"/>
        </w:rPr>
        <w:t xml:space="preserve">  4.A</w:t>
      </w:r>
      <w:r w:rsidRPr="00AE7E5A" w:rsidR="00DD23C7">
        <w:rPr>
          <w:color w:val="000000"/>
          <w:kern w:val="0"/>
          <w:szCs w:val="21"/>
          <w:lang w:bidi="he-IL"/>
        </w:rPr>
        <w:t xml:space="preserve"> </w:t>
      </w:r>
      <w:r w:rsidRPr="00AE7E5A" w:rsidR="00DD23C7">
        <w:rPr>
          <w:rFonts w:hint="eastAsia"/>
          <w:color w:val="000000"/>
          <w:kern w:val="0"/>
          <w:szCs w:val="21"/>
          <w:lang w:bidi="he-IL"/>
        </w:rPr>
        <w:t xml:space="preserve"> </w:t>
      </w:r>
      <w:r w:rsidRPr="00AE7E5A" w:rsidR="00DD23C7">
        <w:rPr>
          <w:rFonts w:hint="eastAsia"/>
          <w:color w:val="000000"/>
        </w:rPr>
        <w:t>5.B</w:t>
      </w:r>
      <w:r w:rsidRPr="00AE7E5A" w:rsidR="00DD23C7">
        <w:rPr>
          <w:rFonts w:hint="eastAsia"/>
          <w:color w:val="000000"/>
          <w:szCs w:val="21"/>
        </w:rPr>
        <w:t xml:space="preserve">  6.B</w:t>
      </w:r>
    </w:p>
    <w:p w:rsidR="006202CD" w:rsidRPr="00AE7E5A" w:rsidP="00AE7E5A">
      <w:pPr>
        <w:widowControl/>
        <w:adjustRightInd w:val="0"/>
        <w:snapToGrid w:val="0"/>
        <w:ind w:firstLine="420" w:firstLineChars="200"/>
        <w:jc w:val="left"/>
        <w:rPr>
          <w:color w:val="000000"/>
          <w:lang w:val="pt-BR"/>
        </w:rPr>
      </w:pPr>
      <w:r w:rsidRPr="00AE7E5A">
        <w:rPr>
          <w:rFonts w:hint="eastAsia"/>
          <w:color w:val="000000"/>
          <w:lang w:val="pt-BR"/>
        </w:rPr>
        <w:t>7</w:t>
      </w:r>
      <w:r w:rsidRPr="00AE7E5A">
        <w:rPr>
          <w:rFonts w:hint="eastAsia"/>
          <w:color w:val="000000"/>
          <w:lang w:val="pt-BR"/>
        </w:rPr>
        <w:t>.(1)</w:t>
      </w:r>
      <w:r w:rsidRPr="00AE7E5A">
        <w:rPr>
          <w:rFonts w:hint="eastAsia"/>
          <w:color w:val="000000"/>
        </w:rPr>
        <w:t>蛋白质</w:t>
      </w:r>
      <w:r w:rsidRPr="00AE7E5A">
        <w:rPr>
          <w:rFonts w:hint="eastAsia"/>
          <w:color w:val="000000"/>
          <w:lang w:val="pt-BR"/>
        </w:rPr>
        <w:t xml:space="preserve">  </w:t>
      </w:r>
      <w:r w:rsidRPr="00AE7E5A">
        <w:rPr>
          <w:rFonts w:hint="eastAsia"/>
          <w:color w:val="000000"/>
        </w:rPr>
        <w:t>无机盐</w:t>
      </w:r>
      <w:r w:rsidRPr="00AE7E5A">
        <w:rPr>
          <w:rFonts w:hint="eastAsia"/>
          <w:color w:val="000000"/>
          <w:lang w:val="pt-BR"/>
        </w:rPr>
        <w:t>(</w:t>
      </w:r>
      <w:r w:rsidRPr="00AE7E5A">
        <w:rPr>
          <w:rFonts w:hint="eastAsia"/>
          <w:color w:val="000000"/>
        </w:rPr>
        <w:t>或油脂、维生素</w:t>
      </w:r>
      <w:r w:rsidRPr="00AE7E5A">
        <w:rPr>
          <w:rFonts w:hint="eastAsia"/>
          <w:color w:val="000000"/>
          <w:lang w:val="pt-BR"/>
        </w:rPr>
        <w:t>)  (2)</w:t>
      </w:r>
      <w:r w:rsidRPr="00AE7E5A">
        <w:rPr>
          <w:rFonts w:hint="eastAsia"/>
          <w:color w:val="000000"/>
        </w:rPr>
        <w:t>合成橡胶</w:t>
      </w:r>
      <w:r w:rsidRPr="00AE7E5A">
        <w:rPr>
          <w:rFonts w:hint="eastAsia"/>
          <w:color w:val="000000"/>
          <w:lang w:val="pt-BR"/>
        </w:rPr>
        <w:t>(</w:t>
      </w:r>
      <w:r w:rsidRPr="00AE7E5A">
        <w:rPr>
          <w:rFonts w:hint="eastAsia"/>
          <w:color w:val="000000"/>
        </w:rPr>
        <w:t>或合成材料或有机高分子材料</w:t>
      </w:r>
      <w:r w:rsidRPr="00AE7E5A">
        <w:rPr>
          <w:rFonts w:hint="eastAsia"/>
          <w:color w:val="000000"/>
          <w:lang w:val="pt-BR"/>
        </w:rPr>
        <w:t>)  (3)</w:t>
      </w:r>
      <w:r w:rsidRPr="00AE7E5A">
        <w:rPr>
          <w:rFonts w:hint="eastAsia"/>
          <w:color w:val="000000"/>
          <w:lang w:val="pt-BR"/>
        </w:rPr>
        <w:t>②③</w:t>
      </w:r>
      <w:r w:rsidRPr="00AE7E5A">
        <w:rPr>
          <w:rFonts w:hint="eastAsia"/>
          <w:color w:val="000000"/>
          <w:lang w:val="pt-BR"/>
        </w:rPr>
        <w:t xml:space="preserve"> </w:t>
      </w:r>
      <w:r w:rsidRPr="00AE7E5A">
        <w:rPr>
          <w:rFonts w:hint="eastAsia"/>
          <w:color w:val="000000"/>
        </w:rPr>
        <w:t>要科学合理地使用化学物质</w:t>
      </w:r>
      <w:r w:rsidRPr="00AE7E5A">
        <w:rPr>
          <w:rFonts w:hint="eastAsia"/>
          <w:color w:val="000000"/>
          <w:lang w:val="pt-BR"/>
        </w:rPr>
        <w:t xml:space="preserve">  </w:t>
      </w:r>
    </w:p>
    <w:p w:rsidR="006202CD" w:rsidRPr="00AE7E5A" w:rsidP="00AE7E5A">
      <w:pPr>
        <w:spacing w:line="360" w:lineRule="auto"/>
        <w:ind w:firstLine="420" w:firstLineChars="200"/>
        <w:rPr>
          <w:color w:val="000000"/>
          <w:lang w:val="pt-BR"/>
        </w:rPr>
      </w:pPr>
      <w:r w:rsidRPr="00AE7E5A">
        <w:rPr>
          <w:rFonts w:hint="eastAsia"/>
          <w:color w:val="000000"/>
          <w:szCs w:val="21"/>
          <w:lang w:val="pt-BR"/>
        </w:rPr>
        <w:t>8</w:t>
      </w:r>
      <w:r w:rsidRPr="00AE7E5A">
        <w:rPr>
          <w:rFonts w:hint="eastAsia"/>
          <w:color w:val="000000"/>
          <w:szCs w:val="21"/>
          <w:lang w:val="pt-BR"/>
        </w:rPr>
        <w:t>.(</w:t>
      </w:r>
      <w:r w:rsidRPr="00AE7E5A">
        <w:rPr>
          <w:color w:val="000000"/>
          <w:szCs w:val="21"/>
          <w:lang w:val="pt-BR"/>
        </w:rPr>
        <w:t>1</w:t>
      </w:r>
      <w:r w:rsidRPr="00AE7E5A">
        <w:rPr>
          <w:rFonts w:hAnsi="宋体" w:hint="eastAsia"/>
          <w:color w:val="000000"/>
          <w:szCs w:val="21"/>
          <w:lang w:val="pt-BR"/>
        </w:rPr>
        <w:t>)CoO  Co</w:t>
      </w:r>
      <w:r w:rsidRPr="00AE7E5A">
        <w:rPr>
          <w:rFonts w:hAnsi="宋体" w:hint="eastAsia"/>
          <w:color w:val="000000"/>
          <w:szCs w:val="21"/>
          <w:vertAlign w:val="subscript"/>
          <w:lang w:val="pt-BR"/>
        </w:rPr>
        <w:t>2</w:t>
      </w:r>
      <w:r w:rsidRPr="00AE7E5A">
        <w:rPr>
          <w:rFonts w:hAnsi="宋体" w:hint="eastAsia"/>
          <w:color w:val="000000"/>
          <w:szCs w:val="21"/>
          <w:lang w:val="pt-BR"/>
        </w:rPr>
        <w:t>O</w:t>
      </w:r>
      <w:r w:rsidRPr="00AE7E5A">
        <w:rPr>
          <w:rFonts w:hAnsi="宋体" w:hint="eastAsia"/>
          <w:color w:val="000000"/>
          <w:szCs w:val="21"/>
          <w:vertAlign w:val="subscript"/>
          <w:lang w:val="pt-BR"/>
        </w:rPr>
        <w:t>3</w:t>
      </w:r>
      <w:r w:rsidRPr="00AE7E5A">
        <w:rPr>
          <w:rFonts w:hAnsi="宋体" w:hint="eastAsia"/>
          <w:color w:val="000000"/>
          <w:szCs w:val="21"/>
          <w:lang w:val="pt-BR"/>
        </w:rPr>
        <w:t xml:space="preserve">  </w:t>
      </w:r>
      <w:r w:rsidRPr="00AE7E5A">
        <w:rPr>
          <w:rFonts w:hAnsi="宋体" w:hint="eastAsia"/>
          <w:color w:val="000000"/>
          <w:lang w:val="pt-BR"/>
        </w:rPr>
        <w:t>(</w:t>
      </w:r>
      <w:r w:rsidRPr="00AE7E5A">
        <w:rPr>
          <w:color w:val="000000"/>
          <w:szCs w:val="21"/>
          <w:lang w:val="pt-BR"/>
        </w:rPr>
        <w:t>2</w:t>
      </w:r>
      <w:r w:rsidRPr="00AE7E5A">
        <w:rPr>
          <w:rFonts w:hAnsi="宋体" w:hint="eastAsia"/>
          <w:color w:val="000000"/>
          <w:szCs w:val="21"/>
          <w:lang w:val="pt-BR"/>
        </w:rPr>
        <w:t>)</w:t>
      </w:r>
      <w:r w:rsidRPr="00AE7E5A">
        <w:rPr>
          <w:color w:val="000000"/>
          <w:lang w:val="pt-BR"/>
        </w:rPr>
        <w:t>CoCl</w:t>
      </w:r>
      <w:r w:rsidRPr="00AE7E5A">
        <w:rPr>
          <w:color w:val="000000"/>
          <w:vertAlign w:val="subscript"/>
          <w:lang w:val="pt-BR"/>
        </w:rPr>
        <w:t>2</w:t>
      </w:r>
      <w:r w:rsidRPr="00AE7E5A">
        <w:rPr>
          <w:rFonts w:ascii="宋体" w:hAnsi="宋体"/>
          <w:color w:val="000000"/>
          <w:lang w:val="pt-BR"/>
        </w:rPr>
        <w:t>·</w:t>
      </w:r>
      <w:r w:rsidRPr="00AE7E5A">
        <w:rPr>
          <w:color w:val="000000"/>
          <w:lang w:val="pt-BR"/>
        </w:rPr>
        <w:t>6H</w:t>
      </w:r>
      <w:r w:rsidRPr="00AE7E5A">
        <w:rPr>
          <w:color w:val="000000"/>
          <w:vertAlign w:val="subscript"/>
          <w:lang w:val="pt-BR"/>
        </w:rPr>
        <w:t>2</w:t>
      </w:r>
      <w:r w:rsidRPr="00AE7E5A">
        <w:rPr>
          <w:color w:val="000000"/>
          <w:lang w:val="pt-BR"/>
        </w:rPr>
        <w:t>O</w:t>
      </w:r>
      <w:r w:rsidRPr="00AE7E5A">
        <w:rPr>
          <w:noProof/>
          <w:color w:val="000000"/>
        </w:rPr>
        <w:drawing>
          <wp:inline distT="0" distB="0" distL="0" distR="0">
            <wp:extent cx="238125" cy="123825"/>
            <wp:effectExtent l="19050" t="0" r="9525"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416039" name="Picture 6" descr=" "/>
                    <pic:cNvPicPr>
                      <a:picLocks noChangeAspect="1" noChangeArrowheads="1"/>
                    </pic:cNvPicPr>
                  </pic:nvPicPr>
                  <pic:blipFill>
                    <a:blip xmlns:r="http://schemas.openxmlformats.org/officeDocument/2006/relationships" r:embed="rId9" cstate="print">
                      <a:clrChange>
                        <a:clrFrom>
                          <a:srgbClr val="FFFFFF"/>
                        </a:clrFrom>
                        <a:clrTo>
                          <a:srgbClr val="FFFFFF">
                            <a:alpha val="0"/>
                          </a:srgbClr>
                        </a:clrTo>
                      </a:clrChange>
                      <a:lum bright="-20000"/>
                      <a:extLst>
                        <a:ext xmlns:a="http://schemas.openxmlformats.org/drawingml/2006/main" uri="{28A0092B-C50C-407E-A947-70E740481C1C}">
                          <a14:useLocalDpi xmlns:a14="http://schemas.microsoft.com/office/drawing/2010/main" val="0"/>
                        </a:ext>
                      </a:extLst>
                    </a:blip>
                    <a:stretch>
                      <a:fillRect/>
                    </a:stretch>
                  </pic:blipFill>
                  <pic:spPr bwMode="auto">
                    <a:xfrm>
                      <a:off x="0" y="0"/>
                      <a:ext cx="238125" cy="123825"/>
                    </a:xfrm>
                    <a:prstGeom prst="rect">
                      <a:avLst/>
                    </a:prstGeom>
                    <a:noFill/>
                    <a:ln>
                      <a:noFill/>
                    </a:ln>
                  </pic:spPr>
                </pic:pic>
              </a:graphicData>
            </a:graphic>
          </wp:inline>
        </w:drawing>
      </w:r>
      <w:r w:rsidRPr="00AE7E5A">
        <w:rPr>
          <w:color w:val="000000"/>
          <w:lang w:val="pt-BR"/>
        </w:rPr>
        <w:t>CoCl</w:t>
      </w:r>
      <w:r w:rsidRPr="00AE7E5A">
        <w:rPr>
          <w:color w:val="000000"/>
          <w:vertAlign w:val="subscript"/>
          <w:lang w:val="pt-BR"/>
        </w:rPr>
        <w:t>2</w:t>
      </w:r>
      <w:r w:rsidRPr="00AE7E5A">
        <w:rPr>
          <w:color w:val="000000"/>
          <w:lang w:val="pt-BR"/>
        </w:rPr>
        <w:t>+6H</w:t>
      </w:r>
      <w:r w:rsidRPr="00AE7E5A">
        <w:rPr>
          <w:color w:val="000000"/>
          <w:vertAlign w:val="subscript"/>
          <w:lang w:val="pt-BR"/>
        </w:rPr>
        <w:t>2</w:t>
      </w:r>
      <w:r w:rsidRPr="00AE7E5A">
        <w:rPr>
          <w:color w:val="000000"/>
          <w:lang w:val="pt-BR"/>
        </w:rPr>
        <w:t>O</w:t>
      </w:r>
      <w:r w:rsidRPr="00AE7E5A">
        <w:rPr>
          <w:rFonts w:hAnsi="宋体" w:hint="eastAsia"/>
          <w:color w:val="000000"/>
          <w:szCs w:val="21"/>
          <w:lang w:val="pt-BR"/>
        </w:rPr>
        <w:t xml:space="preserve">  (</w:t>
      </w:r>
      <w:r w:rsidRPr="00AE7E5A">
        <w:rPr>
          <w:color w:val="000000"/>
          <w:szCs w:val="21"/>
          <w:lang w:val="pt-BR"/>
        </w:rPr>
        <w:t>3</w:t>
      </w:r>
      <w:r w:rsidRPr="00AE7E5A">
        <w:rPr>
          <w:rFonts w:hAnsi="宋体" w:hint="eastAsia"/>
          <w:color w:val="000000"/>
          <w:szCs w:val="21"/>
          <w:lang w:val="pt-BR"/>
        </w:rPr>
        <w:t>)</w:t>
      </w:r>
      <w:r w:rsidRPr="00AE7E5A">
        <w:rPr>
          <w:rFonts w:hAnsi="宋体"/>
          <w:color w:val="000000"/>
        </w:rPr>
        <w:t>固体溶解</w:t>
      </w:r>
      <w:r w:rsidRPr="00AE7E5A">
        <w:rPr>
          <w:rFonts w:hAnsi="宋体"/>
          <w:color w:val="000000"/>
          <w:lang w:val="pt-BR"/>
        </w:rPr>
        <w:t>，</w:t>
      </w:r>
      <w:r w:rsidRPr="00AE7E5A">
        <w:rPr>
          <w:rFonts w:hAnsi="宋体"/>
          <w:color w:val="000000"/>
        </w:rPr>
        <w:t>有无色气泡产生</w:t>
      </w:r>
      <w:r w:rsidRPr="00AE7E5A">
        <w:rPr>
          <w:rFonts w:hAnsi="宋体"/>
          <w:color w:val="000000"/>
          <w:lang w:val="pt-BR"/>
        </w:rPr>
        <w:t>，</w:t>
      </w:r>
      <w:r w:rsidRPr="00AE7E5A">
        <w:rPr>
          <w:rFonts w:hAnsi="宋体"/>
          <w:color w:val="000000"/>
        </w:rPr>
        <w:t>溶液由无色变为粉红色</w:t>
      </w:r>
    </w:p>
    <w:p w:rsidR="00DD23C7" w:rsidRPr="00AE7E5A" w:rsidP="00AE7E5A">
      <w:pPr>
        <w:widowControl/>
        <w:ind w:firstLine="420" w:firstLineChars="200"/>
        <w:jc w:val="left"/>
        <w:rPr>
          <w:rFonts w:hint="eastAsia"/>
          <w:color w:val="000000"/>
          <w:kern w:val="0"/>
          <w:szCs w:val="21"/>
          <w:lang w:val="pt-BR" w:bidi="he-IL"/>
        </w:rPr>
      </w:pPr>
      <w:bookmarkStart w:id="0" w:name="_GoBack"/>
      <w:bookmarkEnd w:id="0"/>
      <w:r w:rsidRPr="00AE7E5A">
        <w:rPr>
          <w:rFonts w:hint="eastAsia"/>
          <w:color w:val="000000"/>
          <w:kern w:val="0"/>
          <w:szCs w:val="21"/>
          <w:lang w:val="pt-BR" w:bidi="he-IL"/>
        </w:rPr>
        <w:t>9</w:t>
      </w:r>
      <w:r w:rsidRPr="00AE7E5A">
        <w:rPr>
          <w:color w:val="000000"/>
          <w:kern w:val="0"/>
          <w:szCs w:val="21"/>
          <w:lang w:val="pt-BR" w:bidi="he-IL"/>
        </w:rPr>
        <w:t>.2Na+2H</w:t>
      </w:r>
      <w:r w:rsidRPr="00AE7E5A">
        <w:rPr>
          <w:color w:val="000000"/>
          <w:kern w:val="0"/>
          <w:vertAlign w:val="subscript"/>
          <w:lang w:val="pt-BR" w:bidi="he-IL"/>
        </w:rPr>
        <w:t>2</w:t>
      </w:r>
      <w:r w:rsidRPr="00AE7E5A">
        <w:rPr>
          <w:color w:val="000000"/>
          <w:kern w:val="0"/>
          <w:szCs w:val="21"/>
          <w:lang w:val="pt-BR" w:bidi="he-IL"/>
        </w:rPr>
        <w:t>O=2NaOH+H</w:t>
      </w:r>
      <w:r w:rsidRPr="00AE7E5A">
        <w:rPr>
          <w:color w:val="000000"/>
          <w:kern w:val="0"/>
          <w:vertAlign w:val="subscript"/>
          <w:lang w:val="pt-BR" w:bidi="he-IL"/>
        </w:rPr>
        <w:t>2</w:t>
      </w:r>
      <w:r w:rsidRPr="00AE7E5A">
        <w:rPr>
          <w:color w:val="000000"/>
          <w:kern w:val="0"/>
          <w:szCs w:val="21"/>
          <w:lang w:val="pt-BR" w:bidi="he-IL"/>
        </w:rPr>
        <w:t>↑</w:t>
      </w:r>
      <w:r w:rsidRPr="00AE7E5A">
        <w:rPr>
          <w:rFonts w:hint="eastAsia"/>
          <w:color w:val="000000"/>
          <w:kern w:val="0"/>
          <w:szCs w:val="21"/>
          <w:lang w:val="pt-BR" w:bidi="he-IL"/>
        </w:rPr>
        <w:t xml:space="preserve">  </w:t>
      </w:r>
    </w:p>
    <w:p w:rsidR="00DD23C7" w:rsidRPr="00AE7E5A" w:rsidP="00AE7E5A">
      <w:pPr>
        <w:widowControl/>
        <w:ind w:firstLine="420" w:firstLineChars="200"/>
        <w:jc w:val="left"/>
        <w:rPr>
          <w:rFonts w:hint="eastAsia"/>
          <w:color w:val="000000"/>
          <w:lang w:val="pt-BR"/>
        </w:rPr>
      </w:pPr>
      <w:r w:rsidRPr="00AE7E5A">
        <w:rPr>
          <w:rFonts w:hint="eastAsia"/>
          <w:color w:val="000000"/>
          <w:lang w:val="pt-BR"/>
        </w:rPr>
        <w:t>10.(</w:t>
      </w:r>
      <w:r w:rsidRPr="00AE7E5A">
        <w:rPr>
          <w:color w:val="000000"/>
          <w:lang w:val="pt-BR"/>
        </w:rPr>
        <w:t>1</w:t>
      </w:r>
      <w:r w:rsidRPr="00AE7E5A">
        <w:rPr>
          <w:rFonts w:hint="eastAsia"/>
          <w:color w:val="000000"/>
          <w:lang w:val="pt-BR"/>
        </w:rPr>
        <w:t>)</w:t>
      </w:r>
      <w:r w:rsidRPr="00AE7E5A">
        <w:rPr>
          <w:color w:val="000000"/>
          <w:lang w:val="pt-BR"/>
        </w:rPr>
        <w:t>Ni+2AgNO</w:t>
      </w:r>
      <w:r w:rsidRPr="00AE7E5A">
        <w:rPr>
          <w:color w:val="000000"/>
          <w:vertAlign w:val="subscript"/>
          <w:lang w:val="pt-BR"/>
        </w:rPr>
        <w:t>3</w:t>
      </w:r>
      <w:r w:rsidRPr="00AE7E5A">
        <w:rPr>
          <w:rFonts w:hint="eastAsia"/>
          <w:color w:val="000000"/>
          <w:lang w:val="pt-BR"/>
        </w:rPr>
        <w:t>=</w:t>
      </w:r>
      <w:r w:rsidRPr="00AE7E5A">
        <w:rPr>
          <w:color w:val="000000"/>
          <w:lang w:val="pt-BR"/>
        </w:rPr>
        <w:t>Ni</w:t>
      </w:r>
      <w:r w:rsidRPr="00AE7E5A">
        <w:rPr>
          <w:rFonts w:hint="eastAsia"/>
          <w:color w:val="000000"/>
          <w:lang w:val="pt-BR"/>
        </w:rPr>
        <w:t>(</w:t>
      </w:r>
      <w:r w:rsidRPr="00AE7E5A">
        <w:rPr>
          <w:color w:val="000000"/>
          <w:lang w:val="pt-BR"/>
        </w:rPr>
        <w:t>NO</w:t>
      </w:r>
      <w:r w:rsidRPr="00AE7E5A">
        <w:rPr>
          <w:color w:val="000000"/>
          <w:vertAlign w:val="subscript"/>
          <w:lang w:val="pt-BR"/>
        </w:rPr>
        <w:t>3</w:t>
      </w:r>
      <w:r w:rsidRPr="00AE7E5A">
        <w:rPr>
          <w:rFonts w:hint="eastAsia"/>
          <w:color w:val="000000"/>
          <w:lang w:val="pt-BR"/>
        </w:rPr>
        <w:t>)</w:t>
      </w:r>
      <w:r w:rsidRPr="00AE7E5A">
        <w:rPr>
          <w:color w:val="000000"/>
          <w:vertAlign w:val="subscript"/>
          <w:lang w:val="pt-BR"/>
        </w:rPr>
        <w:t>2</w:t>
      </w:r>
      <w:r w:rsidRPr="00AE7E5A">
        <w:rPr>
          <w:color w:val="000000"/>
          <w:lang w:val="pt-BR"/>
        </w:rPr>
        <w:t>+2Ag</w:t>
      </w:r>
      <w:r w:rsidRPr="00AE7E5A">
        <w:rPr>
          <w:rFonts w:hint="eastAsia"/>
          <w:color w:val="000000"/>
          <w:lang w:val="pt-BR"/>
        </w:rPr>
        <w:t xml:space="preserve">  (</w:t>
      </w:r>
      <w:r w:rsidRPr="00AE7E5A">
        <w:rPr>
          <w:color w:val="000000"/>
          <w:lang w:val="pt-BR"/>
        </w:rPr>
        <w:t>2</w:t>
      </w:r>
      <w:r w:rsidRPr="00AE7E5A">
        <w:rPr>
          <w:rFonts w:hint="eastAsia"/>
          <w:color w:val="000000"/>
          <w:lang w:val="pt-BR"/>
        </w:rPr>
        <w:t>)</w:t>
      </w:r>
      <w:r w:rsidRPr="00AE7E5A">
        <w:rPr>
          <w:rFonts w:hint="eastAsia"/>
          <w:color w:val="000000"/>
        </w:rPr>
        <w:t>复分解</w:t>
      </w:r>
      <w:r w:rsidRPr="00AE7E5A">
        <w:rPr>
          <w:rFonts w:hint="eastAsia"/>
          <w:color w:val="000000"/>
          <w:lang w:val="pt-BR"/>
        </w:rPr>
        <w:t xml:space="preserve">  (</w:t>
      </w:r>
      <w:r w:rsidRPr="00AE7E5A">
        <w:rPr>
          <w:color w:val="000000"/>
          <w:lang w:val="pt-BR"/>
        </w:rPr>
        <w:t>3</w:t>
      </w:r>
      <w:r w:rsidRPr="00AE7E5A">
        <w:rPr>
          <w:rFonts w:hint="eastAsia"/>
          <w:color w:val="000000"/>
          <w:lang w:val="pt-BR"/>
        </w:rPr>
        <w:t>)</w:t>
      </w:r>
      <w:r w:rsidRPr="00AE7E5A">
        <w:rPr>
          <w:rFonts w:hint="eastAsia"/>
          <w:color w:val="000000"/>
        </w:rPr>
        <w:t>降低</w:t>
      </w:r>
      <w:r w:rsidRPr="00AE7E5A">
        <w:rPr>
          <w:rFonts w:hint="eastAsia"/>
          <w:color w:val="000000"/>
          <w:lang w:val="pt-BR"/>
        </w:rPr>
        <w:t xml:space="preserve">  </w:t>
      </w:r>
    </w:p>
    <w:p w:rsidR="00DD23C7" w:rsidRPr="00AE7E5A" w:rsidP="00AE7E5A">
      <w:pPr>
        <w:widowControl/>
        <w:adjustRightInd w:val="0"/>
        <w:snapToGrid w:val="0"/>
        <w:ind w:firstLine="420" w:firstLineChars="200"/>
        <w:jc w:val="left"/>
        <w:rPr>
          <w:rFonts w:hint="eastAsia"/>
          <w:color w:val="000000"/>
        </w:rPr>
      </w:pPr>
      <w:r w:rsidRPr="00AE7E5A">
        <w:rPr>
          <w:rFonts w:hint="eastAsia"/>
          <w:color w:val="000000"/>
        </w:rPr>
        <w:t>11.</w:t>
      </w:r>
      <w:r w:rsidRPr="00AE7E5A">
        <w:rPr>
          <w:color w:val="000000"/>
        </w:rPr>
        <w:t>(1)</w:t>
      </w:r>
      <w:r w:rsidRPr="00AE7E5A">
        <w:rPr>
          <w:color w:val="000000"/>
        </w:rPr>
        <w:t>锂元素的相对原子质量为</w:t>
      </w:r>
      <w:r w:rsidRPr="00AE7E5A">
        <w:rPr>
          <w:color w:val="000000"/>
        </w:rPr>
        <w:t>6.941(</w:t>
      </w:r>
      <w:r w:rsidRPr="00AE7E5A">
        <w:rPr>
          <w:color w:val="000000"/>
        </w:rPr>
        <w:t>或其他合理答案</w:t>
      </w:r>
      <w:r w:rsidRPr="00AE7E5A">
        <w:rPr>
          <w:color w:val="000000"/>
        </w:rPr>
        <w:t>)  (2)D  E  D  (3)+3  (4)①Li</w:t>
      </w:r>
      <w:r w:rsidRPr="00AE7E5A">
        <w:rPr>
          <w:color w:val="000000"/>
          <w:vertAlign w:val="superscript"/>
        </w:rPr>
        <w:t>+</w:t>
      </w:r>
      <w:r w:rsidRPr="00AE7E5A">
        <w:rPr>
          <w:color w:val="000000"/>
        </w:rPr>
        <w:t xml:space="preserve">  ②2Li  ③</w:t>
      </w:r>
      <w:r w:rsidRPr="00AE7E5A">
        <w:rPr>
          <w:color w:val="000000"/>
        </w:rPr>
        <w:t>LiOH</w:t>
      </w:r>
      <w:r w:rsidRPr="00AE7E5A">
        <w:rPr>
          <w:rFonts w:hint="eastAsia"/>
          <w:color w:val="000000"/>
        </w:rPr>
        <w:t xml:space="preserve">  </w:t>
      </w:r>
    </w:p>
    <w:p w:rsidR="00DD23C7" w:rsidRPr="00AE7E5A" w:rsidP="00AE7E5A">
      <w:pPr>
        <w:widowControl/>
        <w:adjustRightInd w:val="0"/>
        <w:snapToGrid w:val="0"/>
        <w:ind w:firstLine="420" w:firstLineChars="200"/>
        <w:jc w:val="left"/>
        <w:rPr>
          <w:color w:val="000000"/>
        </w:rPr>
      </w:pPr>
      <w:r w:rsidRPr="00AE7E5A">
        <w:rPr>
          <w:rFonts w:hint="eastAsia"/>
          <w:color w:val="000000"/>
        </w:rPr>
        <w:t>12.</w:t>
      </w:r>
      <w:r w:rsidRPr="00AE7E5A">
        <w:rPr>
          <w:color w:val="000000"/>
        </w:rPr>
        <w:t>(1)</w:t>
      </w:r>
      <w:r w:rsidRPr="00AE7E5A">
        <w:rPr>
          <w:color w:val="000000"/>
        </w:rPr>
        <w:t>要密封保存</w:t>
      </w:r>
      <w:r w:rsidRPr="00AE7E5A">
        <w:rPr>
          <w:color w:val="000000"/>
        </w:rPr>
        <w:t xml:space="preserve">  (2)</w:t>
      </w:r>
      <w:r w:rsidRPr="00AE7E5A">
        <w:rPr>
          <w:color w:val="000000"/>
        </w:rPr>
        <w:t>把亚硝酸钠和食盐分别溶于水，滴入酚酞，变红的是亚硝酸钠</w:t>
      </w:r>
      <w:r w:rsidRPr="00AE7E5A">
        <w:rPr>
          <w:color w:val="000000"/>
        </w:rPr>
        <w:t>(</w:t>
      </w:r>
      <w:r w:rsidRPr="00AE7E5A">
        <w:rPr>
          <w:color w:val="000000"/>
        </w:rPr>
        <w:t>或把亚硝酸钠和食盐分别溶于水，分别滴入</w:t>
      </w:r>
      <w:r w:rsidRPr="00AE7E5A">
        <w:rPr>
          <w:color w:val="000000"/>
        </w:rPr>
        <w:t>AgNO</w:t>
      </w:r>
      <w:r w:rsidRPr="00AE7E5A">
        <w:rPr>
          <w:color w:val="000000"/>
          <w:szCs w:val="21"/>
          <w:vertAlign w:val="subscript"/>
        </w:rPr>
        <w:t>3</w:t>
      </w:r>
      <w:r w:rsidRPr="00AE7E5A">
        <w:rPr>
          <w:color w:val="000000"/>
        </w:rPr>
        <w:t>溶液，有白色沉淀的是食盐</w:t>
      </w:r>
      <w:r w:rsidRPr="00AE7E5A">
        <w:rPr>
          <w:color w:val="000000"/>
        </w:rPr>
        <w:t>)</w:t>
      </w:r>
    </w:p>
    <w:p w:rsidR="00DD23C7" w:rsidRPr="00AE7E5A" w:rsidP="00AE7E5A">
      <w:pPr>
        <w:ind w:firstLine="420" w:firstLineChars="200"/>
        <w:rPr>
          <w:rFonts w:hint="eastAsia"/>
          <w:szCs w:val="21"/>
          <w:lang w:val="pt-BR"/>
        </w:rPr>
      </w:pPr>
    </w:p>
    <w:p w:rsidR="00DD23C7" w:rsidRPr="00AE7E5A" w:rsidP="00AE7E5A">
      <w:pPr>
        <w:ind w:firstLine="420" w:firstLineChars="200"/>
        <w:rPr>
          <w:rFonts w:hint="eastAsia"/>
          <w:color w:val="000000"/>
        </w:rPr>
      </w:pPr>
    </w:p>
    <w:p w:rsidR="00FB0464" w:rsidRPr="00AE7E5A" w:rsidP="00AE7E5A">
      <w:pPr>
        <w:pStyle w:val="DefaultParagraph"/>
        <w:ind w:firstLine="420" w:firstLineChars="200"/>
        <w:rPr>
          <w:rFonts w:eastAsia="黑体"/>
          <w:b/>
          <w:color w:val="000000"/>
          <w:szCs w:val="21"/>
        </w:rPr>
      </w:pPr>
    </w:p>
    <w:p w:rsidR="00FB0464" w:rsidRPr="00AE7E5A" w:rsidP="00AE7E5A">
      <w:pPr>
        <w:pStyle w:val="DefaultParagraph"/>
        <w:ind w:firstLine="412" w:firstLineChars="196"/>
        <w:textAlignment w:val="center"/>
        <w:rPr>
          <w:rFonts w:eastAsia="黑体" w:hAnsi="Times New Roman"/>
          <w:b/>
          <w:bCs/>
          <w:color w:val="000000"/>
          <w:szCs w:val="21"/>
        </w:rPr>
      </w:pPr>
    </w:p>
    <w:p w:rsidR="00FB0464" w:rsidRPr="00AE7E5A" w:rsidP="00AE7E5A"/>
    <w:p w:rsidR="00FB0464" w:rsidRPr="00AE7E5A" w:rsidP="00AE7E5A"/>
    <w:sectPr w:rsidSect="00B0429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1824"/>
    <w:rsid w:val="001B5700"/>
    <w:rsid w:val="00276EAB"/>
    <w:rsid w:val="002D3399"/>
    <w:rsid w:val="003933B2"/>
    <w:rsid w:val="003F42B9"/>
    <w:rsid w:val="00403B5C"/>
    <w:rsid w:val="006202CD"/>
    <w:rsid w:val="00711824"/>
    <w:rsid w:val="00806E12"/>
    <w:rsid w:val="00AE7E5A"/>
    <w:rsid w:val="00B04296"/>
    <w:rsid w:val="00DD23C7"/>
    <w:rsid w:val="00F05D85"/>
    <w:rsid w:val="00FB046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824"/>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
    <w:name w:val="DefaultParagraph"/>
    <w:link w:val="DefaultParagraphChar"/>
    <w:rsid w:val="00711824"/>
    <w:rPr>
      <w:rFonts w:ascii="Times New Roman" w:eastAsia="宋体" w:hAnsi="Calibri" w:cs="Times New Roman"/>
    </w:rPr>
  </w:style>
  <w:style w:type="character" w:customStyle="1" w:styleId="DefaultParagraphChar">
    <w:name w:val="DefaultParagraph Char"/>
    <w:basedOn w:val="DefaultParagraphFont"/>
    <w:link w:val="DefaultParagraph"/>
    <w:rsid w:val="00711824"/>
    <w:rPr>
      <w:rFonts w:ascii="Times New Roman" w:eastAsia="宋体" w:hAnsi="Calibri" w:cs="Times New Roman"/>
    </w:rPr>
  </w:style>
  <w:style w:type="paragraph" w:styleId="NormalWeb">
    <w:name w:val="Normal (Web)"/>
    <w:basedOn w:val="Normal"/>
    <w:unhideWhenUsed/>
    <w:rsid w:val="00711824"/>
    <w:pPr>
      <w:widowControl/>
      <w:spacing w:before="100" w:beforeAutospacing="1" w:after="100" w:afterAutospacing="1"/>
      <w:jc w:val="left"/>
    </w:pPr>
    <w:rPr>
      <w:kern w:val="0"/>
      <w:sz w:val="24"/>
    </w:rPr>
  </w:style>
  <w:style w:type="paragraph" w:styleId="Header">
    <w:name w:val="header"/>
    <w:basedOn w:val="Normal"/>
    <w:link w:val="Char"/>
    <w:uiPriority w:val="99"/>
    <w:unhideWhenUsed/>
    <w:rsid w:val="002D33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2D3399"/>
    <w:rPr>
      <w:rFonts w:ascii="Times New Roman" w:eastAsia="宋体" w:hAnsi="Times New Roman" w:cs="Times New Roman"/>
      <w:sz w:val="18"/>
      <w:szCs w:val="18"/>
    </w:rPr>
  </w:style>
  <w:style w:type="paragraph" w:styleId="Footer">
    <w:name w:val="footer"/>
    <w:basedOn w:val="Normal"/>
    <w:link w:val="Char0"/>
    <w:uiPriority w:val="99"/>
    <w:unhideWhenUsed/>
    <w:rsid w:val="002D339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2D3399"/>
    <w:rPr>
      <w:rFonts w:ascii="Times New Roman" w:eastAsia="宋体" w:hAnsi="Times New Roman" w:cs="Times New Roman"/>
      <w:sz w:val="18"/>
      <w:szCs w:val="18"/>
    </w:rPr>
  </w:style>
  <w:style w:type="paragraph" w:styleId="BalloonText">
    <w:name w:val="Balloon Text"/>
    <w:basedOn w:val="Normal"/>
    <w:link w:val="Char1"/>
    <w:uiPriority w:val="99"/>
    <w:semiHidden/>
    <w:unhideWhenUsed/>
    <w:rsid w:val="00DD23C7"/>
    <w:rPr>
      <w:sz w:val="18"/>
      <w:szCs w:val="18"/>
    </w:rPr>
  </w:style>
  <w:style w:type="character" w:customStyle="1" w:styleId="Char1">
    <w:name w:val="批注框文本 Char"/>
    <w:basedOn w:val="DefaultParagraphFont"/>
    <w:link w:val="BalloonText"/>
    <w:uiPriority w:val="99"/>
    <w:semiHidden/>
    <w:rsid w:val="00DD23C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1256</Words>
  <Characters>1735</Characters>
  <Application>Microsoft Office Word</Application>
  <DocSecurity>0</DocSecurity>
  <Lines>64</Lines>
  <Paragraphs>74</Paragraphs>
  <ScaleCrop>false</ScaleCrop>
  <Company/>
  <LinksUpToDate>false</LinksUpToDate>
  <CharactersWithSpaces>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5</cp:revision>
  <dcterms:created xsi:type="dcterms:W3CDTF">2020-03-17T13:00:00Z</dcterms:created>
  <dcterms:modified xsi:type="dcterms:W3CDTF">2020-03-18T01:17:00Z</dcterms:modified>
</cp:coreProperties>
</file>