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B78D4" w:rsidP="001B78D4">
      <w:pPr>
        <w:pStyle w:val="PlainText"/>
        <w:spacing w:line="300" w:lineRule="auto"/>
        <w:jc w:val="center"/>
        <w:outlineLvl w:val="0"/>
        <w:rPr>
          <w:rFonts w:ascii="Times New Roman" w:eastAsia="黑体" w:hAnsi="Times New Roman" w:cs="Times New Roman"/>
          <w:b/>
          <w:bCs/>
          <w:sz w:val="42"/>
          <w:szCs w:val="42"/>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12611100</wp:posOffset>
            </wp:positionH>
            <wp:positionV relativeFrom="topMargin">
              <wp:posOffset>11353800</wp:posOffset>
            </wp:positionV>
            <wp:extent cx="495300" cy="3683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173880" name=""/>
                    <pic:cNvPicPr>
                      <a:picLocks noChangeAspect="1"/>
                    </pic:cNvPicPr>
                  </pic:nvPicPr>
                  <pic:blipFill>
                    <a:blip xmlns:r="http://schemas.openxmlformats.org/officeDocument/2006/relationships" r:embed="rId4"/>
                    <a:stretch>
                      <a:fillRect/>
                    </a:stretch>
                  </pic:blipFill>
                  <pic:spPr>
                    <a:xfrm>
                      <a:off x="0" y="0"/>
                      <a:ext cx="495300" cy="368300"/>
                    </a:xfrm>
                    <a:prstGeom prst="rect">
                      <a:avLst/>
                    </a:prstGeom>
                  </pic:spPr>
                </pic:pic>
              </a:graphicData>
            </a:graphic>
          </wp:anchor>
        </w:drawing>
      </w:r>
      <w:r>
        <w:rPr>
          <w:rFonts w:ascii="Times New Roman" w:eastAsia="黑体" w:hAnsi="Times New Roman" w:cs="Times New Roman"/>
          <w:b/>
          <w:bCs/>
          <w:sz w:val="42"/>
          <w:szCs w:val="42"/>
        </w:rPr>
        <w:t>专题</w:t>
      </w:r>
      <w:r>
        <w:rPr>
          <w:rFonts w:ascii="Times New Roman" w:eastAsia="黑体" w:hAnsi="Times New Roman" w:cs="Times New Roman"/>
          <w:b/>
          <w:bCs/>
          <w:sz w:val="42"/>
          <w:szCs w:val="42"/>
        </w:rPr>
        <w:t>一</w:t>
      </w:r>
      <w:r>
        <w:rPr>
          <w:rFonts w:ascii="Times New Roman" w:eastAsia="黑体" w:hAnsi="Times New Roman" w:cs="Times New Roman"/>
          <w:b/>
          <w:bCs/>
          <w:sz w:val="42"/>
          <w:szCs w:val="42"/>
        </w:rPr>
        <w:t>　选择题</w:t>
      </w:r>
      <w:r w:rsidR="00164223">
        <w:rPr>
          <w:rFonts w:ascii="Times New Roman" w:eastAsia="黑体" w:hAnsi="Times New Roman" w:cs="Times New Roman" w:hint="eastAsia"/>
          <w:b/>
          <w:bCs/>
          <w:sz w:val="42"/>
          <w:szCs w:val="42"/>
        </w:rPr>
        <w:t>（二）</w:t>
      </w:r>
    </w:p>
    <w:p w:rsidR="001B78D4" w:rsidP="001B78D4">
      <w:pPr>
        <w:pStyle w:val="PlainText"/>
        <w:spacing w:line="300" w:lineRule="auto"/>
        <w:jc w:val="center"/>
        <w:rPr>
          <w:rFonts w:ascii="Times New Roman" w:hAnsi="Times New Roman" w:cs="Times New Roman"/>
        </w:rPr>
      </w:pPr>
      <w:r>
        <w:rPr>
          <w:rFonts w:ascii="Times New Roman" w:eastAsia="黑体" w:hAnsi="Times New Roman" w:cs="Times New Roman"/>
          <w:sz w:val="34"/>
          <w:szCs w:val="34"/>
        </w:rPr>
        <w:t>命题点</w:t>
      </w:r>
      <w:r>
        <w:rPr>
          <w:rFonts w:ascii="Times New Roman" w:eastAsia="黑体" w:hAnsi="Times New Roman" w:cs="Times New Roman"/>
          <w:sz w:val="34"/>
          <w:szCs w:val="34"/>
        </w:rPr>
        <w:t>7</w:t>
      </w:r>
      <w:r>
        <w:rPr>
          <w:rFonts w:ascii="Times New Roman" w:eastAsia="黑体" w:hAnsi="Times New Roman" w:cs="Times New Roman"/>
          <w:sz w:val="34"/>
          <w:szCs w:val="34"/>
        </w:rPr>
        <w:t>　微粒的性质</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美国科学家在</w:t>
      </w:r>
      <w:r>
        <w:rPr>
          <w:rFonts w:ascii="Times New Roman" w:hAnsi="Times New Roman" w:cs="Times New Roman"/>
        </w:rPr>
        <w:t xml:space="preserve">5 000 </w:t>
      </w:r>
      <w:r>
        <w:rPr>
          <w:rFonts w:hAnsi="宋体" w:cs="Times New Roman"/>
        </w:rPr>
        <w:t>℃</w:t>
      </w:r>
      <w:r>
        <w:rPr>
          <w:rFonts w:ascii="Times New Roman" w:hAnsi="Times New Roman" w:cs="Times New Roman"/>
        </w:rPr>
        <w:t>的高温下</w:t>
      </w:r>
      <w:r>
        <w:rPr>
          <w:rFonts w:ascii="Times New Roman" w:hAnsi="Times New Roman" w:cs="Times New Roman" w:hint="eastAsia"/>
        </w:rPr>
        <w:t>，</w:t>
      </w:r>
      <w:r>
        <w:rPr>
          <w:rFonts w:ascii="Times New Roman" w:hAnsi="Times New Roman" w:cs="Times New Roman"/>
        </w:rPr>
        <w:t>首次创造了一种奇特的水态</w:t>
      </w:r>
      <w:r>
        <w:rPr>
          <w:rFonts w:ascii="Times New Roman" w:hAnsi="Times New Roman" w:cs="Times New Roman" w:hint="eastAsia"/>
        </w:rPr>
        <w:t>，</w:t>
      </w:r>
      <w:r>
        <w:rPr>
          <w:rFonts w:ascii="Times New Roman" w:hAnsi="Times New Roman" w:cs="Times New Roman"/>
        </w:rPr>
        <w:t>称为</w:t>
      </w:r>
      <w:r>
        <w:rPr>
          <w:rFonts w:hAnsi="宋体" w:cs="Times New Roman"/>
        </w:rPr>
        <w:t>“</w:t>
      </w:r>
      <w:r>
        <w:rPr>
          <w:rFonts w:ascii="Times New Roman" w:hAnsi="Times New Roman" w:cs="Times New Roman"/>
        </w:rPr>
        <w:t>超离子水冰</w:t>
      </w:r>
      <w:r>
        <w:rPr>
          <w:rFonts w:hAnsi="宋体" w:cs="Times New Roman"/>
        </w:rPr>
        <w:t>”</w:t>
      </w:r>
      <w:r>
        <w:rPr>
          <w:rFonts w:ascii="Times New Roman" w:hAnsi="Times New Roman" w:cs="Times New Roman"/>
        </w:rPr>
        <w:t>。研究人员认为</w:t>
      </w:r>
      <w:r>
        <w:rPr>
          <w:rFonts w:ascii="Times New Roman" w:hAnsi="Times New Roman" w:cs="Times New Roman" w:hint="eastAsia"/>
        </w:rPr>
        <w:t>，</w:t>
      </w:r>
      <w:r>
        <w:rPr>
          <w:rFonts w:ascii="Times New Roman" w:hAnsi="Times New Roman" w:cs="Times New Roman"/>
        </w:rPr>
        <w:t>这种物质是太阳系中遥远行星结构的关键组成部分。超离子水冰的密度比普通的水高约</w:t>
      </w:r>
      <w:r>
        <w:rPr>
          <w:rFonts w:ascii="Times New Roman" w:hAnsi="Times New Roman" w:cs="Times New Roman"/>
        </w:rPr>
        <w:t>60%</w:t>
      </w:r>
      <w:r>
        <w:rPr>
          <w:rFonts w:ascii="Times New Roman" w:hAnsi="Times New Roman" w:cs="Times New Roman" w:hint="eastAsia"/>
        </w:rPr>
        <w:t>，</w:t>
      </w:r>
      <w:r>
        <w:rPr>
          <w:rFonts w:ascii="Times New Roman" w:hAnsi="Times New Roman" w:cs="Times New Roman"/>
        </w:rPr>
        <w:t>在室温下为固体形态。下列有关超离子水冰的说法正确的是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超离子水冰的溶剂是水</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超离子水冰是一种不同于水的新物质</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构成超离子水冰的分</w:t>
      </w:r>
      <w:r>
        <w:rPr>
          <w:rFonts w:ascii="Times New Roman" w:hAnsi="Times New Roman" w:cs="Times New Roman" w:hint="eastAsia"/>
        </w:rPr>
        <w:t>子不再运动</w:t>
      </w:r>
    </w:p>
    <w:p w:rsidR="001B78D4" w:rsidP="001B78D4">
      <w:pPr>
        <w:pStyle w:val="PlainText"/>
        <w:spacing w:line="30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一个超离子水冰分子由</w:t>
      </w:r>
      <w:r>
        <w:rPr>
          <w:rFonts w:ascii="Times New Roman" w:hAnsi="Times New Roman" w:cs="Times New Roman"/>
        </w:rPr>
        <w:t>2</w:t>
      </w:r>
      <w:r>
        <w:rPr>
          <w:rFonts w:ascii="Times New Roman" w:hAnsi="Times New Roman" w:cs="Times New Roman"/>
        </w:rPr>
        <w:t>个氢原子和</w:t>
      </w:r>
      <w:r>
        <w:rPr>
          <w:rFonts w:ascii="Times New Roman" w:hAnsi="Times New Roman" w:cs="Times New Roman"/>
        </w:rPr>
        <w:t>1</w:t>
      </w:r>
      <w:r>
        <w:rPr>
          <w:rFonts w:ascii="Times New Roman" w:hAnsi="Times New Roman" w:cs="Times New Roman"/>
        </w:rPr>
        <w:t>个氧原子构成</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美国麻省理工学院的科研人员发现了一种称之为</w:t>
      </w:r>
      <w:r>
        <w:rPr>
          <w:rFonts w:hAnsi="宋体" w:cs="Times New Roman"/>
        </w:rPr>
        <w:t>“</w:t>
      </w:r>
      <w:r>
        <w:rPr>
          <w:rFonts w:ascii="Times New Roman" w:hAnsi="Times New Roman" w:cs="Times New Roman"/>
        </w:rPr>
        <w:t>液态自旋量子</w:t>
      </w:r>
      <w:r>
        <w:rPr>
          <w:rFonts w:hAnsi="宋体" w:cs="Times New Roman"/>
        </w:rPr>
        <w:t>”</w:t>
      </w:r>
      <w:r>
        <w:rPr>
          <w:rFonts w:ascii="Times New Roman" w:hAnsi="Times New Roman" w:cs="Times New Roman"/>
        </w:rPr>
        <w:t>的矿物晶体</w:t>
      </w:r>
      <w:r>
        <w:rPr>
          <w:rFonts w:ascii="Times New Roman" w:hAnsi="Times New Roman" w:cs="Times New Roman" w:hint="eastAsia"/>
        </w:rPr>
        <w:t>，</w:t>
      </w:r>
      <w:r>
        <w:rPr>
          <w:rFonts w:ascii="Times New Roman" w:hAnsi="Times New Roman" w:cs="Times New Roman"/>
        </w:rPr>
        <w:t>但它的</w:t>
      </w:r>
      <w:r>
        <w:rPr>
          <w:rFonts w:ascii="Times New Roman" w:hAnsi="Times New Roman" w:cs="Times New Roman"/>
        </w:rPr>
        <w:t>磁态却</w:t>
      </w:r>
      <w:r>
        <w:rPr>
          <w:rFonts w:ascii="Times New Roman" w:hAnsi="Times New Roman" w:cs="Times New Roman"/>
        </w:rPr>
        <w:t>呈液态。下列关于液态自旋量子的说法正确的是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分子不再运动</w:t>
      </w:r>
      <w:r>
        <w:rPr>
          <w:rFonts w:ascii="Times New Roman" w:hAnsi="Times New Roman" w:cs="Times New Roman" w:hint="eastAsia"/>
        </w:rPr>
        <w:t xml:space="preserve">                  B. </w:t>
      </w:r>
      <w:r>
        <w:rPr>
          <w:rFonts w:ascii="Times New Roman" w:hAnsi="Times New Roman" w:cs="Times New Roman"/>
        </w:rPr>
        <w:t>磁态与其晶体状态粒子间隔不同</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其磁性是该物质的化学性质</w:t>
      </w:r>
      <w:r>
        <w:rPr>
          <w:rFonts w:ascii="Times New Roman" w:hAnsi="Times New Roman" w:cs="Times New Roman" w:hint="eastAsia"/>
        </w:rPr>
        <w:t xml:space="preserve">      D. </w:t>
      </w:r>
      <w:r>
        <w:rPr>
          <w:rFonts w:ascii="Times New Roman" w:hAnsi="Times New Roman" w:cs="Times New Roman"/>
        </w:rPr>
        <w:t>其晶体属于纯净物</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菏泽</w:t>
      </w:r>
      <w:r>
        <w:rPr>
          <w:rFonts w:ascii="Times New Roman" w:eastAsia="楷体_GB2312" w:hAnsi="Times New Roman" w:cs="Times New Roman"/>
        </w:rPr>
        <w:t>)</w:t>
      </w:r>
      <w:r>
        <w:rPr>
          <w:rFonts w:ascii="Times New Roman" w:hAnsi="Times New Roman" w:cs="Times New Roman"/>
        </w:rPr>
        <w:t>下列关于宏观事实的微观解释中</w:t>
      </w:r>
      <w:r>
        <w:rPr>
          <w:rFonts w:ascii="Times New Roman" w:hAnsi="Times New Roman" w:cs="Times New Roman" w:hint="eastAsia"/>
        </w:rPr>
        <w:t>，</w:t>
      </w:r>
      <w:r>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将二氧化碳气体制成干冰体积变小</w:t>
      </w:r>
      <w:r>
        <w:rPr>
          <w:rFonts w:ascii="Times New Roman" w:hAnsi="Times New Roman" w:cs="Times New Roman"/>
        </w:rPr>
        <w:t>——</w:t>
      </w:r>
      <w:r>
        <w:rPr>
          <w:rFonts w:ascii="Times New Roman" w:hAnsi="Times New Roman" w:cs="Times New Roman"/>
        </w:rPr>
        <w:t>分子体积变小</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氢气在氧气中燃烧生成水</w:t>
      </w:r>
      <w:r>
        <w:rPr>
          <w:rFonts w:ascii="Times New Roman" w:hAnsi="Times New Roman" w:cs="Times New Roman"/>
        </w:rPr>
        <w:t>——</w:t>
      </w:r>
      <w:r>
        <w:rPr>
          <w:rFonts w:ascii="Times New Roman" w:hAnsi="Times New Roman" w:cs="Times New Roman"/>
        </w:rPr>
        <w:t>化学反应中分子和原子都可以再分</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自然界中水的天然循环</w:t>
      </w:r>
      <w:r>
        <w:rPr>
          <w:rFonts w:ascii="Times New Roman" w:hAnsi="Times New Roman" w:cs="Times New Roman"/>
        </w:rPr>
        <w:t>——</w:t>
      </w:r>
      <w:r>
        <w:rPr>
          <w:rFonts w:ascii="Times New Roman" w:hAnsi="Times New Roman" w:cs="Times New Roman"/>
        </w:rPr>
        <w:t>水分子不断运动且分子间的间隔发生改变</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食物变质</w:t>
      </w:r>
      <w:r>
        <w:rPr>
          <w:rFonts w:ascii="Times New Roman" w:hAnsi="Times New Roman" w:cs="Times New Roman"/>
        </w:rPr>
        <w:t>——</w:t>
      </w:r>
      <w:r>
        <w:rPr>
          <w:rFonts w:ascii="Times New Roman" w:hAnsi="Times New Roman" w:cs="Times New Roman"/>
        </w:rPr>
        <w:t>食物中的分子种类不变</w:t>
      </w:r>
      <w:r>
        <w:rPr>
          <w:rFonts w:ascii="Times New Roman" w:hAnsi="Times New Roman" w:cs="Times New Roman" w:hint="eastAsia"/>
        </w:rPr>
        <w:t>，</w:t>
      </w:r>
      <w:r>
        <w:rPr>
          <w:rFonts w:ascii="Times New Roman" w:hAnsi="Times New Roman" w:cs="Times New Roman"/>
        </w:rPr>
        <w:t>但分子的性质发生了变化</w:t>
      </w:r>
    </w:p>
    <w:p w:rsidR="001B78D4" w:rsidP="001B78D4">
      <w:pPr>
        <w:pStyle w:val="PlainText"/>
        <w:ind w:firstLine="680" w:firstLineChars="200"/>
        <w:jc w:val="center"/>
        <w:rPr>
          <w:rFonts w:ascii="Times New Roman" w:eastAsia="黑体" w:hAnsi="Times New Roman" w:cs="Times New Roman"/>
          <w:sz w:val="34"/>
          <w:szCs w:val="34"/>
        </w:rPr>
      </w:pPr>
      <w:r>
        <w:rPr>
          <w:rFonts w:ascii="Times New Roman" w:eastAsia="黑体" w:hAnsi="Times New Roman" w:cs="Times New Roman"/>
          <w:sz w:val="34"/>
          <w:szCs w:val="34"/>
        </w:rPr>
        <w:t>命题点</w:t>
      </w:r>
      <w:r>
        <w:rPr>
          <w:rFonts w:ascii="Times New Roman" w:eastAsia="黑体" w:hAnsi="Times New Roman" w:cs="Times New Roman"/>
          <w:sz w:val="34"/>
          <w:szCs w:val="34"/>
        </w:rPr>
        <w:t>8</w:t>
      </w:r>
      <w:r>
        <w:rPr>
          <w:rFonts w:ascii="Times New Roman" w:eastAsia="黑体" w:hAnsi="Times New Roman" w:cs="Times New Roman"/>
          <w:sz w:val="34"/>
          <w:szCs w:val="34"/>
        </w:rPr>
        <w:t>　综合判断题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学习化学就要学会从化学的角度分析问题</w:t>
      </w:r>
      <w:r>
        <w:rPr>
          <w:rFonts w:ascii="Times New Roman" w:hAnsi="Times New Roman" w:cs="Times New Roman" w:hint="eastAsia"/>
        </w:rPr>
        <w:t>，</w:t>
      </w:r>
      <w:r>
        <w:rPr>
          <w:rFonts w:ascii="Times New Roman" w:hAnsi="Times New Roman" w:cs="Times New Roman"/>
        </w:rPr>
        <w:t>下列说法</w:t>
      </w:r>
      <w:r>
        <w:rPr>
          <w:rFonts w:ascii="Times New Roman" w:hAnsi="Times New Roman" w:cs="Times New Roman"/>
          <w:em w:val="underDot"/>
        </w:rPr>
        <w:t>不正确</w:t>
      </w:r>
      <w:r>
        <w:rPr>
          <w:rFonts w:ascii="Times New Roman" w:hAnsi="Times New Roman" w:cs="Times New Roman"/>
        </w:rPr>
        <w:t>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盐酸能除铁锈</w:t>
      </w:r>
      <w:r>
        <w:rPr>
          <w:rFonts w:ascii="Times New Roman" w:hAnsi="Times New Roman" w:cs="Times New Roman" w:hint="eastAsia"/>
        </w:rPr>
        <w:t>，</w:t>
      </w:r>
      <w:r>
        <w:rPr>
          <w:rFonts w:ascii="Times New Roman" w:hAnsi="Times New Roman" w:cs="Times New Roman"/>
        </w:rPr>
        <w:t>说明盐酸能与氧化铁反应</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洗涤剂可除去餐具上的油污</w:t>
      </w:r>
      <w:r>
        <w:rPr>
          <w:rFonts w:ascii="Times New Roman" w:hAnsi="Times New Roman" w:cs="Times New Roman" w:hint="eastAsia"/>
        </w:rPr>
        <w:t>，</w:t>
      </w:r>
      <w:r>
        <w:rPr>
          <w:rFonts w:ascii="Times New Roman" w:hAnsi="Times New Roman" w:cs="Times New Roman"/>
        </w:rPr>
        <w:t>说明洗涤剂能将油污乳化</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金刚石坚硬</w:t>
      </w:r>
      <w:r>
        <w:rPr>
          <w:rFonts w:ascii="Times New Roman" w:hAnsi="Times New Roman" w:cs="Times New Roman" w:hint="eastAsia"/>
        </w:rPr>
        <w:t>，</w:t>
      </w:r>
      <w:r>
        <w:rPr>
          <w:rFonts w:ascii="Times New Roman" w:hAnsi="Times New Roman" w:cs="Times New Roman"/>
        </w:rPr>
        <w:t>石墨质软</w:t>
      </w:r>
      <w:r>
        <w:rPr>
          <w:rFonts w:ascii="Times New Roman" w:hAnsi="Times New Roman" w:cs="Times New Roman" w:hint="eastAsia"/>
        </w:rPr>
        <w:t>，</w:t>
      </w:r>
      <w:r>
        <w:rPr>
          <w:rFonts w:ascii="Times New Roman" w:hAnsi="Times New Roman" w:cs="Times New Roman"/>
        </w:rPr>
        <w:t>说明构成它们的碳原子的排列方式不同</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测得</w:t>
      </w:r>
      <w:r>
        <w:rPr>
          <w:rFonts w:ascii="Times New Roman" w:hAnsi="Times New Roman" w:cs="Times New Roman" w:hint="eastAsia"/>
        </w:rPr>
        <w:t>某地雨水的</w:t>
      </w:r>
      <w:r>
        <w:rPr>
          <w:rFonts w:ascii="Times New Roman" w:hAnsi="Times New Roman" w:cs="Times New Roman"/>
        </w:rPr>
        <w:t>pH&lt;7</w:t>
      </w:r>
      <w:r>
        <w:rPr>
          <w:rFonts w:ascii="Times New Roman" w:hAnsi="Times New Roman" w:cs="Times New Roman" w:hint="eastAsia"/>
        </w:rPr>
        <w:t>，</w:t>
      </w:r>
      <w:r>
        <w:rPr>
          <w:rFonts w:ascii="Times New Roman" w:hAnsi="Times New Roman" w:cs="Times New Roman"/>
        </w:rPr>
        <w:t>说明该雨水为酸雨</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hAnsi="宋体" w:cs="Times New Roman"/>
        </w:rPr>
        <w:t>“</w:t>
      </w:r>
      <w:r>
        <w:rPr>
          <w:rFonts w:ascii="Times New Roman" w:hAnsi="Times New Roman" w:cs="Times New Roman"/>
        </w:rPr>
        <w:t>宏观辨识与微观探析</w:t>
      </w:r>
      <w:r>
        <w:rPr>
          <w:rFonts w:hAnsi="宋体" w:cs="Times New Roman"/>
        </w:rPr>
        <w:t>”</w:t>
      </w:r>
      <w:r>
        <w:rPr>
          <w:rFonts w:ascii="Times New Roman" w:hAnsi="Times New Roman" w:cs="Times New Roman"/>
        </w:rPr>
        <w:t>是化学学科核心素养之一</w:t>
      </w:r>
      <w:r>
        <w:rPr>
          <w:rFonts w:ascii="Times New Roman" w:hAnsi="Times New Roman" w:cs="Times New Roman" w:hint="eastAsia"/>
        </w:rPr>
        <w:t>，</w:t>
      </w:r>
      <w:r>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用明矾净水</w:t>
      </w:r>
      <w:r>
        <w:rPr>
          <w:rFonts w:ascii="Times New Roman" w:hAnsi="Times New Roman" w:cs="Times New Roman" w:hint="eastAsia"/>
        </w:rPr>
        <w:t>，</w:t>
      </w:r>
      <w:r>
        <w:rPr>
          <w:rFonts w:ascii="Times New Roman" w:hAnsi="Times New Roman" w:cs="Times New Roman"/>
        </w:rPr>
        <w:t>说明明矾可降低水中钙、镁离子含量</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钠原子和钠离子化学性质不同</w:t>
      </w:r>
      <w:r>
        <w:rPr>
          <w:rFonts w:ascii="Times New Roman" w:hAnsi="Times New Roman" w:cs="Times New Roman" w:hint="eastAsia"/>
        </w:rPr>
        <w:t>，</w:t>
      </w:r>
      <w:r>
        <w:rPr>
          <w:rFonts w:ascii="Times New Roman" w:hAnsi="Times New Roman" w:cs="Times New Roman"/>
        </w:rPr>
        <w:t>说明最外层电子数不同</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图书引起的火灾可用液态二氧化碳灭火</w:t>
      </w:r>
      <w:r>
        <w:rPr>
          <w:rFonts w:ascii="Times New Roman" w:hAnsi="Times New Roman" w:cs="Times New Roman" w:hint="eastAsia"/>
        </w:rPr>
        <w:t>，</w:t>
      </w:r>
      <w:r>
        <w:rPr>
          <w:rFonts w:ascii="Times New Roman" w:hAnsi="Times New Roman" w:cs="Times New Roman"/>
        </w:rPr>
        <w:t>说明二氧化碳能降低图书的着火点</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铁质水龙头表面镀铬可防锈</w:t>
      </w:r>
      <w:r>
        <w:rPr>
          <w:rFonts w:ascii="Times New Roman" w:hAnsi="Times New Roman" w:cs="Times New Roman" w:hint="eastAsia"/>
        </w:rPr>
        <w:t>，</w:t>
      </w:r>
      <w:r>
        <w:rPr>
          <w:rFonts w:ascii="Times New Roman" w:hAnsi="Times New Roman" w:cs="Times New Roman"/>
        </w:rPr>
        <w:t>说明改变了金属的内部结构</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在学习和生活中应加强分析判断能力</w:t>
      </w:r>
      <w:r>
        <w:rPr>
          <w:rFonts w:ascii="Times New Roman" w:hAnsi="Times New Roman" w:cs="Times New Roman" w:hint="eastAsia"/>
        </w:rPr>
        <w:t>，</w:t>
      </w:r>
      <w:r>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氧气用于切割金属</w:t>
      </w:r>
      <w:r>
        <w:rPr>
          <w:rFonts w:ascii="Times New Roman" w:hAnsi="Times New Roman" w:cs="Times New Roman" w:hint="eastAsia"/>
        </w:rPr>
        <w:t>，</w:t>
      </w:r>
      <w:r>
        <w:rPr>
          <w:rFonts w:ascii="Times New Roman" w:hAnsi="Times New Roman" w:cs="Times New Roman"/>
        </w:rPr>
        <w:t>说明氧气具有可燃性</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无色溶液中滴加酚酞溶液无现象</w:t>
      </w:r>
      <w:r>
        <w:rPr>
          <w:rFonts w:ascii="Times New Roman" w:hAnsi="Times New Roman" w:cs="Times New Roman" w:hint="eastAsia"/>
        </w:rPr>
        <w:t>，</w:t>
      </w:r>
      <w:r>
        <w:rPr>
          <w:rFonts w:ascii="Times New Roman" w:hAnsi="Times New Roman" w:cs="Times New Roman"/>
        </w:rPr>
        <w:t>说明溶液呈中性</w:t>
      </w:r>
    </w:p>
    <w:p w:rsidR="001B78D4" w:rsidP="001B78D4">
      <w:pPr>
        <w:pStyle w:val="PlainText"/>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锰钢可用于制作钢轨</w:t>
      </w:r>
      <w:r>
        <w:rPr>
          <w:rFonts w:ascii="Times New Roman" w:hAnsi="Times New Roman" w:cs="Times New Roman" w:hint="eastAsia"/>
        </w:rPr>
        <w:t>，</w:t>
      </w:r>
      <w:r>
        <w:rPr>
          <w:rFonts w:ascii="Times New Roman" w:hAnsi="Times New Roman" w:cs="Times New Roman"/>
        </w:rPr>
        <w:t>说明其硬度大</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日常生活中</w:t>
      </w:r>
      <w:r>
        <w:rPr>
          <w:rFonts w:ascii="Times New Roman" w:hAnsi="Times New Roman" w:cs="Times New Roman"/>
        </w:rPr>
        <w:t>Fe</w:t>
      </w:r>
      <w:r>
        <w:rPr>
          <w:rFonts w:ascii="Times New Roman" w:hAnsi="Times New Roman" w:cs="Times New Roman"/>
        </w:rPr>
        <w:t>比</w:t>
      </w:r>
      <w:r>
        <w:rPr>
          <w:rFonts w:ascii="Times New Roman" w:hAnsi="Times New Roman" w:cs="Times New Roman"/>
        </w:rPr>
        <w:t>Al</w:t>
      </w:r>
      <w:r>
        <w:rPr>
          <w:rFonts w:ascii="Times New Roman" w:hAnsi="Times New Roman" w:cs="Times New Roman"/>
        </w:rPr>
        <w:t>易生锈</w:t>
      </w:r>
      <w:r>
        <w:rPr>
          <w:rFonts w:ascii="Times New Roman" w:hAnsi="Times New Roman" w:cs="Times New Roman" w:hint="eastAsia"/>
        </w:rPr>
        <w:t>，</w:t>
      </w:r>
      <w:r>
        <w:rPr>
          <w:rFonts w:ascii="Times New Roman" w:hAnsi="Times New Roman" w:cs="Times New Roman"/>
        </w:rPr>
        <w:t>说明</w:t>
      </w:r>
      <w:r>
        <w:rPr>
          <w:rFonts w:ascii="Times New Roman" w:hAnsi="Times New Roman" w:cs="Times New Roman"/>
        </w:rPr>
        <w:t>Fe</w:t>
      </w:r>
      <w:r>
        <w:rPr>
          <w:rFonts w:ascii="Times New Roman" w:hAnsi="Times New Roman" w:cs="Times New Roman"/>
        </w:rPr>
        <w:t>的金属活动性比</w:t>
      </w:r>
      <w:r>
        <w:rPr>
          <w:rFonts w:ascii="Times New Roman" w:hAnsi="Times New Roman" w:cs="Times New Roman"/>
        </w:rPr>
        <w:t>Al</w:t>
      </w:r>
      <w:r>
        <w:rPr>
          <w:rFonts w:ascii="Times New Roman" w:hAnsi="Times New Roman" w:cs="Times New Roman"/>
        </w:rPr>
        <w:t>强</w:t>
      </w:r>
    </w:p>
    <w:p w:rsidR="001B78D4" w:rsidP="001B78D4">
      <w:pPr>
        <w:pStyle w:val="PlainText"/>
        <w:ind w:firstLine="680" w:firstLineChars="200"/>
        <w:jc w:val="center"/>
        <w:rPr>
          <w:rFonts w:ascii="Times New Roman" w:eastAsia="黑体" w:hAnsi="Times New Roman" w:cs="Times New Roman"/>
          <w:sz w:val="34"/>
          <w:szCs w:val="34"/>
        </w:rPr>
      </w:pPr>
      <w:r>
        <w:rPr>
          <w:rFonts w:ascii="Times New Roman" w:eastAsia="黑体" w:hAnsi="Times New Roman" w:cs="Times New Roman"/>
          <w:sz w:val="34"/>
          <w:szCs w:val="34"/>
        </w:rPr>
        <w:t>命题点</w:t>
      </w:r>
      <w:r>
        <w:rPr>
          <w:rFonts w:ascii="Times New Roman" w:eastAsia="黑体" w:hAnsi="Times New Roman" w:cs="Times New Roman"/>
          <w:sz w:val="34"/>
          <w:szCs w:val="34"/>
        </w:rPr>
        <w:t>9</w:t>
      </w:r>
      <w:r>
        <w:rPr>
          <w:rFonts w:ascii="Times New Roman" w:eastAsia="黑体" w:hAnsi="Times New Roman" w:cs="Times New Roman"/>
          <w:sz w:val="34"/>
          <w:szCs w:val="34"/>
        </w:rPr>
        <w:t>　质量守恒定律</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方法指导</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安徽中考微观反应示意图涉及的知识点包括以下几点：</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2660650" cy="559435"/>
            <wp:effectExtent l="0" t="0" r="6350" b="12065"/>
            <wp:docPr id="17" name="图片 17" descr="E:\新建文件夹 (2)\安徽化学(人教)@\H3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832635" name="图片 17" descr="E:\新建文件夹 (2)\安徽化学(人教)@\H303.TIF"/>
                    <pic:cNvPicPr>
                      <a:picLocks noChangeAspect="1"/>
                    </pic:cNvPicPr>
                  </pic:nvPicPr>
                  <pic:blipFill>
                    <a:blip xmlns:r="http://schemas.openxmlformats.org/officeDocument/2006/relationships" r:embed="rId5" r:link="rId6">
                      <a:clrChange>
                        <a:clrFrom>
                          <a:srgbClr val="FFFFFF"/>
                        </a:clrFrom>
                        <a:clrTo>
                          <a:srgbClr val="FFFFFF">
                            <a:alpha val="0"/>
                          </a:srgbClr>
                        </a:clrTo>
                      </a:clrChange>
                    </a:blip>
                    <a:stretch>
                      <a:fillRect/>
                    </a:stretch>
                  </pic:blipFill>
                  <pic:spPr>
                    <a:xfrm>
                      <a:off x="0" y="0"/>
                      <a:ext cx="2660650" cy="559435"/>
                    </a:xfrm>
                    <a:prstGeom prst="rect">
                      <a:avLst/>
                    </a:prstGeom>
                    <a:noFill/>
                    <a:ln>
                      <a:noFill/>
                    </a:ln>
                  </pic:spPr>
                </pic:pic>
              </a:graphicData>
            </a:graphic>
          </wp:inline>
        </w:drawing>
      </w:r>
      <w:r>
        <w:rPr>
          <w:rFonts w:ascii="Times New Roman" w:hAnsi="Times New Roman" w:cs="Times New Roman" w:hint="eastAsia"/>
        </w:rPr>
        <w:t xml:space="preserve">  </w:t>
      </w:r>
      <w:r>
        <w:rPr>
          <w:rFonts w:ascii="Times New Roman" w:hAnsi="Times New Roman" w:cs="Times New Roman"/>
          <w:noProof/>
        </w:rPr>
        <w:drawing>
          <wp:inline distT="0" distB="0" distL="114300" distR="114300">
            <wp:extent cx="2282825" cy="648970"/>
            <wp:effectExtent l="0" t="0" r="3175" b="1778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404364" name="图片 18"/>
                    <pic:cNvPicPr>
                      <a:picLocks noChangeAspect="1"/>
                    </pic:cNvPicPr>
                  </pic:nvPicPr>
                  <pic:blipFill>
                    <a:blip xmlns:r="http://schemas.openxmlformats.org/officeDocument/2006/relationships" r:embed="rId7" r:link="rId8">
                      <a:clrChange>
                        <a:clrFrom>
                          <a:srgbClr val="FFFFFF"/>
                        </a:clrFrom>
                        <a:clrTo>
                          <a:srgbClr val="FFFFFF">
                            <a:alpha val="0"/>
                          </a:srgbClr>
                        </a:clrTo>
                      </a:clrChange>
                    </a:blip>
                    <a:stretch>
                      <a:fillRect/>
                    </a:stretch>
                  </pic:blipFill>
                  <pic:spPr>
                    <a:xfrm>
                      <a:off x="0" y="0"/>
                      <a:ext cx="2282825" cy="648970"/>
                    </a:xfrm>
                    <a:prstGeom prst="rect">
                      <a:avLst/>
                    </a:prstGeom>
                    <a:noFill/>
                    <a:ln>
                      <a:noFill/>
                    </a:ln>
                  </pic:spPr>
                </pic:pic>
              </a:graphicData>
            </a:graphic>
          </wp:inline>
        </w:drawing>
      </w:r>
    </w:p>
    <w:p w:rsidR="001B78D4" w:rsidP="001B78D4">
      <w:pPr>
        <w:pStyle w:val="PlainText"/>
        <w:spacing w:line="300" w:lineRule="auto"/>
        <w:jc w:val="center"/>
        <w:rPr>
          <w:rFonts w:ascii="Times New Roman" w:hAnsi="Times New Roman" w:cs="Times New Roman"/>
        </w:rPr>
      </w:pPr>
      <w:r>
        <w:rPr>
          <w:rFonts w:ascii="Times New Roman" w:eastAsia="楷体_GB2312" w:hAnsi="Times New Roman" w:cs="Times New Roman"/>
        </w:rPr>
        <w:t>图</w:t>
      </w:r>
      <w:r>
        <w:rPr>
          <w:rFonts w:ascii="Times New Roman" w:eastAsia="楷体_GB2312" w:hAnsi="Times New Roman" w:cs="Times New Roman"/>
        </w:rPr>
        <w:t>1</w:t>
      </w:r>
      <w:r>
        <w:rPr>
          <w:rFonts w:ascii="Times New Roman" w:eastAsia="楷体_GB2312" w:hAnsi="Times New Roman" w:cs="Times New Roman" w:hint="eastAsia"/>
        </w:rPr>
        <w:t xml:space="preserve">                                           </w:t>
      </w:r>
      <w:r>
        <w:rPr>
          <w:rFonts w:ascii="Times New Roman" w:eastAsia="楷体_GB2312" w:hAnsi="Times New Roman" w:cs="Times New Roman"/>
        </w:rPr>
        <w:t>图</w:t>
      </w:r>
      <w:r>
        <w:rPr>
          <w:rFonts w:ascii="Times New Roman" w:eastAsia="楷体_GB2312" w:hAnsi="Times New Roman" w:cs="Times New Roman"/>
        </w:rPr>
        <w:t>2</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1</w:t>
      </w:r>
      <w:r>
        <w:rPr>
          <w:rFonts w:ascii="Times New Roman" w:eastAsia="黑体" w:hAnsi="Times New Roman" w:cs="Times New Roman"/>
        </w:rPr>
        <w:t>　书写物质的化学式</w:t>
      </w:r>
    </w:p>
    <w:p w:rsidR="001B78D4" w:rsidP="001B78D4">
      <w:pPr>
        <w:pStyle w:val="PlainText"/>
        <w:spacing w:line="300" w:lineRule="auto"/>
        <w:rPr>
          <w:rFonts w:ascii="Times New Roman" w:hAnsi="Times New Roman" w:cs="Times New Roman"/>
        </w:rPr>
      </w:pPr>
      <w:r>
        <w:rPr>
          <w:rFonts w:ascii="Times New Roman" w:hAnsi="Times New Roman" w:cs="Times New Roman"/>
        </w:rPr>
        <w:t>首先明确每个</w:t>
      </w:r>
      <w:r>
        <w:rPr>
          <w:rFonts w:hAnsi="宋体" w:cs="Times New Roman"/>
        </w:rPr>
        <w:t>“</w:t>
      </w:r>
      <w:r>
        <w:rPr>
          <w:rFonts w:ascii="Times New Roman" w:hAnsi="Times New Roman" w:cs="Times New Roman"/>
        </w:rPr>
        <w:t>球</w:t>
      </w:r>
      <w:r>
        <w:rPr>
          <w:rFonts w:hAnsi="宋体" w:cs="Times New Roman"/>
        </w:rPr>
        <w:t>”</w:t>
      </w:r>
      <w:r>
        <w:rPr>
          <w:rFonts w:ascii="Times New Roman" w:hAnsi="Times New Roman" w:cs="Times New Roman"/>
        </w:rPr>
        <w:t>代</w:t>
      </w:r>
      <w:r>
        <w:rPr>
          <w:rFonts w:ascii="Times New Roman" w:hAnsi="Times New Roman" w:cs="Times New Roman" w:hint="eastAsia"/>
        </w:rPr>
        <w:t>表的原子种类，根据微粒模型确定一个粒子中各种原子的个数，再据此写出化学式。如图</w:t>
      </w:r>
      <w:r>
        <w:rPr>
          <w:rFonts w:ascii="Times New Roman" w:hAnsi="Times New Roman" w:cs="Times New Roman"/>
        </w:rPr>
        <w:t>1</w:t>
      </w:r>
      <w:r>
        <w:rPr>
          <w:rFonts w:ascii="Times New Roman" w:hAnsi="Times New Roman" w:cs="Times New Roman"/>
        </w:rPr>
        <w:t>中丙所</w:t>
      </w:r>
      <w:r>
        <w:rPr>
          <w:rFonts w:ascii="Times New Roman" w:hAnsi="Times New Roman" w:cs="Times New Roman"/>
        </w:rPr>
        <w:t>表示物质的化学式是</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2</w:t>
      </w:r>
      <w:r>
        <w:rPr>
          <w:rFonts w:ascii="Times New Roman" w:eastAsia="黑体" w:hAnsi="Times New Roman" w:cs="Times New Roman"/>
        </w:rPr>
        <w:t>　判断物质的类别</w:t>
      </w:r>
    </w:p>
    <w:p w:rsidR="001B78D4" w:rsidP="001B78D4">
      <w:pPr>
        <w:pStyle w:val="PlainText"/>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混合物：含有两种或两种以上微粒模型</w:t>
      </w:r>
      <w:r>
        <w:rPr>
          <w:rFonts w:ascii="Times New Roman" w:hAnsi="Times New Roman" w:cs="Times New Roman" w:hint="eastAsia"/>
        </w:rPr>
        <w:t>，</w:t>
      </w:r>
      <w:r>
        <w:rPr>
          <w:rFonts w:ascii="Times New Roman" w:hAnsi="Times New Roman" w:cs="Times New Roman"/>
        </w:rPr>
        <w:t>如图</w:t>
      </w:r>
      <w:r>
        <w:rPr>
          <w:rFonts w:ascii="Times New Roman" w:hAnsi="Times New Roman" w:cs="Times New Roman"/>
        </w:rPr>
        <w:t>2</w:t>
      </w:r>
      <w:r>
        <w:rPr>
          <w:rFonts w:ascii="Times New Roman" w:hAnsi="Times New Roman" w:cs="Times New Roman"/>
        </w:rPr>
        <w:t>中</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戊</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己</w:t>
      </w:r>
      <w:r>
        <w:rPr>
          <w:rFonts w:hAnsi="宋体" w:cs="Times New Roman"/>
        </w:rPr>
        <w:t>”</w:t>
      </w:r>
      <w:r>
        <w:rPr>
          <w:rFonts w:ascii="Times New Roman" w:hAnsi="Times New Roman" w:cs="Times New Roman"/>
        </w:rPr>
        <w:t>)</w:t>
      </w:r>
      <w:r>
        <w:rPr>
          <w:rFonts w:ascii="Times New Roman" w:hAnsi="Times New Roman" w:cs="Times New Roman"/>
        </w:rPr>
        <w:t>物质。</w:t>
      </w:r>
    </w:p>
    <w:p w:rsidR="001B78D4" w:rsidP="001B78D4">
      <w:pPr>
        <w:pStyle w:val="PlainText"/>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纯净物：只含有一种微粒模型</w:t>
      </w:r>
      <w:r>
        <w:rPr>
          <w:rFonts w:ascii="Times New Roman" w:hAnsi="Times New Roman" w:cs="Times New Roman" w:hint="eastAsia"/>
        </w:rPr>
        <w:t>，</w:t>
      </w:r>
      <w:r>
        <w:rPr>
          <w:rFonts w:ascii="Times New Roman" w:hAnsi="Times New Roman" w:cs="Times New Roman"/>
        </w:rPr>
        <w:t>如图</w:t>
      </w:r>
      <w:r>
        <w:rPr>
          <w:rFonts w:ascii="Times New Roman" w:hAnsi="Times New Roman" w:cs="Times New Roman"/>
        </w:rPr>
        <w:t>2</w:t>
      </w:r>
      <w:r>
        <w:rPr>
          <w:rFonts w:ascii="Times New Roman" w:hAnsi="Times New Roman" w:cs="Times New Roman"/>
        </w:rPr>
        <w:t>中</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戊</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己</w:t>
      </w:r>
      <w:r>
        <w:rPr>
          <w:rFonts w:hAnsi="宋体" w:cs="Times New Roman"/>
        </w:rPr>
        <w:t>”</w:t>
      </w:r>
      <w:r>
        <w:rPr>
          <w:rFonts w:ascii="Times New Roman" w:hAnsi="Times New Roman" w:cs="Times New Roman"/>
        </w:rPr>
        <w:t>)</w:t>
      </w:r>
      <w:r>
        <w:rPr>
          <w:rFonts w:ascii="Times New Roman" w:hAnsi="Times New Roman" w:cs="Times New Roman"/>
        </w:rPr>
        <w:t>物质。</w:t>
      </w:r>
    </w:p>
    <w:p w:rsidR="001B78D4" w:rsidP="001B78D4">
      <w:pPr>
        <w:pStyle w:val="PlainText"/>
        <w:spacing w:line="30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单质：只含有一种微粒模型</w:t>
      </w:r>
      <w:r>
        <w:rPr>
          <w:rFonts w:ascii="Times New Roman" w:hAnsi="Times New Roman" w:cs="Times New Roman" w:hint="eastAsia"/>
        </w:rPr>
        <w:t>，</w:t>
      </w:r>
      <w:r>
        <w:rPr>
          <w:rFonts w:ascii="Times New Roman" w:hAnsi="Times New Roman" w:cs="Times New Roman"/>
        </w:rPr>
        <w:t>且该微粒由一种元素组成</w:t>
      </w:r>
      <w:r>
        <w:rPr>
          <w:rFonts w:ascii="Times New Roman" w:hAnsi="Times New Roman" w:cs="Times New Roman" w:hint="eastAsia"/>
        </w:rPr>
        <w:t>，</w:t>
      </w:r>
      <w:r>
        <w:rPr>
          <w:rFonts w:ascii="Times New Roman" w:hAnsi="Times New Roman" w:cs="Times New Roman"/>
        </w:rPr>
        <w:t>如图</w:t>
      </w:r>
      <w:r>
        <w:rPr>
          <w:rFonts w:ascii="Times New Roman" w:hAnsi="Times New Roman" w:cs="Times New Roman"/>
        </w:rPr>
        <w:t>1</w:t>
      </w:r>
      <w:r>
        <w:rPr>
          <w:rFonts w:ascii="Times New Roman" w:hAnsi="Times New Roman" w:cs="Times New Roman"/>
        </w:rPr>
        <w:t>中甲物质</w:t>
      </w:r>
      <w:r>
        <w:rPr>
          <w:rFonts w:ascii="Times New Roman" w:hAnsi="Times New Roman" w:cs="Times New Roman" w:hint="eastAsia"/>
        </w:rPr>
        <w:t>，</w:t>
      </w:r>
      <w:r>
        <w:rPr>
          <w:rFonts w:ascii="Times New Roman" w:hAnsi="Times New Roman" w:cs="Times New Roman"/>
        </w:rPr>
        <w:t>该物质的化学式为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氧化物：只含有一种微粒模型</w:t>
      </w:r>
      <w:r>
        <w:rPr>
          <w:rFonts w:ascii="Times New Roman" w:hAnsi="Times New Roman" w:cs="Times New Roman" w:hint="eastAsia"/>
        </w:rPr>
        <w:t>，</w:t>
      </w:r>
      <w:r>
        <w:rPr>
          <w:rFonts w:ascii="Times New Roman" w:hAnsi="Times New Roman" w:cs="Times New Roman"/>
        </w:rPr>
        <w:t>该微粒由两种元素组成</w:t>
      </w:r>
      <w:r>
        <w:rPr>
          <w:rFonts w:ascii="Times New Roman" w:hAnsi="Times New Roman" w:cs="Times New Roman" w:hint="eastAsia"/>
        </w:rPr>
        <w:t>，</w:t>
      </w:r>
      <w:r>
        <w:rPr>
          <w:rFonts w:ascii="Times New Roman" w:hAnsi="Times New Roman" w:cs="Times New Roman"/>
        </w:rPr>
        <w:t>且其中一种元素是氧元素</w:t>
      </w:r>
      <w:r>
        <w:rPr>
          <w:rFonts w:ascii="Times New Roman" w:hAnsi="Times New Roman" w:cs="Times New Roman" w:hint="eastAsia"/>
        </w:rPr>
        <w:t>，</w:t>
      </w:r>
      <w:r>
        <w:rPr>
          <w:rFonts w:ascii="Times New Roman" w:hAnsi="Times New Roman" w:cs="Times New Roman"/>
        </w:rPr>
        <w:t>如图</w:t>
      </w:r>
      <w:r>
        <w:rPr>
          <w:rFonts w:ascii="Times New Roman" w:hAnsi="Times New Roman" w:cs="Times New Roman"/>
        </w:rPr>
        <w:t>1</w:t>
      </w:r>
      <w:r>
        <w:rPr>
          <w:rFonts w:ascii="Times New Roman" w:hAnsi="Times New Roman" w:cs="Times New Roman"/>
        </w:rPr>
        <w:t>中</w:t>
      </w:r>
      <w:r>
        <w:rPr>
          <w:rFonts w:ascii="Times New Roman" w:hAnsi="Times New Roman" w:cs="Times New Roman"/>
          <w:u w:val="single"/>
        </w:rPr>
        <w:t>　　　　</w:t>
      </w:r>
      <w:r>
        <w:rPr>
          <w:rFonts w:ascii="Times New Roman" w:hAnsi="Times New Roman" w:cs="Times New Roman"/>
        </w:rPr>
        <w:t>物质</w:t>
      </w:r>
      <w:r>
        <w:rPr>
          <w:rFonts w:ascii="Times New Roman" w:hAnsi="Times New Roman" w:cs="Times New Roman" w:hint="eastAsia"/>
        </w:rPr>
        <w:t>，</w:t>
      </w:r>
      <w:r>
        <w:rPr>
          <w:rFonts w:ascii="Times New Roman" w:hAnsi="Times New Roman" w:cs="Times New Roman"/>
        </w:rPr>
        <w:t>该氧化物的化学式为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w:t>
      </w:r>
      <w:r>
        <w:rPr>
          <w:rFonts w:ascii="Times New Roman" w:eastAsia="黑体" w:hAnsi="Times New Roman" w:cs="Times New Roman" w:hint="eastAsia"/>
        </w:rPr>
        <w:t>向</w:t>
      </w:r>
      <w:r>
        <w:rPr>
          <w:rFonts w:ascii="Times New Roman" w:eastAsia="黑体" w:hAnsi="Times New Roman" w:cs="Times New Roman"/>
        </w:rPr>
        <w:t>3</w:t>
      </w:r>
      <w:r>
        <w:rPr>
          <w:rFonts w:ascii="Times New Roman" w:eastAsia="黑体" w:hAnsi="Times New Roman" w:cs="Times New Roman"/>
        </w:rPr>
        <w:t>　书写反应的化学方程式、判断基本反应类型</w:t>
      </w:r>
    </w:p>
    <w:p w:rsidR="001B78D4" w:rsidP="001B78D4">
      <w:pPr>
        <w:pStyle w:val="PlainText"/>
        <w:spacing w:line="300" w:lineRule="auto"/>
        <w:rPr>
          <w:rFonts w:ascii="Times New Roman" w:hAnsi="Times New Roman" w:cs="Times New Roman"/>
        </w:rPr>
      </w:pPr>
      <w:r>
        <w:rPr>
          <w:rFonts w:ascii="Times New Roman" w:hAnsi="Times New Roman" w:cs="Times New Roman"/>
        </w:rPr>
        <w:t>(1)</w:t>
      </w:r>
      <w:r>
        <w:rPr>
          <w:rFonts w:ascii="Times New Roman" w:eastAsia="黑体" w:hAnsi="Times New Roman" w:cs="Times New Roman"/>
        </w:rPr>
        <w:t>书写反应的化学方程式</w:t>
      </w:r>
    </w:p>
    <w:p w:rsidR="001B78D4" w:rsidP="001B78D4">
      <w:pPr>
        <w:pStyle w:val="PlainText"/>
        <w:spacing w:line="300" w:lineRule="auto"/>
        <w:rPr>
          <w:rFonts w:ascii="Times New Roman" w:hAnsi="Times New Roman" w:cs="Times New Roman"/>
        </w:rPr>
      </w:pPr>
      <w:r>
        <w:rPr>
          <w:rFonts w:ascii="Times New Roman" w:hAnsi="Times New Roman" w:cs="Times New Roman"/>
        </w:rPr>
        <w:t>去除不参加反应的微粒</w:t>
      </w:r>
      <w:r>
        <w:rPr>
          <w:rFonts w:ascii="Times New Roman" w:hAnsi="Times New Roman" w:cs="Times New Roman" w:hint="eastAsia"/>
        </w:rPr>
        <w:t>，</w:t>
      </w:r>
      <w:r>
        <w:rPr>
          <w:rFonts w:ascii="Times New Roman" w:hAnsi="Times New Roman" w:cs="Times New Roman"/>
        </w:rPr>
        <w:t>即等个数消</w:t>
      </w:r>
      <w:r>
        <w:rPr>
          <w:rFonts w:ascii="Times New Roman" w:hAnsi="Times New Roman" w:cs="Times New Roman"/>
        </w:rPr>
        <w:t>掉反应</w:t>
      </w:r>
      <w:r>
        <w:rPr>
          <w:rFonts w:ascii="Times New Roman" w:hAnsi="Times New Roman" w:cs="Times New Roman"/>
        </w:rPr>
        <w:t>前后一样的粒子</w:t>
      </w:r>
      <w:r>
        <w:rPr>
          <w:rFonts w:ascii="Times New Roman" w:hAnsi="Times New Roman" w:cs="Times New Roman"/>
        </w:rPr>
        <w:t>(</w:t>
      </w:r>
      <w:r>
        <w:rPr>
          <w:rFonts w:ascii="Times New Roman" w:hAnsi="Times New Roman" w:cs="Times New Roman"/>
        </w:rPr>
        <w:t>如图</w:t>
      </w:r>
      <w:r>
        <w:rPr>
          <w:rFonts w:ascii="Times New Roman" w:hAnsi="Times New Roman" w:cs="Times New Roman"/>
        </w:rPr>
        <w:t>2</w:t>
      </w:r>
      <w:r>
        <w:rPr>
          <w:rFonts w:ascii="Times New Roman" w:hAnsi="Times New Roman" w:cs="Times New Roman"/>
        </w:rPr>
        <w:t>所示</w:t>
      </w:r>
      <w:r>
        <w:rPr>
          <w:rFonts w:ascii="Times New Roman" w:hAnsi="Times New Roman" w:cs="Times New Roman"/>
        </w:rPr>
        <w:t>)</w:t>
      </w:r>
      <w:r>
        <w:rPr>
          <w:rFonts w:ascii="Times New Roman" w:hAnsi="Times New Roman" w:cs="Times New Roman"/>
        </w:rPr>
        <w:t>。根据各微粒模型写出反应中各物质的化学式</w:t>
      </w:r>
      <w:r>
        <w:rPr>
          <w:rFonts w:ascii="Times New Roman" w:hAnsi="Times New Roman" w:cs="Times New Roman" w:hint="eastAsia"/>
        </w:rPr>
        <w:t>，</w:t>
      </w:r>
      <w:r>
        <w:rPr>
          <w:rFonts w:ascii="Times New Roman" w:hAnsi="Times New Roman" w:cs="Times New Roman"/>
        </w:rPr>
        <w:t>配平并标注反应条件、生成物状态。图</w:t>
      </w:r>
      <w:r>
        <w:rPr>
          <w:rFonts w:ascii="Times New Roman" w:hAnsi="Times New Roman" w:cs="Times New Roman"/>
        </w:rPr>
        <w:t>2</w:t>
      </w:r>
      <w:r>
        <w:rPr>
          <w:rFonts w:ascii="Times New Roman" w:hAnsi="Times New Roman" w:cs="Times New Roman"/>
        </w:rPr>
        <w:t>中反应的化学方程式为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(2)</w:t>
      </w:r>
      <w:r>
        <w:rPr>
          <w:rFonts w:ascii="Times New Roman" w:eastAsia="黑体" w:hAnsi="Times New Roman" w:cs="Times New Roman"/>
        </w:rPr>
        <w:t>判断基本反应类型</w:t>
      </w:r>
    </w:p>
    <w:p w:rsidR="001B78D4" w:rsidP="001B78D4">
      <w:pPr>
        <w:pStyle w:val="PlainText"/>
        <w:spacing w:line="300" w:lineRule="auto"/>
        <w:rPr>
          <w:rFonts w:ascii="Times New Roman" w:hAnsi="Times New Roman" w:cs="Times New Roman"/>
        </w:rPr>
      </w:pPr>
      <w:r>
        <w:rPr>
          <w:rFonts w:ascii="Times New Roman" w:hAnsi="Times New Roman" w:cs="Times New Roman"/>
        </w:rPr>
        <w:t>先根据微观反应示意图写出的化学方程式确定各反应物及生成物的种类</w:t>
      </w:r>
      <w:r>
        <w:rPr>
          <w:rFonts w:ascii="Times New Roman" w:hAnsi="Times New Roman" w:cs="Times New Roman" w:hint="eastAsia"/>
        </w:rPr>
        <w:t>，</w:t>
      </w:r>
      <w:r>
        <w:rPr>
          <w:rFonts w:ascii="Times New Roman" w:hAnsi="Times New Roman" w:cs="Times New Roman"/>
        </w:rPr>
        <w:t>再根据基本反应类型</w:t>
      </w:r>
      <w:r>
        <w:rPr>
          <w:rFonts w:ascii="Times New Roman" w:hAnsi="Times New Roman" w:cs="Times New Roman" w:hint="eastAsia"/>
        </w:rPr>
        <w:t>的概念进行判断。图</w:t>
      </w:r>
      <w:r>
        <w:rPr>
          <w:rFonts w:ascii="Times New Roman" w:hAnsi="Times New Roman" w:cs="Times New Roman"/>
        </w:rPr>
        <w:t>1</w:t>
      </w:r>
      <w:r>
        <w:rPr>
          <w:rFonts w:ascii="Times New Roman" w:hAnsi="Times New Roman" w:cs="Times New Roman"/>
        </w:rPr>
        <w:t>反应的基本反应类型为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图</w:t>
      </w:r>
      <w:r>
        <w:rPr>
          <w:rFonts w:ascii="Times New Roman" w:hAnsi="Times New Roman" w:cs="Times New Roman"/>
        </w:rPr>
        <w:t>2</w:t>
      </w:r>
      <w:r>
        <w:rPr>
          <w:rFonts w:ascii="Times New Roman" w:hAnsi="Times New Roman" w:cs="Times New Roman"/>
        </w:rPr>
        <w:t>反应的基本反应类型为</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4</w:t>
      </w:r>
      <w:r>
        <w:rPr>
          <w:rFonts w:ascii="Times New Roman" w:eastAsia="黑体" w:hAnsi="Times New Roman" w:cs="Times New Roman"/>
        </w:rPr>
        <w:t>　从微观角度解释质量守恒定律</w:t>
      </w:r>
    </w:p>
    <w:p w:rsidR="001B78D4" w:rsidP="001B78D4">
      <w:pPr>
        <w:pStyle w:val="PlainText"/>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化学反应前后原子的种类、总数</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改变</w:t>
      </w:r>
      <w:r>
        <w:rPr>
          <w:rFonts w:hAnsi="宋体" w:cs="Times New Roman"/>
        </w:rPr>
        <w:t>”</w:t>
      </w:r>
      <w:r>
        <w:rPr>
          <w:rFonts w:ascii="Times New Roman" w:hAnsi="Times New Roman" w:cs="Times New Roman"/>
        </w:rPr>
        <w:t>)</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化学反应前后分子的种类一定改变</w:t>
      </w:r>
      <w:r>
        <w:rPr>
          <w:rFonts w:ascii="Times New Roman" w:hAnsi="Times New Roman" w:cs="Times New Roman" w:hint="eastAsia"/>
        </w:rPr>
        <w:t>，</w:t>
      </w:r>
      <w:r>
        <w:rPr>
          <w:rFonts w:ascii="Times New Roman" w:hAnsi="Times New Roman" w:cs="Times New Roman"/>
        </w:rPr>
        <w:t>分子总数可能改变。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襄阳改编</w:t>
      </w:r>
      <w:r>
        <w:rPr>
          <w:rFonts w:ascii="Times New Roman" w:eastAsia="楷体_GB2312" w:hAnsi="Times New Roman" w:cs="Times New Roman"/>
        </w:rPr>
        <w:t>)</w:t>
      </w:r>
      <w:r>
        <w:rPr>
          <w:rFonts w:ascii="Times New Roman" w:hAnsi="Times New Roman" w:cs="Times New Roman"/>
        </w:rPr>
        <w:t>工业上常用煤制备水煤气</w:t>
      </w:r>
      <w:r>
        <w:rPr>
          <w:rFonts w:ascii="Times New Roman" w:hAnsi="Times New Roman" w:cs="Times New Roman" w:hint="eastAsia"/>
        </w:rPr>
        <w:t>，</w:t>
      </w:r>
      <w:r>
        <w:rPr>
          <w:rFonts w:ascii="Times New Roman" w:hAnsi="Times New Roman" w:cs="Times New Roman"/>
        </w:rPr>
        <w:t>其主要反应的微观示意图如图所示。下列说法正确的是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2865755" cy="683895"/>
            <wp:effectExtent l="0" t="0" r="10795" b="1905"/>
            <wp:docPr id="20" name="图片 19" descr="E:\新建文件夹 (2)\安徽化学(人教)@\H30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026169" name="图片 19" descr="E:\新建文件夹 (2)\安徽化学(人教)@\H305.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2865755" cy="683895"/>
                    </a:xfrm>
                    <a:prstGeom prst="rect">
                      <a:avLst/>
                    </a:prstGeom>
                    <a:noFill/>
                    <a:ln>
                      <a:noFill/>
                    </a:ln>
                  </pic:spPr>
                </pic:pic>
              </a:graphicData>
            </a:graphic>
          </wp:inline>
        </w:drawing>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反应前后原子的数目发生改变</w:t>
      </w:r>
      <w:r>
        <w:rPr>
          <w:rFonts w:ascii="Times New Roman" w:hAnsi="Times New Roman" w:cs="Times New Roman" w:hint="eastAsia"/>
        </w:rPr>
        <w:t xml:space="preserve">      B. </w:t>
      </w:r>
      <w:r>
        <w:rPr>
          <w:rFonts w:ascii="Times New Roman" w:hAnsi="Times New Roman" w:cs="Times New Roman"/>
        </w:rPr>
        <w:t>反应前后分子数目不变</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该反应属于置换反应</w:t>
      </w:r>
      <w:r>
        <w:rPr>
          <w:rFonts w:ascii="Times New Roman" w:hAnsi="Times New Roman" w:cs="Times New Roman" w:hint="eastAsia"/>
        </w:rPr>
        <w:t xml:space="preserve">              D. </w:t>
      </w:r>
      <w:r>
        <w:rPr>
          <w:rFonts w:ascii="Times New Roman" w:hAnsi="Times New Roman" w:cs="Times New Roman"/>
        </w:rPr>
        <w:t>分子在化学变化中不可再分</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近日</w:t>
      </w:r>
      <w:r>
        <w:rPr>
          <w:rFonts w:ascii="Times New Roman" w:hAnsi="Times New Roman" w:cs="Times New Roman" w:hint="eastAsia"/>
        </w:rPr>
        <w:t>，</w:t>
      </w:r>
      <w:r>
        <w:rPr>
          <w:rFonts w:ascii="Times New Roman" w:hAnsi="Times New Roman" w:cs="Times New Roman"/>
        </w:rPr>
        <w:t>来自挪威和</w:t>
      </w:r>
      <w:r>
        <w:rPr>
          <w:rFonts w:ascii="Times New Roman" w:hAnsi="Times New Roman" w:cs="Times New Roman" w:hint="eastAsia"/>
        </w:rPr>
        <w:t>瑞士的一个团队提出了建</w:t>
      </w:r>
      <w:r>
        <w:rPr>
          <w:rFonts w:hAnsi="宋体" w:cs="Times New Roman" w:hint="eastAsia"/>
        </w:rPr>
        <w:t>“</w:t>
      </w:r>
      <w:r>
        <w:rPr>
          <w:rFonts w:ascii="Times New Roman" w:hAnsi="Times New Roman" w:cs="Times New Roman" w:hint="eastAsia"/>
        </w:rPr>
        <w:t>太阳能甲醇岛</w:t>
      </w:r>
      <w:r>
        <w:rPr>
          <w:rFonts w:hAnsi="宋体" w:cs="Times New Roman" w:hint="eastAsia"/>
        </w:rPr>
        <w:t>”</w:t>
      </w:r>
      <w:r>
        <w:rPr>
          <w:rFonts w:ascii="Times New Roman" w:hAnsi="Times New Roman" w:cs="Times New Roman" w:hint="eastAsia"/>
        </w:rPr>
        <w:t>的建议。即建造数百万座可将二氧化碳转化为燃料的浮岛。该反应的微观过程如图所示，下列说法正确的是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900555" cy="612140"/>
            <wp:effectExtent l="0" t="0" r="4445" b="16510"/>
            <wp:docPr id="25" name="图片 20" descr="E:\新建文件夹 (2)\安徽化学(人教)@\H30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611312" name="图片 20" descr="E:\新建文件夹 (2)\安徽化学(人教)@\H306.tif"/>
                    <pic:cNvPicPr>
                      <a:picLocks noChangeAspect="1"/>
                    </pic:cNvPicPr>
                  </pic:nvPicPr>
                  <pic:blipFill>
                    <a:blip xmlns:r="http://schemas.openxmlformats.org/officeDocument/2006/relationships" r:embed="rId11" r:link="rId12">
                      <a:clrChange>
                        <a:clrFrom>
                          <a:srgbClr val="FFFFFF"/>
                        </a:clrFrom>
                        <a:clrTo>
                          <a:srgbClr val="FFFFFF">
                            <a:alpha val="0"/>
                          </a:srgbClr>
                        </a:clrTo>
                      </a:clrChange>
                    </a:blip>
                    <a:stretch>
                      <a:fillRect/>
                    </a:stretch>
                  </pic:blipFill>
                  <pic:spPr>
                    <a:xfrm>
                      <a:off x="0" y="0"/>
                      <a:ext cx="1900555" cy="612140"/>
                    </a:xfrm>
                    <a:prstGeom prst="rect">
                      <a:avLst/>
                    </a:prstGeom>
                    <a:noFill/>
                    <a:ln>
                      <a:noFill/>
                    </a:ln>
                  </pic:spPr>
                </pic:pic>
              </a:graphicData>
            </a:graphic>
          </wp:inline>
        </w:drawing>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反应的化学方程式为</w:t>
      </w:r>
      <w:r>
        <w:rPr>
          <w:rFonts w:ascii="Times New Roman" w:hAnsi="Times New Roman" w:cs="Times New Roman"/>
        </w:rPr>
        <w:t>CO</w:t>
      </w:r>
      <w:r>
        <w:rPr>
          <w:rFonts w:ascii="Times New Roman" w:hAnsi="Times New Roman" w:cs="Times New Roman" w:hint="eastAsia"/>
          <w:vertAlign w:val="subscript"/>
        </w:rPr>
        <w:t>2</w:t>
      </w:r>
      <w:r>
        <w:rPr>
          <w:rFonts w:ascii="Times New Roman" w:hAnsi="Times New Roman" w:cs="Times New Roman"/>
        </w:rPr>
        <w:t>＋</w:t>
      </w:r>
      <w:r>
        <w:rPr>
          <w:rFonts w:ascii="Times New Roman" w:hAnsi="Times New Roman" w:cs="Times New Roman"/>
        </w:rPr>
        <w:t>H</w:t>
      </w:r>
      <w:r>
        <w:rPr>
          <w:rFonts w:ascii="Times New Roman" w:hAnsi="Times New Roman" w:cs="Times New Roman" w:hint="eastAsia"/>
          <w:vertAlign w:val="subscript"/>
        </w:rPr>
        <w:t>2</w:t>
      </w:r>
      <w:r>
        <w:rPr>
          <w:rFonts w:ascii="Times New Roman" w:hAnsi="Times New Roman" w:cs="Times New Roman"/>
        </w:rPr>
        <w:fldChar w:fldCharType="begin"/>
      </w:r>
      <w:r>
        <w:rPr>
          <w:rFonts w:ascii="Times New Roman" w:hAnsi="Times New Roman" w:cs="Times New Roman" w:hint="eastAsia"/>
        </w:rPr>
        <w:instrText>eq \o(</w:instrText>
      </w:r>
      <w:r>
        <w:rPr>
          <w:rFonts w:ascii="Times New Roman" w:hAnsi="Times New Roman" w:cs="Times New Roman" w:hint="eastAsia"/>
          <w:spacing w:val="-16"/>
        </w:rPr>
        <w:instrText>====</w:instrText>
      </w:r>
      <w:r>
        <w:rPr>
          <w:rFonts w:ascii="Times New Roman" w:hAnsi="Times New Roman" w:cs="Times New Roman" w:hint="eastAsia"/>
        </w:rPr>
        <w:instrText>=,\s\up7(</w:instrText>
      </w:r>
      <w:r>
        <w:rPr>
          <w:rFonts w:ascii="Times New Roman" w:hAnsi="Times New Roman" w:cs="Times New Roman"/>
          <w:sz w:val="15"/>
        </w:rPr>
        <w:instrText>催化剂</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hint="eastAsia"/>
        </w:rPr>
        <w:t xml:space="preserve"> CH</w:t>
      </w:r>
      <w:r>
        <w:rPr>
          <w:rFonts w:ascii="Times New Roman" w:hAnsi="Times New Roman" w:cs="Times New Roman" w:hint="eastAsia"/>
          <w:vertAlign w:val="subscript"/>
        </w:rPr>
        <w:t>3</w:t>
      </w:r>
      <w:r>
        <w:rPr>
          <w:rFonts w:ascii="Times New Roman" w:hAnsi="Times New Roman" w:cs="Times New Roman" w:hint="eastAsia"/>
        </w:rPr>
        <w:t>OH</w:t>
      </w:r>
      <w:r>
        <w:rPr>
          <w:rFonts w:ascii="Times New Roman" w:hAnsi="Times New Roman" w:cs="Times New Roman"/>
        </w:rPr>
        <w:t>＋</w:t>
      </w:r>
      <w:r>
        <w:rPr>
          <w:rFonts w:ascii="Times New Roman" w:hAnsi="Times New Roman" w:cs="Times New Roman"/>
        </w:rPr>
        <w:t>H</w:t>
      </w:r>
      <w:r>
        <w:rPr>
          <w:rFonts w:ascii="Times New Roman" w:hAnsi="Times New Roman" w:cs="Times New Roman" w:hint="eastAsia"/>
          <w:vertAlign w:val="subscript"/>
        </w:rPr>
        <w:t>2</w:t>
      </w:r>
      <w:r>
        <w:rPr>
          <w:rFonts w:ascii="Times New Roman" w:hAnsi="Times New Roman" w:cs="Times New Roman" w:hint="eastAsia"/>
        </w:rPr>
        <w:t xml:space="preserve">O    </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二氧化碳和甲醇都是有机物</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反应前后氢元素的化合价不变</w:t>
      </w:r>
      <w:r>
        <w:rPr>
          <w:rFonts w:ascii="Times New Roman" w:hAnsi="Times New Roman" w:cs="Times New Roman" w:hint="eastAsia"/>
        </w:rPr>
        <w:t xml:space="preserve">               </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为实现绿色碳循环提供了很好的前景</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镇江</w:t>
      </w:r>
      <w:r>
        <w:rPr>
          <w:rFonts w:ascii="Times New Roman" w:eastAsia="楷体_GB2312" w:hAnsi="Times New Roman" w:cs="Times New Roman"/>
        </w:rPr>
        <w:t>)</w:t>
      </w:r>
      <w:r>
        <w:rPr>
          <w:rFonts w:ascii="Times New Roman" w:hAnsi="Times New Roman" w:cs="Times New Roman"/>
        </w:rPr>
        <w:t>如图是甲转化为丁的微观过程。下列说法正确的是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2750820" cy="589915"/>
            <wp:effectExtent l="0" t="0" r="11430" b="635"/>
            <wp:docPr id="30" name="图片 21" descr="E:\新建文件夹 (2)\安徽化学(人教)@\H3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879175" name="图片 21" descr="E:\新建文件夹 (2)\安徽化学(人教)@\H307.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2750820" cy="589915"/>
                    </a:xfrm>
                    <a:prstGeom prst="rect">
                      <a:avLst/>
                    </a:prstGeom>
                    <a:noFill/>
                    <a:ln>
                      <a:noFill/>
                    </a:ln>
                  </pic:spPr>
                </pic:pic>
              </a:graphicData>
            </a:graphic>
          </wp:inline>
        </w:drawing>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转化</w:t>
      </w:r>
      <w:r>
        <w:rPr>
          <w:rFonts w:hAnsi="宋体" w:cs="Times New Roman"/>
        </w:rPr>
        <w:t>①</w:t>
      </w:r>
      <w:r>
        <w:rPr>
          <w:rFonts w:ascii="Times New Roman" w:hAnsi="Times New Roman" w:cs="Times New Roman"/>
        </w:rPr>
        <w:t>中原子种类不变</w:t>
      </w:r>
      <w:r>
        <w:rPr>
          <w:rFonts w:ascii="Times New Roman" w:hAnsi="Times New Roman" w:cs="Times New Roman" w:hint="eastAsia"/>
        </w:rPr>
        <w:t>，</w:t>
      </w:r>
      <w:r>
        <w:rPr>
          <w:rFonts w:ascii="Times New Roman" w:hAnsi="Times New Roman" w:cs="Times New Roman"/>
        </w:rPr>
        <w:t>个数改变</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转化</w:t>
      </w:r>
      <w:r>
        <w:rPr>
          <w:rFonts w:hAnsi="宋体" w:cs="Times New Roman"/>
        </w:rPr>
        <w:t>②</w:t>
      </w:r>
      <w:r>
        <w:rPr>
          <w:rFonts w:ascii="Times New Roman" w:hAnsi="Times New Roman" w:cs="Times New Roman"/>
        </w:rPr>
        <w:t>是化合反应</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rPr>
        <w:t>整个过程中共有</w:t>
      </w:r>
      <w:r>
        <w:rPr>
          <w:rFonts w:ascii="Times New Roman" w:hAnsi="Times New Roman" w:cs="Times New Roman"/>
        </w:rPr>
        <w:t>2</w:t>
      </w:r>
      <w:r>
        <w:rPr>
          <w:rFonts w:ascii="Times New Roman" w:hAnsi="Times New Roman" w:cs="Times New Roman"/>
        </w:rPr>
        <w:t>种氧化物</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物质丁是复合肥</w:t>
      </w:r>
    </w:p>
    <w:p w:rsidR="001B78D4" w:rsidP="001B78D4">
      <w:pPr>
        <w:pStyle w:val="PlainText"/>
        <w:ind w:firstLine="680" w:firstLineChars="200"/>
        <w:jc w:val="center"/>
        <w:rPr>
          <w:rFonts w:ascii="Times New Roman" w:eastAsia="黑体" w:hAnsi="Times New Roman" w:cs="Times New Roman"/>
          <w:sz w:val="34"/>
          <w:szCs w:val="34"/>
        </w:rPr>
      </w:pPr>
      <w:r>
        <w:rPr>
          <w:rFonts w:ascii="Times New Roman" w:eastAsia="黑体" w:hAnsi="Times New Roman" w:cs="Times New Roman"/>
          <w:sz w:val="34"/>
          <w:szCs w:val="34"/>
        </w:rPr>
        <w:t>命题点</w:t>
      </w:r>
      <w:r>
        <w:rPr>
          <w:rFonts w:ascii="Times New Roman" w:eastAsia="黑体" w:hAnsi="Times New Roman" w:cs="Times New Roman"/>
          <w:sz w:val="34"/>
          <w:szCs w:val="34"/>
        </w:rPr>
        <w:t>10</w:t>
      </w:r>
      <w:r>
        <w:rPr>
          <w:rFonts w:ascii="Times New Roman" w:eastAsia="黑体" w:hAnsi="Times New Roman" w:cs="Times New Roman" w:hint="eastAsia"/>
          <w:sz w:val="34"/>
          <w:szCs w:val="34"/>
        </w:rPr>
        <w:t>　化学思想方法的应用</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下列物质所属类别正确的是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866"/>
        <w:gridCol w:w="2076"/>
      </w:tblGrid>
      <w:tr w:rsidTr="00380242">
        <w:tblPrEx>
          <w:tblW w:w="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81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选项</w:t>
            </w:r>
          </w:p>
        </w:tc>
        <w:tc>
          <w:tcPr>
            <w:tcW w:w="186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类别</w:t>
            </w:r>
          </w:p>
        </w:tc>
        <w:tc>
          <w:tcPr>
            <w:tcW w:w="207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物质</w:t>
            </w:r>
          </w:p>
        </w:tc>
      </w:tr>
      <w:tr w:rsidTr="00380242">
        <w:tblPrEx>
          <w:tblW w:w="4758" w:type="dxa"/>
          <w:jc w:val="center"/>
          <w:tblLayout w:type="fixed"/>
          <w:tblLook w:val="04A0"/>
        </w:tblPrEx>
        <w:trPr>
          <w:jc w:val="center"/>
        </w:trPr>
        <w:tc>
          <w:tcPr>
            <w:tcW w:w="81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A</w:t>
            </w:r>
          </w:p>
        </w:tc>
        <w:tc>
          <w:tcPr>
            <w:tcW w:w="186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常见的碱</w:t>
            </w:r>
          </w:p>
        </w:tc>
        <w:tc>
          <w:tcPr>
            <w:tcW w:w="207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纯碱、氨水</w:t>
            </w:r>
          </w:p>
        </w:tc>
      </w:tr>
      <w:tr w:rsidTr="00380242">
        <w:tblPrEx>
          <w:tblW w:w="4758" w:type="dxa"/>
          <w:jc w:val="center"/>
          <w:tblLayout w:type="fixed"/>
          <w:tblLook w:val="04A0"/>
        </w:tblPrEx>
        <w:trPr>
          <w:jc w:val="center"/>
        </w:trPr>
        <w:tc>
          <w:tcPr>
            <w:tcW w:w="81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B</w:t>
            </w:r>
          </w:p>
        </w:tc>
        <w:tc>
          <w:tcPr>
            <w:tcW w:w="186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挥发性酸</w:t>
            </w:r>
          </w:p>
        </w:tc>
        <w:tc>
          <w:tcPr>
            <w:tcW w:w="207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浓盐酸、浓硫酸</w:t>
            </w:r>
          </w:p>
        </w:tc>
      </w:tr>
      <w:tr w:rsidTr="00380242">
        <w:tblPrEx>
          <w:tblW w:w="4758" w:type="dxa"/>
          <w:jc w:val="center"/>
          <w:tblLayout w:type="fixed"/>
          <w:tblLook w:val="04A0"/>
        </w:tblPrEx>
        <w:trPr>
          <w:jc w:val="center"/>
        </w:trPr>
        <w:tc>
          <w:tcPr>
            <w:tcW w:w="81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C</w:t>
            </w:r>
          </w:p>
        </w:tc>
        <w:tc>
          <w:tcPr>
            <w:tcW w:w="186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大气污染物</w:t>
            </w:r>
          </w:p>
        </w:tc>
        <w:tc>
          <w:tcPr>
            <w:tcW w:w="207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PM</w:t>
            </w:r>
            <w:r>
              <w:rPr>
                <w:rFonts w:ascii="Times New Roman" w:hAnsi="Times New Roman" w:cs="Times New Roman" w:hint="eastAsia"/>
                <w:vertAlign w:val="subscript"/>
              </w:rPr>
              <w:t>2.5</w:t>
            </w:r>
            <w:r>
              <w:rPr>
                <w:rFonts w:ascii="Times New Roman" w:hAnsi="Times New Roman" w:cs="Times New Roman"/>
              </w:rPr>
              <w:t>、二氧化碳</w:t>
            </w:r>
          </w:p>
        </w:tc>
      </w:tr>
      <w:tr w:rsidTr="00380242">
        <w:tblPrEx>
          <w:tblW w:w="4758" w:type="dxa"/>
          <w:jc w:val="center"/>
          <w:tblLayout w:type="fixed"/>
          <w:tblLook w:val="04A0"/>
        </w:tblPrEx>
        <w:trPr>
          <w:jc w:val="center"/>
        </w:trPr>
        <w:tc>
          <w:tcPr>
            <w:tcW w:w="81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D</w:t>
            </w:r>
          </w:p>
        </w:tc>
        <w:tc>
          <w:tcPr>
            <w:tcW w:w="186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有机高分子材料</w:t>
            </w:r>
          </w:p>
        </w:tc>
        <w:tc>
          <w:tcPr>
            <w:tcW w:w="2076"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聚乙烯、聚氯乙烯</w:t>
            </w:r>
          </w:p>
        </w:tc>
      </w:tr>
    </w:tbl>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合肥市五十</w:t>
      </w:r>
      <w:r>
        <w:rPr>
          <w:rFonts w:ascii="Times New Roman" w:eastAsia="楷体_GB2312" w:hAnsi="Times New Roman" w:cs="Times New Roman"/>
        </w:rPr>
        <w:t>中二模</w:t>
      </w:r>
      <w:r>
        <w:rPr>
          <w:rFonts w:ascii="Times New Roman" w:eastAsia="楷体_GB2312" w:hAnsi="Times New Roman" w:cs="Times New Roman"/>
        </w:rPr>
        <w:t>)</w:t>
      </w:r>
      <w:r>
        <w:rPr>
          <w:rFonts w:ascii="Times New Roman" w:hAnsi="Times New Roman" w:cs="Times New Roman"/>
        </w:rPr>
        <w:t>逻辑推理是化学学习中常用的思维方法。以下说法正确的是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溶液具有均一性和稳定性</w:t>
      </w:r>
      <w:r>
        <w:rPr>
          <w:rFonts w:ascii="Times New Roman" w:hAnsi="Times New Roman" w:cs="Times New Roman" w:hint="eastAsia"/>
        </w:rPr>
        <w:t>，</w:t>
      </w:r>
      <w:r>
        <w:rPr>
          <w:rFonts w:ascii="Times New Roman" w:hAnsi="Times New Roman" w:cs="Times New Roman"/>
        </w:rPr>
        <w:t>则具有均一性和稳定性的液体一定是溶液</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碱性溶液能使石蕊试液变</w:t>
      </w:r>
      <w:r>
        <w:rPr>
          <w:rFonts w:ascii="Times New Roman" w:hAnsi="Times New Roman" w:cs="Times New Roman" w:hint="eastAsia"/>
        </w:rPr>
        <w:t>蓝，则能使石蕊试液变蓝的溶液一定呈碱性</w:t>
      </w:r>
    </w:p>
    <w:p w:rsidR="001B78D4" w:rsidP="001B78D4">
      <w:pPr>
        <w:pStyle w:val="PlainText"/>
        <w:spacing w:line="30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同种分子构成的物质是纯净物</w:t>
      </w:r>
      <w:r>
        <w:rPr>
          <w:rFonts w:ascii="Times New Roman" w:hAnsi="Times New Roman" w:cs="Times New Roman" w:hint="eastAsia"/>
        </w:rPr>
        <w:t>，</w:t>
      </w:r>
      <w:r>
        <w:rPr>
          <w:rFonts w:ascii="Times New Roman" w:hAnsi="Times New Roman" w:cs="Times New Roman"/>
        </w:rPr>
        <w:t>则纯净物都是由同种分子构成</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中和反应生成盐和水</w:t>
      </w:r>
      <w:r>
        <w:rPr>
          <w:rFonts w:ascii="Times New Roman" w:hAnsi="Times New Roman" w:cs="Times New Roman" w:hint="eastAsia"/>
        </w:rPr>
        <w:t>，</w:t>
      </w:r>
      <w:r>
        <w:rPr>
          <w:rFonts w:ascii="Times New Roman" w:hAnsi="Times New Roman" w:cs="Times New Roman"/>
        </w:rPr>
        <w:t>则生成盐和水的反应都是中和反应</w:t>
      </w:r>
    </w:p>
    <w:p w:rsidR="001B78D4" w:rsidP="001B78D4">
      <w:pPr>
        <w:pStyle w:val="PlainText"/>
        <w:spacing w:line="300" w:lineRule="auto"/>
        <w:rPr>
          <w:rFonts w:ascii="Times New Roman" w:eastAsia="黑体" w:hAnsi="Times New Roman" w:cs="Times New Roman"/>
        </w:rPr>
      </w:pP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eastAsia="楷体_GB2312" w:hAnsi="Times New Roman" w:cs="Times New Roman"/>
        </w:rPr>
        <w:t>(2018</w:t>
      </w:r>
      <w:r>
        <w:rPr>
          <w:rFonts w:ascii="Times New Roman" w:eastAsia="楷体_GB2312" w:hAnsi="Times New Roman" w:cs="Times New Roman"/>
        </w:rPr>
        <w:t>广东</w:t>
      </w:r>
      <w:r>
        <w:rPr>
          <w:rFonts w:ascii="Times New Roman" w:eastAsia="楷体_GB2312" w:hAnsi="Times New Roman" w:cs="Times New Roman"/>
        </w:rPr>
        <w:t>)</w:t>
      </w:r>
      <w:r>
        <w:rPr>
          <w:rFonts w:ascii="Times New Roman" w:hAnsi="Times New Roman" w:cs="Times New Roman"/>
        </w:rPr>
        <w:t>下表中知识的归纳正确的是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8"/>
        <w:gridCol w:w="3202"/>
        <w:gridCol w:w="958"/>
        <w:gridCol w:w="3608"/>
      </w:tblGrid>
      <w:tr w:rsidTr="00380242">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83"/>
          <w:jc w:val="center"/>
        </w:trPr>
        <w:tc>
          <w:tcPr>
            <w:tcW w:w="848"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A</w:t>
            </w:r>
          </w:p>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用语</w:t>
            </w:r>
          </w:p>
        </w:tc>
        <w:tc>
          <w:tcPr>
            <w:tcW w:w="3202" w:type="dxa"/>
            <w:vAlign w:val="center"/>
          </w:tcPr>
          <w:p w:rsidR="001B78D4" w:rsidP="00380242">
            <w:pPr>
              <w:pStyle w:val="PlainText"/>
              <w:spacing w:line="300" w:lineRule="auto"/>
              <w:jc w:val="left"/>
              <w:rPr>
                <w:rFonts w:ascii="Times New Roman" w:hAnsi="Times New Roman" w:cs="Times New Roman"/>
              </w:rPr>
            </w:pPr>
            <w:r>
              <w:rPr>
                <w:rFonts w:ascii="Times New Roman" w:hAnsi="Times New Roman" w:cs="Times New Roman"/>
              </w:rPr>
              <w:t>2O</w:t>
            </w:r>
            <w:r>
              <w:rPr>
                <w:rFonts w:ascii="Times New Roman" w:hAnsi="Times New Roman" w:cs="Times New Roman"/>
              </w:rPr>
              <w:t>表示两个氧元素</w:t>
            </w:r>
          </w:p>
          <w:p w:rsidR="001B78D4" w:rsidP="00380242">
            <w:pPr>
              <w:pStyle w:val="PlainText"/>
              <w:spacing w:line="300" w:lineRule="auto"/>
              <w:jc w:val="left"/>
              <w:rPr>
                <w:rFonts w:ascii="Times New Roman" w:hAnsi="Times New Roman" w:cs="Times New Roman"/>
              </w:rPr>
            </w:pPr>
            <w:r>
              <w:rPr>
                <w:rFonts w:ascii="Times New Roman" w:hAnsi="Times New Roman" w:cs="Times New Roman" w:hint="eastAsia"/>
              </w:rPr>
              <w:t>2O</w:t>
            </w:r>
            <w:r>
              <w:rPr>
                <w:rFonts w:ascii="Times New Roman" w:hAnsi="Times New Roman" w:cs="Times New Roman" w:hint="eastAsia"/>
                <w:vertAlign w:val="subscript"/>
              </w:rPr>
              <w:t>2</w:t>
            </w:r>
            <w:r>
              <w:rPr>
                <w:rFonts w:ascii="Times New Roman" w:hAnsi="Times New Roman" w:cs="Times New Roman"/>
              </w:rPr>
              <w:t>表示</w:t>
            </w:r>
            <w:r>
              <w:rPr>
                <w:rFonts w:ascii="Times New Roman" w:hAnsi="Times New Roman" w:cs="Times New Roman" w:hint="eastAsia"/>
              </w:rPr>
              <w:t>两个氧分子</w:t>
            </w:r>
          </w:p>
        </w:tc>
        <w:tc>
          <w:tcPr>
            <w:tcW w:w="958"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B</w:t>
            </w:r>
          </w:p>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安全</w:t>
            </w:r>
          </w:p>
        </w:tc>
        <w:tc>
          <w:tcPr>
            <w:tcW w:w="3608" w:type="dxa"/>
            <w:vAlign w:val="center"/>
          </w:tcPr>
          <w:p w:rsidR="001B78D4" w:rsidP="00380242">
            <w:pPr>
              <w:pStyle w:val="PlainText"/>
              <w:spacing w:line="300" w:lineRule="auto"/>
              <w:jc w:val="left"/>
              <w:rPr>
                <w:rFonts w:ascii="Times New Roman" w:hAnsi="Times New Roman" w:cs="Times New Roman"/>
              </w:rPr>
            </w:pPr>
            <w:r>
              <w:rPr>
                <w:rFonts w:ascii="Times New Roman" w:hAnsi="Times New Roman" w:cs="Times New Roman"/>
              </w:rPr>
              <w:t>有机物都易燃</w:t>
            </w:r>
            <w:r>
              <w:rPr>
                <w:rFonts w:ascii="Times New Roman" w:hAnsi="Times New Roman" w:cs="Times New Roman" w:hint="eastAsia"/>
              </w:rPr>
              <w:t>，</w:t>
            </w:r>
            <w:r>
              <w:rPr>
                <w:rFonts w:ascii="Times New Roman" w:hAnsi="Times New Roman" w:cs="Times New Roman"/>
              </w:rPr>
              <w:t>都要远离火源</w:t>
            </w:r>
          </w:p>
          <w:p w:rsidR="001B78D4" w:rsidP="00380242">
            <w:pPr>
              <w:pStyle w:val="PlainText"/>
              <w:spacing w:line="300" w:lineRule="auto"/>
              <w:jc w:val="left"/>
              <w:rPr>
                <w:rFonts w:ascii="Times New Roman" w:hAnsi="Times New Roman" w:cs="Times New Roman"/>
              </w:rPr>
            </w:pPr>
            <w:r>
              <w:rPr>
                <w:rFonts w:ascii="Times New Roman" w:hAnsi="Times New Roman" w:cs="Times New Roman"/>
              </w:rPr>
              <w:t>封闭房间烧含碳燃料要防</w:t>
            </w:r>
            <w:r>
              <w:rPr>
                <w:rFonts w:ascii="Times New Roman" w:hAnsi="Times New Roman" w:cs="Times New Roman"/>
              </w:rPr>
              <w:t>CO</w:t>
            </w:r>
            <w:r>
              <w:rPr>
                <w:rFonts w:ascii="Times New Roman" w:hAnsi="Times New Roman" w:cs="Times New Roman"/>
              </w:rPr>
              <w:t>中毒</w:t>
            </w:r>
          </w:p>
        </w:tc>
      </w:tr>
      <w:tr w:rsidTr="00380242">
        <w:tblPrEx>
          <w:tblW w:w="8616" w:type="dxa"/>
          <w:jc w:val="center"/>
          <w:tblLayout w:type="fixed"/>
          <w:tblLook w:val="04A0"/>
        </w:tblPrEx>
        <w:trPr>
          <w:jc w:val="center"/>
        </w:trPr>
        <w:tc>
          <w:tcPr>
            <w:tcW w:w="848"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C</w:t>
            </w:r>
          </w:p>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环保</w:t>
            </w:r>
          </w:p>
        </w:tc>
        <w:tc>
          <w:tcPr>
            <w:tcW w:w="3202" w:type="dxa"/>
            <w:vAlign w:val="center"/>
          </w:tcPr>
          <w:p w:rsidR="001B78D4" w:rsidP="00380242">
            <w:pPr>
              <w:pStyle w:val="PlainText"/>
              <w:spacing w:line="300" w:lineRule="auto"/>
              <w:jc w:val="left"/>
              <w:rPr>
                <w:rFonts w:ascii="Times New Roman" w:hAnsi="Times New Roman" w:cs="Times New Roman"/>
              </w:rPr>
            </w:pPr>
            <w:r>
              <w:rPr>
                <w:rFonts w:ascii="Times New Roman" w:hAnsi="Times New Roman" w:cs="Times New Roman"/>
              </w:rPr>
              <w:t>生活垃圾集中焚烧用于发电</w:t>
            </w:r>
          </w:p>
          <w:p w:rsidR="001B78D4" w:rsidP="00380242">
            <w:pPr>
              <w:pStyle w:val="PlainText"/>
              <w:spacing w:line="300" w:lineRule="auto"/>
              <w:jc w:val="left"/>
              <w:rPr>
                <w:rFonts w:ascii="Times New Roman" w:hAnsi="Times New Roman" w:cs="Times New Roman"/>
              </w:rPr>
            </w:pPr>
            <w:r>
              <w:rPr>
                <w:rFonts w:ascii="Times New Roman" w:hAnsi="Times New Roman" w:cs="Times New Roman"/>
              </w:rPr>
              <w:t>新制木家具通风放置让甲醛挥发</w:t>
            </w:r>
          </w:p>
        </w:tc>
        <w:tc>
          <w:tcPr>
            <w:tcW w:w="958"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D</w:t>
            </w:r>
          </w:p>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生活</w:t>
            </w:r>
          </w:p>
        </w:tc>
        <w:tc>
          <w:tcPr>
            <w:tcW w:w="3608" w:type="dxa"/>
            <w:vAlign w:val="center"/>
          </w:tcPr>
          <w:p w:rsidR="001B78D4" w:rsidP="00380242">
            <w:pPr>
              <w:pStyle w:val="PlainText"/>
              <w:spacing w:line="300" w:lineRule="auto"/>
              <w:jc w:val="left"/>
              <w:rPr>
                <w:rFonts w:ascii="Times New Roman" w:hAnsi="Times New Roman" w:cs="Times New Roman"/>
              </w:rPr>
            </w:pPr>
            <w:r>
              <w:rPr>
                <w:rFonts w:ascii="Times New Roman" w:hAnsi="Times New Roman" w:cs="Times New Roman"/>
              </w:rPr>
              <w:t>儿童需补钙是因为缺乏微量元素钙</w:t>
            </w:r>
          </w:p>
          <w:p w:rsidR="001B78D4" w:rsidP="00380242">
            <w:pPr>
              <w:pStyle w:val="PlainText"/>
              <w:spacing w:line="300" w:lineRule="auto"/>
              <w:jc w:val="left"/>
              <w:rPr>
                <w:rFonts w:ascii="Times New Roman" w:hAnsi="Times New Roman" w:cs="Times New Roman"/>
              </w:rPr>
            </w:pPr>
            <w:r>
              <w:rPr>
                <w:rFonts w:ascii="Times New Roman" w:hAnsi="Times New Roman" w:cs="Times New Roman"/>
              </w:rPr>
              <w:t>糖类、脂肪、蛋白质和水都是营养素</w:t>
            </w:r>
          </w:p>
        </w:tc>
      </w:tr>
    </w:tbl>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4</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合肥市包河区</w:t>
      </w:r>
      <w:r>
        <w:rPr>
          <w:rFonts w:ascii="Times New Roman" w:eastAsia="楷体_GB2312" w:hAnsi="Times New Roman" w:cs="Times New Roman"/>
        </w:rPr>
        <w:t>一</w:t>
      </w:r>
      <w:r>
        <w:rPr>
          <w:rFonts w:ascii="Times New Roman" w:eastAsia="楷体_GB2312" w:hAnsi="Times New Roman" w:cs="Times New Roman"/>
        </w:rPr>
        <w:t>模改编</w:t>
      </w:r>
      <w:r>
        <w:rPr>
          <w:rFonts w:ascii="Times New Roman" w:eastAsia="楷体_GB2312" w:hAnsi="Times New Roman" w:cs="Times New Roman"/>
        </w:rPr>
        <w:t>)</w:t>
      </w:r>
      <w:r>
        <w:rPr>
          <w:rFonts w:ascii="Times New Roman" w:hAnsi="Times New Roman" w:cs="Times New Roman"/>
        </w:rPr>
        <w:t>建构模型是重要的化学学习方法</w:t>
      </w:r>
      <w:r>
        <w:rPr>
          <w:rFonts w:ascii="Times New Roman" w:hAnsi="Times New Roman" w:cs="Times New Roman" w:hint="eastAsia"/>
        </w:rPr>
        <w:t>，</w:t>
      </w:r>
      <w:r>
        <w:rPr>
          <w:rFonts w:ascii="Times New Roman" w:hAnsi="Times New Roman" w:cs="Times New Roman"/>
        </w:rPr>
        <w:t>下列有关模型正确的是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2480310" cy="791845"/>
            <wp:effectExtent l="0" t="0" r="15240" b="8255"/>
            <wp:docPr id="5" name="图片 22" descr="E:\新建文件夹 (2)\安徽化学(人教)@\H3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228744" name="图片 22" descr="E:\新建文件夹 (2)\安徽化学(人教)@\H308.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rcRect b="50468"/>
                    <a:stretch>
                      <a:fillRect/>
                    </a:stretch>
                  </pic:blipFill>
                  <pic:spPr>
                    <a:xfrm>
                      <a:off x="0" y="0"/>
                      <a:ext cx="2480310" cy="791845"/>
                    </a:xfrm>
                    <a:prstGeom prst="rect">
                      <a:avLst/>
                    </a:prstGeom>
                    <a:noFill/>
                    <a:ln>
                      <a:noFill/>
                    </a:ln>
                  </pic:spPr>
                </pic:pic>
              </a:graphicData>
            </a:graphic>
          </wp:inline>
        </w:drawing>
      </w:r>
      <w:r>
        <w:rPr>
          <w:rFonts w:ascii="Times New Roman" w:hAnsi="Times New Roman" w:cs="Times New Roman" w:hint="eastAsia"/>
        </w:rPr>
        <w:t xml:space="preserve"> </w:t>
      </w:r>
      <w:r>
        <w:rPr>
          <w:rFonts w:ascii="Times New Roman" w:hAnsi="Times New Roman" w:cs="Times New Roman"/>
          <w:noProof/>
        </w:rPr>
        <w:drawing>
          <wp:inline distT="0" distB="0" distL="114300" distR="114300">
            <wp:extent cx="2413000" cy="791845"/>
            <wp:effectExtent l="0" t="0" r="0" b="825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873621" name="图片 23"/>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rcRect t="49083"/>
                    <a:stretch>
                      <a:fillRect/>
                    </a:stretch>
                  </pic:blipFill>
                  <pic:spPr>
                    <a:xfrm>
                      <a:off x="0" y="0"/>
                      <a:ext cx="2413000" cy="791845"/>
                    </a:xfrm>
                    <a:prstGeom prst="rect">
                      <a:avLst/>
                    </a:prstGeom>
                    <a:noFill/>
                    <a:ln>
                      <a:noFill/>
                    </a:ln>
                  </pic:spPr>
                </pic:pic>
              </a:graphicData>
            </a:graphic>
          </wp:inline>
        </w:drawing>
      </w:r>
    </w:p>
    <w:p w:rsidR="001B78D4" w:rsidP="001B78D4">
      <w:pPr>
        <w:pStyle w:val="PlainText"/>
        <w:ind w:firstLine="680" w:firstLineChars="200"/>
        <w:jc w:val="center"/>
        <w:rPr>
          <w:rFonts w:ascii="Times New Roman" w:eastAsia="黑体" w:hAnsi="Times New Roman" w:cs="Times New Roman"/>
          <w:sz w:val="34"/>
          <w:szCs w:val="34"/>
        </w:rPr>
      </w:pPr>
      <w:r>
        <w:rPr>
          <w:rFonts w:ascii="Times New Roman" w:eastAsia="黑体" w:hAnsi="Times New Roman" w:cs="Times New Roman"/>
          <w:sz w:val="34"/>
          <w:szCs w:val="34"/>
        </w:rPr>
        <w:t>命题点</w:t>
      </w:r>
      <w:r>
        <w:rPr>
          <w:rFonts w:ascii="Times New Roman" w:eastAsia="黑体" w:hAnsi="Times New Roman" w:cs="Times New Roman"/>
          <w:sz w:val="34"/>
          <w:szCs w:val="34"/>
        </w:rPr>
        <w:t>11</w:t>
      </w:r>
      <w:r>
        <w:rPr>
          <w:rFonts w:ascii="Times New Roman" w:eastAsia="黑体" w:hAnsi="Times New Roman" w:cs="Times New Roman"/>
          <w:sz w:val="34"/>
          <w:szCs w:val="34"/>
        </w:rPr>
        <w:t>　有关溶解度的题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方法指导</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一、溶解度曲线</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316990" cy="1143000"/>
            <wp:effectExtent l="0" t="0" r="16510" b="0"/>
            <wp:docPr id="12" name="图片 24" descr="E:\新建文件夹 (2)\安徽化学(人教)@\H3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27436" name="图片 24" descr="E:\新建文件夹 (2)\安徽化学(人教)@\H309.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1316990" cy="1143000"/>
                    </a:xfrm>
                    <a:prstGeom prst="rect">
                      <a:avLst/>
                    </a:prstGeom>
                    <a:noFill/>
                    <a:ln>
                      <a:noFill/>
                    </a:ln>
                  </pic:spPr>
                </pic:pic>
              </a:graphicData>
            </a:graphic>
          </wp:inline>
        </w:drawing>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1</w:t>
      </w:r>
      <w:r>
        <w:rPr>
          <w:rFonts w:ascii="Times New Roman" w:eastAsia="黑体" w:hAnsi="Times New Roman" w:cs="Times New Roman"/>
        </w:rPr>
        <w:t>　曲线上点的含义</w:t>
      </w:r>
    </w:p>
    <w:p w:rsidR="001B78D4" w:rsidP="001B78D4">
      <w:pPr>
        <w:pStyle w:val="PlainText"/>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曲线上</w:t>
      </w:r>
      <w:r>
        <w:rPr>
          <w:rFonts w:ascii="Times New Roman" w:hAnsi="Times New Roman" w:cs="Times New Roman"/>
        </w:rPr>
        <w:t>A</w:t>
      </w:r>
      <w:r>
        <w:rPr>
          <w:rFonts w:ascii="Times New Roman" w:hAnsi="Times New Roman" w:cs="Times New Roman"/>
        </w:rPr>
        <w:t>点表示：</w:t>
      </w:r>
      <w:r>
        <w:rPr>
          <w:rFonts w:ascii="Times New Roman" w:hAnsi="Times New Roman" w:cs="Times New Roman" w:hint="eastAsia"/>
          <w:i/>
        </w:rPr>
        <w:t>t</w:t>
      </w:r>
      <w:r>
        <w:rPr>
          <w:rFonts w:ascii="Times New Roman" w:hAnsi="Times New Roman" w:cs="Times New Roman" w:hint="eastAsia"/>
          <w:vertAlign w:val="subscript"/>
        </w:rPr>
        <w:t>1</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时丙的溶解度为</w:t>
      </w:r>
      <w:r>
        <w:rPr>
          <w:rFonts w:ascii="Times New Roman" w:hAnsi="Times New Roman" w:cs="Times New Roman"/>
          <w:u w:val="single"/>
        </w:rPr>
        <w:t>　　　　</w:t>
      </w:r>
      <w:r>
        <w:rPr>
          <w:rFonts w:ascii="Times New Roman" w:hAnsi="Times New Roman" w:cs="Times New Roman"/>
        </w:rPr>
        <w:t xml:space="preserve"> g</w:t>
      </w:r>
      <w:r>
        <w:rPr>
          <w:rFonts w:ascii="Times New Roman" w:hAnsi="Times New Roman" w:cs="Times New Roman" w:hint="eastAsia"/>
        </w:rPr>
        <w:t>，</w:t>
      </w:r>
      <w:r>
        <w:rPr>
          <w:rFonts w:ascii="Times New Roman" w:hAnsi="Times New Roman" w:cs="Times New Roman" w:hint="eastAsia"/>
        </w:rPr>
        <w:t xml:space="preserve"> C</w:t>
      </w:r>
      <w:r>
        <w:rPr>
          <w:rFonts w:ascii="Times New Roman" w:hAnsi="Times New Roman" w:cs="Times New Roman"/>
        </w:rPr>
        <w:t>点表示：</w:t>
      </w:r>
      <w:r>
        <w:rPr>
          <w:rFonts w:ascii="Times New Roman" w:hAnsi="Times New Roman" w:cs="Times New Roman" w:hint="eastAsia"/>
          <w:i/>
        </w:rPr>
        <w:t>t</w:t>
      </w:r>
      <w:r>
        <w:rPr>
          <w:rFonts w:ascii="Times New Roman" w:hAnsi="Times New Roman" w:cs="Times New Roman" w:hint="eastAsia"/>
          <w:vertAlign w:val="subscript"/>
        </w:rPr>
        <w:t>2</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时甲、丙的溶解度均为</w:t>
      </w:r>
      <w:r>
        <w:rPr>
          <w:rFonts w:ascii="Times New Roman" w:hAnsi="Times New Roman" w:cs="Times New Roman"/>
          <w:u w:val="single"/>
        </w:rPr>
        <w:t>　　　　</w:t>
      </w:r>
      <w:r>
        <w:rPr>
          <w:rFonts w:ascii="Times New Roman" w:hAnsi="Times New Roman" w:cs="Times New Roman"/>
        </w:rPr>
        <w:t>g</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2</w:t>
      </w:r>
      <w:r>
        <w:rPr>
          <w:rFonts w:ascii="Times New Roman" w:eastAsia="黑体" w:hAnsi="Times New Roman" w:cs="Times New Roman"/>
        </w:rPr>
        <w:t>　溶解度随温度的变化趋势</w:t>
      </w:r>
    </w:p>
    <w:p w:rsidR="001B78D4" w:rsidP="001B78D4">
      <w:pPr>
        <w:pStyle w:val="PlainText"/>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甲、乙的溶解度均随温度的升高而</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增大</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减小</w:t>
      </w:r>
      <w:r>
        <w:rPr>
          <w:rFonts w:hAnsi="宋体" w:cs="Times New Roman"/>
        </w:rPr>
        <w:t>”</w:t>
      </w:r>
      <w:r>
        <w:rPr>
          <w:rFonts w:ascii="Times New Roman" w:hAnsi="Times New Roman" w:cs="Times New Roman" w:hint="eastAsia"/>
        </w:rPr>
        <w:t>，</w:t>
      </w:r>
      <w:r>
        <w:rPr>
          <w:rFonts w:ascii="Times New Roman" w:hAnsi="Times New Roman" w:cs="Times New Roman"/>
        </w:rPr>
        <w:t>下同</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丙的溶解度随温度的升高而</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3</w:t>
      </w:r>
      <w:r>
        <w:rPr>
          <w:rFonts w:ascii="Times New Roman" w:eastAsia="黑体" w:hAnsi="Times New Roman" w:cs="Times New Roman"/>
        </w:rPr>
        <w:t>　溶解度大小的</w:t>
      </w:r>
      <w:r>
        <w:rPr>
          <w:rFonts w:ascii="Times New Roman" w:eastAsia="黑体" w:hAnsi="Times New Roman" w:cs="Times New Roman" w:hint="eastAsia"/>
        </w:rPr>
        <w:t>比较</w:t>
      </w:r>
    </w:p>
    <w:p w:rsidR="001B78D4" w:rsidP="001B78D4">
      <w:pPr>
        <w:pStyle w:val="PlainText"/>
        <w:spacing w:line="300" w:lineRule="auto"/>
        <w:rPr>
          <w:rFonts w:ascii="Times New Roman" w:hAnsi="Times New Roman" w:cs="Times New Roman"/>
        </w:rPr>
      </w:pPr>
      <w:r>
        <w:rPr>
          <w:rFonts w:ascii="Times New Roman" w:hAnsi="Times New Roman" w:cs="Times New Roman"/>
        </w:rPr>
        <w:t>(3)</w:t>
      </w:r>
      <w:r>
        <w:rPr>
          <w:rFonts w:ascii="Times New Roman" w:hAnsi="Times New Roman" w:cs="Times New Roman" w:hint="eastAsia"/>
          <w:i/>
        </w:rPr>
        <w:t>t</w:t>
      </w:r>
      <w:r>
        <w:rPr>
          <w:rFonts w:ascii="Times New Roman" w:hAnsi="Times New Roman" w:cs="Times New Roman" w:hint="eastAsia"/>
          <w:vertAlign w:val="subscript"/>
        </w:rPr>
        <w:t>1</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甲的溶解度</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大于</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小于</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等于</w:t>
      </w:r>
      <w:r>
        <w:rPr>
          <w:rFonts w:hAnsi="宋体" w:cs="Times New Roman"/>
        </w:rPr>
        <w:t>”</w:t>
      </w:r>
      <w:r>
        <w:rPr>
          <w:rFonts w:ascii="Times New Roman" w:hAnsi="Times New Roman" w:cs="Times New Roman"/>
        </w:rPr>
        <w:t>)</w:t>
      </w:r>
      <w:r>
        <w:rPr>
          <w:rFonts w:ascii="Times New Roman" w:hAnsi="Times New Roman" w:cs="Times New Roman"/>
        </w:rPr>
        <w:t>乙的溶解度。</w:t>
      </w:r>
      <w:r>
        <w:rPr>
          <w:rFonts w:ascii="Times New Roman" w:hAnsi="Times New Roman" w:cs="Times New Roman" w:hint="eastAsia"/>
          <w:i/>
        </w:rPr>
        <w:t>t</w:t>
      </w:r>
      <w:r>
        <w:rPr>
          <w:rFonts w:ascii="Times New Roman" w:hAnsi="Times New Roman" w:cs="Times New Roman" w:hint="eastAsia"/>
          <w:vertAlign w:val="subscript"/>
        </w:rPr>
        <w:t>3</w:t>
      </w:r>
      <w:r>
        <w:rPr>
          <w:rFonts w:ascii="Times New Roman" w:hAnsi="Times New Roman" w:cs="Times New Roman"/>
        </w:rPr>
        <w:t xml:space="preserve">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甲、乙、丙三种物质的溶解度由大到小的顺序为</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注意：</w:t>
      </w:r>
      <w:r>
        <w:rPr>
          <w:rFonts w:ascii="Times New Roman" w:hAnsi="Times New Roman" w:cs="Times New Roman"/>
        </w:rPr>
        <w:t>判断某物质的溶解度或比较几种物质在同一溶剂中溶解度大小时</w:t>
      </w:r>
      <w:r>
        <w:rPr>
          <w:rFonts w:ascii="Times New Roman" w:hAnsi="Times New Roman" w:cs="Times New Roman" w:hint="eastAsia"/>
        </w:rPr>
        <w:t>，</w:t>
      </w:r>
      <w:r>
        <w:rPr>
          <w:rFonts w:ascii="Times New Roman" w:hAnsi="Times New Roman" w:cs="Times New Roman"/>
        </w:rPr>
        <w:t>一定要指明温度。</w:t>
      </w:r>
    </w:p>
    <w:p w:rsidR="001B78D4" w:rsidP="001B78D4">
      <w:pPr>
        <w:pStyle w:val="PlainText"/>
        <w:spacing w:line="300" w:lineRule="auto"/>
        <w:rPr>
          <w:rFonts w:ascii="黑体" w:eastAsia="黑体" w:hAnsi="黑体" w:cs="黑体"/>
        </w:rPr>
      </w:pPr>
      <w:r>
        <w:rPr>
          <w:rFonts w:ascii="Times New Roman" w:eastAsia="黑体" w:hAnsi="Times New Roman" w:cs="Times New Roman"/>
        </w:rPr>
        <w:t>考向</w:t>
      </w:r>
      <w:r>
        <w:rPr>
          <w:rFonts w:ascii="Times New Roman" w:eastAsia="黑体" w:hAnsi="Times New Roman" w:cs="Times New Roman"/>
        </w:rPr>
        <w:t>4</w:t>
      </w:r>
      <w:r>
        <w:rPr>
          <w:rFonts w:ascii="Times New Roman" w:eastAsia="黑体" w:hAnsi="Times New Roman" w:cs="Times New Roman"/>
        </w:rPr>
        <w:t>　溶质质量分数的计算与比较</w:t>
      </w:r>
    </w:p>
    <w:p w:rsidR="001B78D4" w:rsidP="001B78D4">
      <w:pPr>
        <w:pStyle w:val="PlainText"/>
        <w:spacing w:line="30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i/>
        </w:rPr>
        <w:t>t</w:t>
      </w:r>
      <w:r>
        <w:rPr>
          <w:rFonts w:ascii="Times New Roman" w:hAnsi="Times New Roman" w:cs="Times New Roman" w:hint="eastAsia"/>
          <w:vertAlign w:val="subscript"/>
        </w:rPr>
        <w:t>1</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rPr>
        <w:t>10 g</w:t>
      </w:r>
      <w:r>
        <w:rPr>
          <w:rFonts w:ascii="Times New Roman" w:hAnsi="Times New Roman" w:cs="Times New Roman"/>
        </w:rPr>
        <w:t>乙加入</w:t>
      </w:r>
      <w:r>
        <w:rPr>
          <w:rFonts w:ascii="Times New Roman" w:hAnsi="Times New Roman" w:cs="Times New Roman"/>
        </w:rPr>
        <w:t>到</w:t>
      </w:r>
      <w:r>
        <w:rPr>
          <w:rFonts w:ascii="Times New Roman" w:hAnsi="Times New Roman" w:cs="Times New Roman"/>
        </w:rPr>
        <w:t>100 g</w:t>
      </w:r>
      <w:r>
        <w:rPr>
          <w:rFonts w:ascii="Times New Roman" w:hAnsi="Times New Roman" w:cs="Times New Roman"/>
        </w:rPr>
        <w:t>水中</w:t>
      </w:r>
      <w:r>
        <w:rPr>
          <w:rFonts w:ascii="Times New Roman" w:hAnsi="Times New Roman" w:cs="Times New Roman" w:hint="eastAsia"/>
        </w:rPr>
        <w:t>，</w:t>
      </w:r>
      <w:r>
        <w:rPr>
          <w:rFonts w:ascii="Times New Roman" w:hAnsi="Times New Roman" w:cs="Times New Roman"/>
        </w:rPr>
        <w:t>充分溶解</w:t>
      </w:r>
      <w:r>
        <w:rPr>
          <w:rFonts w:ascii="Times New Roman" w:hAnsi="Times New Roman" w:cs="Times New Roman" w:hint="eastAsia"/>
        </w:rPr>
        <w:t>，</w:t>
      </w:r>
      <w:r>
        <w:rPr>
          <w:rFonts w:ascii="Times New Roman" w:hAnsi="Times New Roman" w:cs="Times New Roman"/>
        </w:rPr>
        <w:t>所得溶液中溶质的质量分数为</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列出表达式即可</w:t>
      </w:r>
      <w:r>
        <w:rPr>
          <w:rFonts w:ascii="Times New Roman" w:hAnsi="Times New Roman" w:cs="Times New Roman" w:hint="eastAsia"/>
        </w:rPr>
        <w:t>，</w:t>
      </w:r>
      <w:r>
        <w:rPr>
          <w:rFonts w:ascii="Times New Roman" w:hAnsi="Times New Roman" w:cs="Times New Roman"/>
        </w:rPr>
        <w:t>下同</w:t>
      </w:r>
      <w:r>
        <w:rPr>
          <w:rFonts w:ascii="Times New Roman" w:hAnsi="Times New Roman" w:cs="Times New Roman"/>
        </w:rPr>
        <w:t>)</w:t>
      </w:r>
      <w:r>
        <w:rPr>
          <w:rFonts w:ascii="Times New Roman" w:hAnsi="Times New Roman" w:cs="Times New Roman"/>
        </w:rPr>
        <w:t>；</w:t>
      </w:r>
      <w:r>
        <w:rPr>
          <w:rFonts w:ascii="Times New Roman" w:hAnsi="Times New Roman" w:cs="Times New Roman" w:hint="eastAsia"/>
          <w:i/>
        </w:rPr>
        <w:t>t</w:t>
      </w:r>
      <w:r>
        <w:rPr>
          <w:rFonts w:ascii="Times New Roman" w:hAnsi="Times New Roman" w:cs="Times New Roman" w:hint="eastAsia"/>
          <w:vertAlign w:val="subscript"/>
        </w:rPr>
        <w:t>2</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甲的饱和溶液中溶质的质量分数是</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(5)</w:t>
      </w:r>
      <w:r>
        <w:rPr>
          <w:rFonts w:ascii="Times New Roman" w:hAnsi="Times New Roman" w:cs="Times New Roman" w:hint="eastAsia"/>
          <w:i/>
        </w:rPr>
        <w:t>t</w:t>
      </w:r>
      <w:r>
        <w:rPr>
          <w:rFonts w:ascii="Times New Roman" w:hAnsi="Times New Roman" w:cs="Times New Roman" w:hint="eastAsia"/>
          <w:vertAlign w:val="subscript"/>
        </w:rPr>
        <w:t>2</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甲、丙的饱和溶液中溶质质量分数的大小关系为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(6)</w:t>
      </w:r>
      <w:r>
        <w:rPr>
          <w:rFonts w:ascii="Times New Roman" w:hAnsi="Times New Roman" w:cs="Times New Roman" w:hint="eastAsia"/>
          <w:i/>
        </w:rPr>
        <w:t>t</w:t>
      </w:r>
      <w:r>
        <w:rPr>
          <w:rFonts w:ascii="Times New Roman" w:hAnsi="Times New Roman" w:cs="Times New Roman"/>
          <w:vertAlign w:val="subscript"/>
        </w:rPr>
        <w:t>3</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能</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不能</w:t>
      </w:r>
      <w:r>
        <w:rPr>
          <w:rFonts w:hAnsi="宋体" w:cs="Times New Roman"/>
        </w:rPr>
        <w:t>”</w:t>
      </w:r>
      <w:r>
        <w:rPr>
          <w:rFonts w:ascii="Times New Roman" w:hAnsi="Times New Roman" w:cs="Times New Roman"/>
        </w:rPr>
        <w:t>)</w:t>
      </w:r>
      <w:r>
        <w:rPr>
          <w:rFonts w:ascii="Times New Roman" w:hAnsi="Times New Roman" w:cs="Times New Roman"/>
        </w:rPr>
        <w:t>得到质量分数为</w:t>
      </w:r>
      <w:r>
        <w:rPr>
          <w:rFonts w:ascii="Times New Roman" w:hAnsi="Times New Roman" w:cs="Times New Roman"/>
        </w:rPr>
        <w:t>50%</w:t>
      </w:r>
      <w:r>
        <w:rPr>
          <w:rFonts w:ascii="Times New Roman" w:hAnsi="Times New Roman" w:cs="Times New Roman"/>
        </w:rPr>
        <w:t>的乙溶液。</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注意：</w:t>
      </w:r>
      <w:r>
        <w:rPr>
          <w:rFonts w:ascii="Times New Roman" w:hAnsi="Times New Roman" w:cs="Times New Roman"/>
        </w:rPr>
        <w:t>计算某物质在溶液中的溶质质量分数时</w:t>
      </w:r>
      <w:r>
        <w:rPr>
          <w:rFonts w:ascii="Times New Roman" w:hAnsi="Times New Roman" w:cs="Times New Roman" w:hint="eastAsia"/>
        </w:rPr>
        <w:t>，</w:t>
      </w:r>
      <w:r>
        <w:rPr>
          <w:rFonts w:ascii="Times New Roman" w:hAnsi="Times New Roman" w:cs="Times New Roman"/>
        </w:rPr>
        <w:t>先判断是否为饱和溶液</w:t>
      </w:r>
      <w:r>
        <w:rPr>
          <w:rFonts w:ascii="Times New Roman" w:hAnsi="Times New Roman" w:cs="Times New Roman" w:hint="eastAsia"/>
        </w:rPr>
        <w:t>，</w:t>
      </w:r>
      <w:r>
        <w:rPr>
          <w:rFonts w:ascii="Times New Roman" w:hAnsi="Times New Roman" w:cs="Times New Roman"/>
        </w:rPr>
        <w:t>再按下列公式进行计算</w:t>
      </w:r>
    </w:p>
    <w:p w:rsidR="001B78D4" w:rsidP="001B78D4">
      <w:pPr>
        <w:pStyle w:val="PlainText"/>
        <w:spacing w:line="300" w:lineRule="auto"/>
        <w:rPr>
          <w:rFonts w:ascii="Times New Roman" w:hAnsi="Times New Roman" w:cs="Times New Roman"/>
        </w:rPr>
      </w:pPr>
      <w:r>
        <w:rPr>
          <w:rFonts w:ascii="Times New Roman" w:hAnsi="Times New Roman" w:cs="Times New Roman"/>
        </w:rPr>
        <w:t>所有溶液：溶质质量分数＝</w:t>
      </w:r>
      <w:r>
        <w:rPr>
          <w:rFonts w:ascii="Times New Roman" w:hAnsi="Times New Roman" w:cs="Times New Roman"/>
        </w:rPr>
        <w:fldChar w:fldCharType="begin"/>
      </w:r>
      <w:r>
        <w:rPr>
          <w:rFonts w:ascii="Times New Roman" w:hAnsi="Times New Roman" w:cs="Times New Roman" w:hint="eastAsia"/>
        </w:rPr>
        <w:instrText>eq \f(</w:instrText>
      </w:r>
      <w:r>
        <w:rPr>
          <w:rFonts w:ascii="Times New Roman" w:hAnsi="Times New Roman" w:cs="Times New Roman"/>
        </w:rPr>
        <w:instrText>溶质质量</w:instrText>
      </w:r>
      <w:r>
        <w:rPr>
          <w:rFonts w:ascii="Times New Roman" w:hAnsi="Times New Roman" w:cs="Times New Roman"/>
        </w:rPr>
        <w:instrText>,</w:instrText>
      </w:r>
      <w:r>
        <w:rPr>
          <w:rFonts w:ascii="Times New Roman" w:hAnsi="Times New Roman" w:cs="Times New Roman"/>
        </w:rPr>
        <w:instrText>溶液质量</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hint="eastAsia"/>
        </w:rPr>
        <w:t>×</w:t>
      </w:r>
      <w:r>
        <w:rPr>
          <w:rFonts w:ascii="Times New Roman" w:hAnsi="Times New Roman" w:cs="Times New Roman" w:hint="eastAsia"/>
        </w:rPr>
        <w:t>100%</w:t>
      </w:r>
    </w:p>
    <w:p w:rsidR="001B78D4" w:rsidP="001B78D4">
      <w:pPr>
        <w:pStyle w:val="PlainText"/>
        <w:spacing w:line="300" w:lineRule="auto"/>
        <w:rPr>
          <w:rFonts w:ascii="Times New Roman" w:hAnsi="Times New Roman" w:cs="Times New Roman"/>
        </w:rPr>
      </w:pPr>
      <w:r>
        <w:rPr>
          <w:rFonts w:ascii="Times New Roman" w:hAnsi="Times New Roman" w:cs="Times New Roman"/>
        </w:rPr>
        <w:t>饱和溶液：溶质质量分数＝</w:t>
      </w:r>
      <w:r>
        <w:rPr>
          <w:rFonts w:ascii="Times New Roman" w:hAnsi="Times New Roman" w:cs="Times New Roman"/>
        </w:rPr>
        <w:fldChar w:fldCharType="begin"/>
      </w:r>
      <w:r>
        <w:rPr>
          <w:rFonts w:ascii="Times New Roman" w:hAnsi="Times New Roman" w:cs="Times New Roman" w:hint="eastAsia"/>
        </w:rPr>
        <w:instrText>eq \f(</w:instrText>
      </w:r>
      <w:r>
        <w:rPr>
          <w:rFonts w:ascii="Times New Roman" w:hAnsi="Times New Roman" w:cs="Times New Roman"/>
        </w:rPr>
        <w:instrText>溶解度</w:instrText>
      </w:r>
      <w:r>
        <w:rPr>
          <w:rFonts w:ascii="Times New Roman" w:hAnsi="Times New Roman" w:cs="Times New Roman"/>
        </w:rPr>
        <w:instrText>,</w:instrText>
      </w:r>
      <w:r>
        <w:rPr>
          <w:rFonts w:ascii="Times New Roman" w:hAnsi="Times New Roman" w:cs="Times New Roman"/>
        </w:rPr>
        <w:instrText>溶解度＋</w:instrText>
      </w:r>
      <w:r>
        <w:rPr>
          <w:rFonts w:ascii="Times New Roman" w:hAnsi="Times New Roman" w:cs="Times New Roman"/>
        </w:rPr>
        <w:instrText>100 g)</w:instrText>
      </w:r>
      <w:r>
        <w:rPr>
          <w:rFonts w:ascii="Times New Roman" w:hAnsi="Times New Roman" w:cs="Times New Roman"/>
        </w:rPr>
        <w:fldChar w:fldCharType="separate"/>
      </w:r>
      <w:r>
        <w:rPr>
          <w:rFonts w:ascii="Times New Roman" w:hAnsi="Times New Roman" w:cs="Times New Roman"/>
        </w:rPr>
        <w:fldChar w:fldCharType="end"/>
      </w:r>
      <w:r>
        <w:rPr>
          <w:rFonts w:hAnsi="宋体" w:cs="Times New Roman" w:hint="eastAsia"/>
        </w:rPr>
        <w:t>×</w:t>
      </w:r>
      <w:r>
        <w:rPr>
          <w:rFonts w:ascii="Times New Roman" w:hAnsi="Times New Roman" w:cs="Times New Roman" w:hint="eastAsia"/>
        </w:rPr>
        <w:t>100%</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5</w:t>
      </w:r>
      <w:r>
        <w:rPr>
          <w:rFonts w:ascii="Times New Roman" w:eastAsia="黑体" w:hAnsi="Times New Roman" w:cs="Times New Roman"/>
        </w:rPr>
        <w:t>　改变温度时溶液中各个量的变化情况</w:t>
      </w:r>
    </w:p>
    <w:p w:rsidR="001B78D4" w:rsidP="001B78D4">
      <w:pPr>
        <w:pStyle w:val="PlainText"/>
        <w:spacing w:line="300" w:lineRule="auto"/>
        <w:rPr>
          <w:rFonts w:ascii="Times New Roman" w:hAnsi="Times New Roman" w:cs="Times New Roman"/>
        </w:rPr>
      </w:pPr>
      <w:r>
        <w:rPr>
          <w:rFonts w:ascii="Times New Roman" w:hAnsi="Times New Roman" w:cs="Times New Roman"/>
        </w:rPr>
        <w:t>(7)</w:t>
      </w:r>
      <w:r>
        <w:rPr>
          <w:rFonts w:ascii="Times New Roman" w:hAnsi="Times New Roman" w:cs="Times New Roman" w:hint="eastAsia"/>
          <w:i/>
        </w:rPr>
        <w:t>t</w:t>
      </w:r>
      <w:r>
        <w:rPr>
          <w:rFonts w:ascii="Times New Roman" w:hAnsi="Times New Roman" w:cs="Times New Roman" w:hint="eastAsia"/>
          <w:vertAlign w:val="subscript"/>
        </w:rPr>
        <w:t>3</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将甲</w:t>
      </w:r>
      <w:r>
        <w:rPr>
          <w:rFonts w:ascii="Times New Roman" w:hAnsi="Times New Roman" w:cs="Times New Roman" w:hint="eastAsia"/>
        </w:rPr>
        <w:t>、乙、丙三种物质的饱和溶液降温至</w:t>
      </w:r>
      <w:r>
        <w:rPr>
          <w:rFonts w:ascii="Times New Roman" w:hAnsi="Times New Roman" w:cs="Times New Roman"/>
          <w:i/>
        </w:rPr>
        <w:t>t</w:t>
      </w:r>
      <w:r>
        <w:rPr>
          <w:rFonts w:ascii="Times New Roman" w:hAnsi="Times New Roman" w:cs="Times New Roman" w:hint="eastAsia"/>
          <w:vertAlign w:val="subscript"/>
        </w:rPr>
        <w:t>2</w:t>
      </w:r>
      <w:r>
        <w:rPr>
          <w:rFonts w:hAnsi="宋体" w:cs="Times New Roman" w:hint="eastAsia"/>
        </w:rPr>
        <w:t>℃</w:t>
      </w:r>
      <w:r>
        <w:rPr>
          <w:rFonts w:ascii="Times New Roman" w:hAnsi="Times New Roman" w:cs="Times New Roman" w:hint="eastAsia"/>
        </w:rPr>
        <w:t>，</w:t>
      </w:r>
      <w:r>
        <w:rPr>
          <w:rFonts w:ascii="Times New Roman" w:hAnsi="Times New Roman" w:cs="Times New Roman"/>
        </w:rPr>
        <w:t>溶液的溶质质量分数减小的是</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所得溶液中溶质质量分数由大到小的顺序为</w:t>
      </w:r>
      <w:r>
        <w:rPr>
          <w:rFonts w:ascii="Times New Roman" w:hAnsi="Times New Roman" w:cs="Times New Roman"/>
          <w:u w:val="single"/>
        </w:rPr>
        <w:t>　　　　</w:t>
      </w:r>
      <w:r>
        <w:rPr>
          <w:rFonts w:ascii="Times New Roman" w:hAnsi="Times New Roman" w:cs="Times New Roman"/>
        </w:rPr>
        <w:t>；其中出现结晶现象的溶液是</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(8)</w:t>
      </w:r>
      <w:r>
        <w:rPr>
          <w:rFonts w:ascii="Times New Roman" w:hAnsi="Times New Roman" w:cs="Times New Roman"/>
        </w:rPr>
        <w:t>由</w:t>
      </w:r>
      <w:r>
        <w:rPr>
          <w:rFonts w:ascii="Times New Roman" w:hAnsi="Times New Roman" w:cs="Times New Roman" w:hint="eastAsia"/>
          <w:i/>
        </w:rPr>
        <w:t>t</w:t>
      </w:r>
      <w:r>
        <w:rPr>
          <w:rFonts w:ascii="Times New Roman" w:hAnsi="Times New Roman" w:cs="Times New Roman" w:hint="eastAsia"/>
          <w:vertAlign w:val="subscript"/>
        </w:rPr>
        <w:t>2</w:t>
      </w:r>
      <w:r>
        <w:rPr>
          <w:rFonts w:hAnsi="宋体" w:cs="Times New Roman" w:hint="eastAsia"/>
        </w:rPr>
        <w:t>℃</w:t>
      </w:r>
      <w:r>
        <w:rPr>
          <w:rFonts w:ascii="Times New Roman" w:hAnsi="Times New Roman" w:cs="Times New Roman"/>
        </w:rPr>
        <w:t>降温到</w:t>
      </w:r>
      <w:r>
        <w:rPr>
          <w:rFonts w:ascii="Times New Roman" w:hAnsi="Times New Roman" w:cs="Times New Roman" w:hint="eastAsia"/>
          <w:i/>
        </w:rPr>
        <w:t>t</w:t>
      </w:r>
      <w:r>
        <w:rPr>
          <w:rFonts w:ascii="Times New Roman" w:hAnsi="Times New Roman" w:cs="Times New Roman" w:hint="eastAsia"/>
          <w:vertAlign w:val="subscript"/>
        </w:rPr>
        <w:t>1</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甲的饱和溶液变为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饱和</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不饱和</w:t>
      </w:r>
      <w:r>
        <w:rPr>
          <w:rFonts w:hAnsi="宋体" w:cs="Times New Roman"/>
        </w:rPr>
        <w:t>”</w:t>
      </w:r>
      <w:r>
        <w:rPr>
          <w:rFonts w:ascii="Times New Roman" w:hAnsi="Times New Roman" w:cs="Times New Roman" w:hint="eastAsia"/>
        </w:rPr>
        <w:t>，</w:t>
      </w:r>
      <w:r>
        <w:rPr>
          <w:rFonts w:ascii="Times New Roman" w:hAnsi="Times New Roman" w:cs="Times New Roman"/>
        </w:rPr>
        <w:t>下同</w:t>
      </w:r>
      <w:r>
        <w:rPr>
          <w:rFonts w:ascii="Times New Roman" w:hAnsi="Times New Roman" w:cs="Times New Roman"/>
        </w:rPr>
        <w:t>)</w:t>
      </w:r>
      <w:r>
        <w:rPr>
          <w:rFonts w:ascii="Times New Roman" w:hAnsi="Times New Roman" w:cs="Times New Roman"/>
        </w:rPr>
        <w:t>溶液</w:t>
      </w:r>
      <w:r>
        <w:rPr>
          <w:rFonts w:ascii="Times New Roman" w:hAnsi="Times New Roman" w:cs="Times New Roman" w:hint="eastAsia"/>
        </w:rPr>
        <w:t>，</w:t>
      </w:r>
      <w:r>
        <w:rPr>
          <w:rFonts w:ascii="Times New Roman" w:hAnsi="Times New Roman" w:cs="Times New Roman"/>
        </w:rPr>
        <w:t>丙的饱和溶液变为</w:t>
      </w:r>
      <w:r>
        <w:rPr>
          <w:rFonts w:ascii="Times New Roman" w:hAnsi="Times New Roman" w:cs="Times New Roman"/>
          <w:u w:val="single"/>
        </w:rPr>
        <w:t>　　　　</w:t>
      </w:r>
      <w:r>
        <w:rPr>
          <w:rFonts w:ascii="Times New Roman" w:hAnsi="Times New Roman" w:cs="Times New Roman"/>
        </w:rPr>
        <w:t>溶液。</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hint="eastAsia"/>
        </w:rPr>
        <w:t>注意：</w:t>
      </w:r>
      <w:r>
        <w:rPr>
          <w:rFonts w:ascii="Times New Roman" w:hAnsi="Times New Roman" w:cs="Times New Roman"/>
        </w:rPr>
        <w:t>改变温度时饱和溶液各个量的变化情况</w:t>
      </w:r>
    </w:p>
    <w:p w:rsidR="001B78D4" w:rsidP="001B78D4">
      <w:pPr>
        <w:pStyle w:val="PlainText"/>
        <w:spacing w:line="300" w:lineRule="auto"/>
      </w:pPr>
      <w:r>
        <w:rPr>
          <w:noProof/>
        </w:rPr>
        <w:drawing>
          <wp:inline distT="0" distB="0" distL="114300" distR="114300">
            <wp:extent cx="3941445" cy="1115695"/>
            <wp:effectExtent l="0" t="0" r="0" b="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956110" name="图片 25"/>
                    <pic:cNvPicPr>
                      <a:picLocks noChangeAspect="1"/>
                    </pic:cNvPicPr>
                  </pic:nvPicPr>
                  <pic:blipFill>
                    <a:blip xmlns:r="http://schemas.openxmlformats.org/officeDocument/2006/relationships" r:embed="rId19">
                      <a:clrChange>
                        <a:clrFrom>
                          <a:srgbClr val="FFFFFF"/>
                        </a:clrFrom>
                        <a:clrTo>
                          <a:srgbClr val="FFFFFF">
                            <a:alpha val="0"/>
                          </a:srgbClr>
                        </a:clrTo>
                      </a:clrChange>
                    </a:blip>
                    <a:stretch>
                      <a:fillRect/>
                    </a:stretch>
                  </pic:blipFill>
                  <pic:spPr>
                    <a:xfrm>
                      <a:off x="0" y="0"/>
                      <a:ext cx="3941445" cy="1115695"/>
                    </a:xfrm>
                    <a:prstGeom prst="rect">
                      <a:avLst/>
                    </a:prstGeom>
                    <a:noFill/>
                    <a:ln>
                      <a:noFill/>
                    </a:ln>
                  </pic:spPr>
                </pic:pic>
              </a:graphicData>
            </a:graphic>
          </wp:inline>
        </w:drawing>
      </w:r>
      <w:r>
        <w:rPr>
          <w:noProof/>
        </w:rPr>
        <w:drawing>
          <wp:inline distT="0" distB="0" distL="114300" distR="114300">
            <wp:extent cx="4150995" cy="1151890"/>
            <wp:effectExtent l="0" t="0" r="1905" b="10160"/>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56183" name="图片 26"/>
                    <pic:cNvPicPr>
                      <a:picLocks noChangeAspect="1"/>
                    </pic:cNvPicPr>
                  </pic:nvPicPr>
                  <pic:blipFill>
                    <a:blip xmlns:r="http://schemas.openxmlformats.org/officeDocument/2006/relationships" r:embed="rId20">
                      <a:clrChange>
                        <a:clrFrom>
                          <a:srgbClr val="FFFFFF"/>
                        </a:clrFrom>
                        <a:clrTo>
                          <a:srgbClr val="FFFFFF">
                            <a:alpha val="0"/>
                          </a:srgbClr>
                        </a:clrTo>
                      </a:clrChange>
                    </a:blip>
                    <a:stretch>
                      <a:fillRect/>
                    </a:stretch>
                  </pic:blipFill>
                  <pic:spPr>
                    <a:xfrm>
                      <a:off x="0" y="0"/>
                      <a:ext cx="4150995" cy="1151890"/>
                    </a:xfrm>
                    <a:prstGeom prst="rect">
                      <a:avLst/>
                    </a:prstGeom>
                    <a:noFill/>
                    <a:ln>
                      <a:noFill/>
                    </a:ln>
                  </pic:spPr>
                </pic:pic>
              </a:graphicData>
            </a:graphic>
          </wp:inline>
        </w:drawing>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6</w:t>
      </w:r>
      <w:r>
        <w:rPr>
          <w:rFonts w:ascii="Times New Roman" w:eastAsia="黑体" w:hAnsi="Times New Roman" w:cs="Times New Roman"/>
        </w:rPr>
        <w:t>　根据溶解度曲线判断物质的提纯方法</w:t>
      </w:r>
    </w:p>
    <w:p w:rsidR="001B78D4" w:rsidP="001B78D4">
      <w:pPr>
        <w:pStyle w:val="PlainText"/>
        <w:spacing w:line="300" w:lineRule="auto"/>
        <w:rPr>
          <w:rFonts w:ascii="Times New Roman" w:hAnsi="Times New Roman" w:cs="Times New Roman"/>
        </w:rPr>
      </w:pPr>
      <w:r>
        <w:rPr>
          <w:rFonts w:ascii="Times New Roman" w:hAnsi="Times New Roman" w:cs="Times New Roman"/>
        </w:rPr>
        <w:t>(9)</w:t>
      </w:r>
      <w:r>
        <w:rPr>
          <w:rFonts w:ascii="Times New Roman" w:hAnsi="Times New Roman" w:cs="Times New Roman"/>
        </w:rPr>
        <w:t>若甲中混有少量丙</w:t>
      </w:r>
      <w:r>
        <w:rPr>
          <w:rFonts w:ascii="Times New Roman" w:hAnsi="Times New Roman" w:cs="Times New Roman" w:hint="eastAsia"/>
        </w:rPr>
        <w:t>，</w:t>
      </w:r>
      <w:r>
        <w:rPr>
          <w:rFonts w:ascii="Times New Roman" w:hAnsi="Times New Roman" w:cs="Times New Roman"/>
        </w:rPr>
        <w:t>可配制成饱和溶液后采用</w:t>
      </w:r>
      <w:r>
        <w:rPr>
          <w:rFonts w:ascii="Times New Roman" w:hAnsi="Times New Roman" w:cs="Times New Roman"/>
          <w:u w:val="single"/>
        </w:rPr>
        <w:t>　　　　　　</w:t>
      </w:r>
      <w:r>
        <w:rPr>
          <w:rFonts w:ascii="Times New Roman" w:hAnsi="Times New Roman" w:cs="Times New Roman"/>
        </w:rPr>
        <w:t>的方法提纯甲。若乙中混有少量甲</w:t>
      </w:r>
      <w:r>
        <w:rPr>
          <w:rFonts w:ascii="Times New Roman" w:hAnsi="Times New Roman" w:cs="Times New Roman" w:hint="eastAsia"/>
        </w:rPr>
        <w:t>，</w:t>
      </w:r>
      <w:r>
        <w:rPr>
          <w:rFonts w:ascii="Times New Roman" w:hAnsi="Times New Roman" w:cs="Times New Roman"/>
        </w:rPr>
        <w:t>可配制成饱和溶液后采用</w:t>
      </w:r>
      <w:r>
        <w:rPr>
          <w:rFonts w:ascii="Times New Roman" w:hAnsi="Times New Roman" w:cs="Times New Roman"/>
          <w:u w:val="single"/>
        </w:rPr>
        <w:t>　　　　　　</w:t>
      </w:r>
      <w:r>
        <w:rPr>
          <w:rFonts w:ascii="Times New Roman" w:hAnsi="Times New Roman" w:cs="Times New Roman"/>
        </w:rPr>
        <w:t>的方法提纯乙。若丙中混有少量甲或乙</w:t>
      </w:r>
      <w:r>
        <w:rPr>
          <w:rFonts w:ascii="Times New Roman" w:hAnsi="Times New Roman" w:cs="Times New Roman" w:hint="eastAsia"/>
        </w:rPr>
        <w:t>，</w:t>
      </w:r>
      <w:r>
        <w:rPr>
          <w:rFonts w:ascii="Times New Roman" w:hAnsi="Times New Roman" w:cs="Times New Roman"/>
        </w:rPr>
        <w:t>可配制成饱和溶液后采用</w:t>
      </w:r>
      <w:r>
        <w:rPr>
          <w:rFonts w:ascii="Times New Roman" w:hAnsi="Times New Roman" w:cs="Times New Roman"/>
          <w:u w:val="single"/>
        </w:rPr>
        <w:t>　　　　</w:t>
      </w:r>
      <w:r>
        <w:rPr>
          <w:rFonts w:ascii="Times New Roman" w:hAnsi="Times New Roman" w:cs="Times New Roman"/>
        </w:rPr>
        <w:t>的方法提纯</w:t>
      </w:r>
      <w:r>
        <w:rPr>
          <w:rFonts w:ascii="Times New Roman" w:hAnsi="Times New Roman" w:cs="Times New Roman"/>
        </w:rPr>
        <w:t>丙</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二、溶解度表</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7"/>
        <w:gridCol w:w="1274"/>
        <w:gridCol w:w="907"/>
        <w:gridCol w:w="933"/>
        <w:gridCol w:w="907"/>
        <w:gridCol w:w="807"/>
        <w:gridCol w:w="853"/>
        <w:gridCol w:w="701"/>
        <w:gridCol w:w="1080"/>
      </w:tblGrid>
      <w:tr w:rsidTr="00380242">
        <w:tblPrEx>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2421" w:type="dxa"/>
            <w:gridSpan w:val="2"/>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温度</w:t>
            </w:r>
            <w:r>
              <w:rPr>
                <w:rFonts w:ascii="Times New Roman" w:hAnsi="Times New Roman" w:cs="Times New Roman"/>
              </w:rPr>
              <w:t>/</w:t>
            </w:r>
            <w:r>
              <w:rPr>
                <w:rFonts w:hAnsi="宋体" w:cs="Times New Roman"/>
              </w:rPr>
              <w:t>℃</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0</w:t>
            </w:r>
          </w:p>
        </w:tc>
        <w:tc>
          <w:tcPr>
            <w:tcW w:w="93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10</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20</w:t>
            </w:r>
          </w:p>
        </w:tc>
        <w:tc>
          <w:tcPr>
            <w:tcW w:w="8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30</w:t>
            </w:r>
          </w:p>
        </w:tc>
        <w:tc>
          <w:tcPr>
            <w:tcW w:w="85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40</w:t>
            </w:r>
          </w:p>
        </w:tc>
        <w:tc>
          <w:tcPr>
            <w:tcW w:w="701"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50</w:t>
            </w:r>
          </w:p>
        </w:tc>
        <w:tc>
          <w:tcPr>
            <w:tcW w:w="1080"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60</w:t>
            </w:r>
          </w:p>
        </w:tc>
      </w:tr>
      <w:tr w:rsidTr="00380242">
        <w:tblPrEx>
          <w:tblW w:w="8609" w:type="dxa"/>
          <w:jc w:val="center"/>
          <w:tblLayout w:type="fixed"/>
          <w:tblLook w:val="04A0"/>
        </w:tblPrEx>
        <w:trPr>
          <w:jc w:val="center"/>
        </w:trPr>
        <w:tc>
          <w:tcPr>
            <w:tcW w:w="1147" w:type="dxa"/>
            <w:vMerge w:val="restart"/>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溶解度</w:t>
            </w:r>
            <w:r>
              <w:rPr>
                <w:rFonts w:ascii="Times New Roman" w:hAnsi="Times New Roman" w:cs="Times New Roman"/>
              </w:rPr>
              <w:t>/g</w:t>
            </w:r>
          </w:p>
        </w:tc>
        <w:tc>
          <w:tcPr>
            <w:tcW w:w="127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NaCl</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35.7</w:t>
            </w:r>
          </w:p>
        </w:tc>
        <w:tc>
          <w:tcPr>
            <w:tcW w:w="93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35.8</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36.0</w:t>
            </w:r>
          </w:p>
        </w:tc>
        <w:tc>
          <w:tcPr>
            <w:tcW w:w="8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36.3</w:t>
            </w:r>
          </w:p>
        </w:tc>
        <w:tc>
          <w:tcPr>
            <w:tcW w:w="85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36.6</w:t>
            </w:r>
          </w:p>
        </w:tc>
        <w:tc>
          <w:tcPr>
            <w:tcW w:w="701"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37.0</w:t>
            </w:r>
          </w:p>
        </w:tc>
        <w:tc>
          <w:tcPr>
            <w:tcW w:w="1080" w:type="dxa"/>
            <w:vAlign w:val="center"/>
          </w:tcPr>
          <w:p w:rsidR="001B78D4" w:rsidP="00380242">
            <w:pPr>
              <w:pStyle w:val="PlainText"/>
              <w:spacing w:line="300" w:lineRule="auto"/>
              <w:jc w:val="center"/>
              <w:rPr>
                <w:rFonts w:hAnsi="宋体" w:cs="宋体"/>
              </w:rPr>
            </w:pPr>
            <w:r>
              <w:rPr>
                <w:rFonts w:ascii="Times New Roman" w:hAnsi="Times New Roman" w:cs="Times New Roman" w:hint="eastAsia"/>
              </w:rPr>
              <w:t>37.3</w:t>
            </w:r>
          </w:p>
        </w:tc>
      </w:tr>
      <w:tr w:rsidTr="00380242">
        <w:tblPrEx>
          <w:tblW w:w="8609" w:type="dxa"/>
          <w:jc w:val="center"/>
          <w:tblLayout w:type="fixed"/>
          <w:tblLook w:val="04A0"/>
        </w:tblPrEx>
        <w:trPr>
          <w:jc w:val="center"/>
        </w:trPr>
        <w:tc>
          <w:tcPr>
            <w:tcW w:w="1147" w:type="dxa"/>
            <w:vMerge/>
            <w:vAlign w:val="center"/>
          </w:tcPr>
          <w:p w:rsidR="001B78D4" w:rsidP="00380242">
            <w:pPr>
              <w:pStyle w:val="PlainText"/>
              <w:spacing w:line="300" w:lineRule="auto"/>
              <w:jc w:val="center"/>
              <w:rPr>
                <w:rFonts w:ascii="Times New Roman" w:hAnsi="Times New Roman" w:cs="Times New Roman"/>
              </w:rPr>
            </w:pPr>
          </w:p>
        </w:tc>
        <w:tc>
          <w:tcPr>
            <w:tcW w:w="127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KNO</w:t>
            </w:r>
            <w:r>
              <w:rPr>
                <w:rFonts w:ascii="Times New Roman" w:hAnsi="Times New Roman" w:cs="Times New Roman" w:hint="eastAsia"/>
                <w:vertAlign w:val="subscript"/>
              </w:rPr>
              <w:t>3</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13.3</w:t>
            </w:r>
          </w:p>
        </w:tc>
        <w:tc>
          <w:tcPr>
            <w:tcW w:w="93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20.9</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31.6</w:t>
            </w:r>
          </w:p>
        </w:tc>
        <w:tc>
          <w:tcPr>
            <w:tcW w:w="8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45.8</w:t>
            </w:r>
          </w:p>
        </w:tc>
        <w:tc>
          <w:tcPr>
            <w:tcW w:w="85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63.9</w:t>
            </w:r>
          </w:p>
        </w:tc>
        <w:tc>
          <w:tcPr>
            <w:tcW w:w="701"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85.5</w:t>
            </w:r>
          </w:p>
        </w:tc>
        <w:tc>
          <w:tcPr>
            <w:tcW w:w="1080"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110</w:t>
            </w:r>
          </w:p>
        </w:tc>
      </w:tr>
      <w:tr w:rsidTr="00380242">
        <w:tblPrEx>
          <w:tblW w:w="8609" w:type="dxa"/>
          <w:jc w:val="center"/>
          <w:tblLayout w:type="fixed"/>
          <w:tblLook w:val="04A0"/>
        </w:tblPrEx>
        <w:trPr>
          <w:jc w:val="center"/>
        </w:trPr>
        <w:tc>
          <w:tcPr>
            <w:tcW w:w="1147" w:type="dxa"/>
            <w:vMerge/>
            <w:vAlign w:val="center"/>
          </w:tcPr>
          <w:p w:rsidR="001B78D4" w:rsidP="00380242">
            <w:pPr>
              <w:pStyle w:val="PlainText"/>
              <w:spacing w:line="300" w:lineRule="auto"/>
              <w:jc w:val="center"/>
              <w:rPr>
                <w:rFonts w:ascii="Times New Roman" w:hAnsi="Times New Roman" w:cs="Times New Roman"/>
              </w:rPr>
            </w:pPr>
          </w:p>
        </w:tc>
        <w:tc>
          <w:tcPr>
            <w:tcW w:w="127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Ca(OH)</w:t>
            </w:r>
            <w:r>
              <w:rPr>
                <w:rFonts w:ascii="Times New Roman" w:hAnsi="Times New Roman" w:cs="Times New Roman" w:hint="eastAsia"/>
                <w:vertAlign w:val="subscript"/>
              </w:rPr>
              <w:t>2</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0.185</w:t>
            </w:r>
          </w:p>
        </w:tc>
        <w:tc>
          <w:tcPr>
            <w:tcW w:w="93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0.176</w:t>
            </w:r>
          </w:p>
        </w:tc>
        <w:tc>
          <w:tcPr>
            <w:tcW w:w="9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0.165</w:t>
            </w:r>
          </w:p>
        </w:tc>
        <w:tc>
          <w:tcPr>
            <w:tcW w:w="807"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0.153</w:t>
            </w:r>
          </w:p>
        </w:tc>
        <w:tc>
          <w:tcPr>
            <w:tcW w:w="853"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0.141</w:t>
            </w:r>
          </w:p>
        </w:tc>
        <w:tc>
          <w:tcPr>
            <w:tcW w:w="701"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0.138</w:t>
            </w:r>
          </w:p>
        </w:tc>
        <w:tc>
          <w:tcPr>
            <w:tcW w:w="1080"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0.116</w:t>
            </w:r>
          </w:p>
        </w:tc>
      </w:tr>
    </w:tbl>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1</w:t>
      </w:r>
      <w:r>
        <w:rPr>
          <w:rFonts w:ascii="Times New Roman" w:eastAsia="黑体" w:hAnsi="Times New Roman" w:cs="Times New Roman"/>
        </w:rPr>
        <w:t>　从表中直接读取信息</w:t>
      </w:r>
    </w:p>
    <w:p w:rsidR="001B78D4" w:rsidP="001B78D4">
      <w:pPr>
        <w:pStyle w:val="PlainText"/>
        <w:spacing w:line="30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同一物质</w:t>
      </w:r>
      <w:r>
        <w:rPr>
          <w:rFonts w:ascii="Times New Roman" w:hAnsi="Times New Roman" w:cs="Times New Roman" w:hint="eastAsia"/>
        </w:rPr>
        <w:t>，</w:t>
      </w:r>
      <w:r>
        <w:rPr>
          <w:rFonts w:ascii="Times New Roman" w:hAnsi="Times New Roman" w:cs="Times New Roman"/>
        </w:rPr>
        <w:t>不同温度下的溶解度。如氯化钠在</w:t>
      </w:r>
      <w:r>
        <w:rPr>
          <w:rFonts w:ascii="Times New Roman" w:hAnsi="Times New Roman" w:cs="Times New Roman" w:hint="eastAsia"/>
        </w:rPr>
        <w:t xml:space="preserve">10 </w:t>
      </w:r>
      <w:r>
        <w:rPr>
          <w:rFonts w:hAnsi="宋体" w:cs="Times New Roman" w:hint="eastAsia"/>
        </w:rPr>
        <w:t>℃</w:t>
      </w:r>
      <w:r>
        <w:rPr>
          <w:rFonts w:ascii="Times New Roman" w:hAnsi="Times New Roman" w:cs="Times New Roman"/>
        </w:rPr>
        <w:t>时溶解度为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在</w:t>
      </w:r>
      <w:r>
        <w:rPr>
          <w:rFonts w:ascii="Times New Roman" w:hAnsi="Times New Roman" w:cs="Times New Roman"/>
        </w:rPr>
        <w:t xml:space="preserve">30 </w:t>
      </w:r>
      <w:r>
        <w:rPr>
          <w:rFonts w:hAnsi="宋体" w:cs="Times New Roman"/>
        </w:rPr>
        <w:t>℃</w:t>
      </w:r>
      <w:r>
        <w:rPr>
          <w:rFonts w:ascii="Times New Roman" w:hAnsi="Times New Roman" w:cs="Times New Roman"/>
        </w:rPr>
        <w:t>时溶解度为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不同物质</w:t>
      </w:r>
      <w:r>
        <w:rPr>
          <w:rFonts w:ascii="Times New Roman" w:hAnsi="Times New Roman" w:cs="Times New Roman" w:hint="eastAsia"/>
        </w:rPr>
        <w:t>，</w:t>
      </w:r>
      <w:r>
        <w:rPr>
          <w:rFonts w:ascii="Times New Roman" w:hAnsi="Times New Roman" w:cs="Times New Roman"/>
        </w:rPr>
        <w:t>在同一温度下的溶解度。如</w:t>
      </w:r>
      <w:r>
        <w:rPr>
          <w:rFonts w:ascii="Times New Roman" w:hAnsi="Times New Roman" w:cs="Times New Roman"/>
        </w:rPr>
        <w:t xml:space="preserve">20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氯化钠的溶解度为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硝酸钾的溶解度为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氢氧化钙的溶解度为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2</w:t>
      </w:r>
      <w:r>
        <w:rPr>
          <w:rFonts w:ascii="Times New Roman" w:eastAsia="黑体" w:hAnsi="Times New Roman" w:cs="Times New Roman"/>
        </w:rPr>
        <w:t>　数据的进一步计算与分析</w:t>
      </w:r>
    </w:p>
    <w:p w:rsidR="001B78D4" w:rsidP="001B78D4">
      <w:pPr>
        <w:pStyle w:val="PlainText"/>
        <w:spacing w:line="30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根据不同温度下的溶解度</w:t>
      </w:r>
      <w:r>
        <w:rPr>
          <w:rFonts w:ascii="Times New Roman" w:hAnsi="Times New Roman" w:cs="Times New Roman" w:hint="eastAsia"/>
        </w:rPr>
        <w:t>，</w:t>
      </w:r>
      <w:r>
        <w:rPr>
          <w:rFonts w:ascii="Times New Roman" w:hAnsi="Times New Roman" w:cs="Times New Roman"/>
        </w:rPr>
        <w:t>判断物质的溶解度随温度的变化趋势。如氯化钠的溶解度变化</w:t>
      </w:r>
      <w:r>
        <w:rPr>
          <w:rFonts w:ascii="Times New Roman" w:hAnsi="Times New Roman" w:cs="Times New Roman"/>
        </w:rPr>
        <w:t>趋势为</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仅变化</w:t>
      </w:r>
      <w:r>
        <w:rPr>
          <w:rFonts w:ascii="Times New Roman" w:hAnsi="Times New Roman" w:cs="Times New Roman"/>
        </w:rPr>
        <w:t>趋势</w:t>
      </w:r>
      <w:r>
        <w:rPr>
          <w:rFonts w:ascii="Times New Roman" w:hAnsi="Times New Roman" w:cs="Times New Roman" w:hint="eastAsia"/>
        </w:rPr>
        <w:t>，</w:t>
      </w:r>
      <w:r>
        <w:rPr>
          <w:rFonts w:ascii="Times New Roman" w:hAnsi="Times New Roman" w:cs="Times New Roman"/>
        </w:rPr>
        <w:t>不做数据对比</w:t>
      </w:r>
      <w:r>
        <w:rPr>
          <w:rFonts w:ascii="Times New Roman" w:hAnsi="Times New Roman" w:cs="Times New Roman" w:hint="eastAsia"/>
        </w:rPr>
        <w:t>，</w:t>
      </w:r>
      <w:r>
        <w:rPr>
          <w:rFonts w:ascii="Times New Roman" w:hAnsi="Times New Roman" w:cs="Times New Roman"/>
        </w:rPr>
        <w:t>下同</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硝酸钾的变化趋势为</w:t>
      </w:r>
      <w:r>
        <w:rPr>
          <w:rFonts w:ascii="Times New Roman" w:hAnsi="Times New Roman" w:cs="Times New Roman"/>
          <w:u w:val="single"/>
        </w:rPr>
        <w:t>　　　　　　　　　　　</w:t>
      </w:r>
      <w:r>
        <w:rPr>
          <w:rFonts w:ascii="Times New Roman" w:hAnsi="Times New Roman" w:cs="Times New Roman" w:hint="eastAsia"/>
        </w:rPr>
        <w:t>，</w:t>
      </w:r>
      <w:r>
        <w:rPr>
          <w:rFonts w:ascii="Times New Roman" w:hAnsi="Times New Roman" w:cs="Times New Roman"/>
        </w:rPr>
        <w:t>氢氧化钙的变化趋势为</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t>计算一定温度下</w:t>
      </w:r>
      <w:r>
        <w:rPr>
          <w:rFonts w:ascii="Times New Roman" w:hAnsi="Times New Roman" w:cs="Times New Roman" w:hint="eastAsia"/>
        </w:rPr>
        <w:t>，</w:t>
      </w:r>
      <w:r>
        <w:rPr>
          <w:rFonts w:ascii="Times New Roman" w:hAnsi="Times New Roman" w:cs="Times New Roman"/>
        </w:rPr>
        <w:t>某物质饱和溶液的溶质质量分数。如</w:t>
      </w:r>
      <w:r>
        <w:rPr>
          <w:rFonts w:ascii="Times New Roman" w:hAnsi="Times New Roman" w:cs="Times New Roman"/>
        </w:rPr>
        <w:t xml:space="preserve">20 </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rPr>
        <w:t>NaCl</w:t>
      </w:r>
      <w:r>
        <w:rPr>
          <w:rFonts w:ascii="Times New Roman" w:hAnsi="Times New Roman" w:cs="Times New Roman"/>
        </w:rPr>
        <w:t>饱和溶液的溶质质量分数约为</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精确至</w:t>
      </w:r>
      <w:r>
        <w:rPr>
          <w:rFonts w:ascii="Times New Roman" w:hAnsi="Times New Roman" w:cs="Times New Roman"/>
        </w:rPr>
        <w:t>0.1%)</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hAnsi="Times New Roman" w:cs="Times New Roman"/>
        </w:rPr>
        <w:t>(5)</w:t>
      </w:r>
      <w:r>
        <w:rPr>
          <w:rFonts w:ascii="Times New Roman" w:hAnsi="Times New Roman" w:cs="Times New Roman"/>
        </w:rPr>
        <w:t>改变温度时</w:t>
      </w:r>
      <w:r>
        <w:rPr>
          <w:rFonts w:ascii="Times New Roman" w:hAnsi="Times New Roman" w:cs="Times New Roman" w:hint="eastAsia"/>
        </w:rPr>
        <w:t>，</w:t>
      </w:r>
      <w:r>
        <w:rPr>
          <w:rFonts w:ascii="Times New Roman" w:hAnsi="Times New Roman" w:cs="Times New Roman"/>
        </w:rPr>
        <w:t>结晶现象的判断。</w:t>
      </w:r>
      <w:r>
        <w:rPr>
          <w:rFonts w:ascii="Times New Roman" w:hAnsi="Times New Roman" w:cs="Times New Roman"/>
        </w:rPr>
        <w:t xml:space="preserve">60 </w:t>
      </w:r>
      <w:r>
        <w:rPr>
          <w:rFonts w:hAnsi="宋体" w:cs="Times New Roman"/>
        </w:rPr>
        <w:t>℃</w:t>
      </w:r>
      <w:r>
        <w:rPr>
          <w:rFonts w:ascii="Times New Roman" w:hAnsi="Times New Roman" w:cs="Times New Roman"/>
        </w:rPr>
        <w:t>的</w:t>
      </w:r>
      <w:r>
        <w:rPr>
          <w:rFonts w:ascii="Times New Roman" w:hAnsi="Times New Roman" w:cs="Times New Roman"/>
        </w:rPr>
        <w:t>KNO</w:t>
      </w:r>
      <w:r>
        <w:rPr>
          <w:rFonts w:ascii="Times New Roman" w:hAnsi="Times New Roman" w:cs="Times New Roman" w:hint="eastAsia"/>
          <w:vertAlign w:val="subscript"/>
        </w:rPr>
        <w:t>3</w:t>
      </w:r>
      <w:r>
        <w:rPr>
          <w:rFonts w:ascii="Times New Roman" w:hAnsi="Times New Roman" w:cs="Times New Roman"/>
        </w:rPr>
        <w:t>饱和溶液降温至</w:t>
      </w:r>
      <w:r>
        <w:rPr>
          <w:rFonts w:ascii="Times New Roman" w:hAnsi="Times New Roman" w:cs="Times New Roman"/>
        </w:rPr>
        <w:t xml:space="preserve">30 </w:t>
      </w:r>
      <w:r>
        <w:rPr>
          <w:rFonts w:hAnsi="宋体" w:cs="Times New Roman"/>
        </w:rPr>
        <w:t>℃</w:t>
      </w:r>
      <w:r>
        <w:rPr>
          <w:rFonts w:ascii="Times New Roman" w:hAnsi="Times New Roman" w:cs="Times New Roman" w:hint="eastAsia"/>
        </w:rPr>
        <w:t>，</w:t>
      </w:r>
      <w:r>
        <w:rPr>
          <w:rFonts w:ascii="Times New Roman" w:hAnsi="Times New Roman" w:cs="Times New Roman"/>
          <w:u w:val="single"/>
        </w:rPr>
        <w:t>　　</w:t>
      </w:r>
      <w:r>
        <w:rPr>
          <w:rFonts w:ascii="Times New Roman" w:hAnsi="Times New Roman" w:cs="Times New Roman"/>
          <w:u w:val="single"/>
        </w:rPr>
        <w:t>　　</w:t>
      </w:r>
      <w:r>
        <w:rPr>
          <w:rFonts w:ascii="Times New Roman" w:hAnsi="Times New Roman" w:cs="Times New Roman"/>
        </w:rPr>
        <w:t>(</w:t>
      </w:r>
      <w:r>
        <w:rPr>
          <w:rFonts w:ascii="Times New Roman" w:hAnsi="Times New Roman" w:cs="Times New Roman"/>
        </w:rPr>
        <w:t>填</w:t>
      </w:r>
      <w:r>
        <w:rPr>
          <w:rFonts w:hAnsi="宋体" w:cs="Times New Roman"/>
        </w:rPr>
        <w:t>“</w:t>
      </w:r>
      <w:r>
        <w:rPr>
          <w:rFonts w:ascii="Times New Roman" w:hAnsi="Times New Roman" w:cs="Times New Roman"/>
        </w:rPr>
        <w:t>有</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无</w:t>
      </w:r>
      <w:r>
        <w:rPr>
          <w:rFonts w:hAnsi="宋体" w:cs="Times New Roman"/>
        </w:rPr>
        <w:t>”</w:t>
      </w:r>
      <w:r>
        <w:rPr>
          <w:rFonts w:ascii="Times New Roman" w:hAnsi="Times New Roman" w:cs="Times New Roman"/>
        </w:rPr>
        <w:t>)</w:t>
      </w:r>
      <w:r>
        <w:rPr>
          <w:rFonts w:ascii="Times New Roman" w:hAnsi="Times New Roman" w:cs="Times New Roman"/>
        </w:rPr>
        <w:t>晶体析出。</w:t>
      </w:r>
    </w:p>
    <w:p w:rsidR="001B78D4" w:rsidP="001B78D4">
      <w:pPr>
        <w:pStyle w:val="PlainText"/>
        <w:spacing w:line="300" w:lineRule="auto"/>
        <w:rPr>
          <w:rFonts w:ascii="Times New Roman" w:hAnsi="Times New Roman" w:cs="Times New Roman"/>
        </w:rPr>
      </w:pPr>
      <w:r>
        <w:rPr>
          <w:rFonts w:ascii="Times New Roman" w:hAnsi="Times New Roman" w:cs="Times New Roman"/>
        </w:rPr>
        <w:t>(6)</w:t>
      </w:r>
      <w:r>
        <w:rPr>
          <w:rFonts w:ascii="Times New Roman" w:hAnsi="Times New Roman" w:cs="Times New Roman"/>
        </w:rPr>
        <w:t>NaCl</w:t>
      </w:r>
      <w:r>
        <w:rPr>
          <w:rFonts w:ascii="Times New Roman" w:hAnsi="Times New Roman" w:cs="Times New Roman"/>
        </w:rPr>
        <w:t>和</w:t>
      </w:r>
      <w:r>
        <w:rPr>
          <w:rFonts w:ascii="Times New Roman" w:hAnsi="Times New Roman" w:cs="Times New Roman"/>
        </w:rPr>
        <w:t>KNO</w:t>
      </w:r>
      <w:r>
        <w:rPr>
          <w:rFonts w:ascii="Times New Roman" w:hAnsi="Times New Roman" w:cs="Times New Roman" w:hint="eastAsia"/>
          <w:vertAlign w:val="subscript"/>
        </w:rPr>
        <w:t>3</w:t>
      </w:r>
      <w:r>
        <w:rPr>
          <w:rFonts w:ascii="Times New Roman" w:hAnsi="Times New Roman" w:cs="Times New Roman"/>
        </w:rPr>
        <w:t>溶解度相</w:t>
      </w:r>
      <w:r>
        <w:rPr>
          <w:rFonts w:ascii="Times New Roman" w:hAnsi="Times New Roman" w:cs="Times New Roman" w:hint="eastAsia"/>
        </w:rPr>
        <w:t>等的温度范围为</w:t>
      </w:r>
      <w:r>
        <w:rPr>
          <w:rFonts w:ascii="Times New Roman" w:hAnsi="Times New Roman" w:cs="Times New Roman"/>
          <w:u w:val="single"/>
        </w:rPr>
        <w:t>　　　　　　　</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eastAsia="楷体_GB2312" w:hAnsi="Times New Roman" w:cs="Times New Roman"/>
        </w:rPr>
        <w:t>(2018</w:t>
      </w:r>
      <w:r>
        <w:rPr>
          <w:rFonts w:ascii="Times New Roman" w:eastAsia="楷体_GB2312" w:hAnsi="Times New Roman" w:cs="Times New Roman"/>
        </w:rPr>
        <w:t>雅安</w:t>
      </w:r>
      <w:r>
        <w:rPr>
          <w:rFonts w:ascii="Times New Roman" w:eastAsia="楷体_GB2312" w:hAnsi="Times New Roman" w:cs="Times New Roman"/>
        </w:rPr>
        <w:t>)</w:t>
      </w:r>
      <w:r>
        <w:rPr>
          <w:rFonts w:ascii="Times New Roman" w:hAnsi="Times New Roman" w:cs="Times New Roman"/>
        </w:rPr>
        <w:t>ZnSO</w:t>
      </w:r>
      <w:r>
        <w:rPr>
          <w:rFonts w:ascii="Times New Roman" w:hAnsi="Times New Roman" w:cs="Times New Roman" w:hint="eastAsia"/>
          <w:vertAlign w:val="subscript"/>
        </w:rPr>
        <w:t>4</w:t>
      </w:r>
      <w:r>
        <w:rPr>
          <w:rFonts w:ascii="Times New Roman" w:hAnsi="Times New Roman" w:cs="Times New Roman" w:hint="eastAsia"/>
        </w:rPr>
        <w:t xml:space="preserve"> </w:t>
      </w:r>
      <w:r>
        <w:rPr>
          <w:rFonts w:ascii="Times New Roman" w:hAnsi="Times New Roman" w:cs="Times New Roman"/>
        </w:rPr>
        <w:t>饱和溶液的溶质质量分数随温度变化的曲线如图</w:t>
      </w:r>
      <w:r>
        <w:rPr>
          <w:rFonts w:ascii="Times New Roman" w:hAnsi="Times New Roman" w:cs="Times New Roman"/>
        </w:rPr>
        <w:t>1</w:t>
      </w:r>
      <w:r>
        <w:rPr>
          <w:rFonts w:ascii="Times New Roman" w:hAnsi="Times New Roman" w:cs="Times New Roman"/>
        </w:rPr>
        <w:t>所示。下列说法正确的是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1458595" cy="1266190"/>
            <wp:effectExtent l="0" t="0" r="8255" b="1016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68629" name="图片 27"/>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1458595" cy="1266190"/>
                    </a:xfrm>
                    <a:prstGeom prst="rect">
                      <a:avLst/>
                    </a:prstGeom>
                    <a:noFill/>
                    <a:ln>
                      <a:noFill/>
                    </a:ln>
                  </pic:spPr>
                </pic:pic>
              </a:graphicData>
            </a:graphic>
          </wp:inline>
        </w:drawing>
      </w:r>
    </w:p>
    <w:p w:rsidR="001B78D4" w:rsidP="001B78D4">
      <w:pPr>
        <w:pStyle w:val="PlainText"/>
        <w:spacing w:line="300" w:lineRule="auto"/>
        <w:jc w:val="center"/>
        <w:rPr>
          <w:rFonts w:ascii="Times New Roman" w:hAnsi="Times New Roman" w:cs="Times New Roman"/>
        </w:rPr>
      </w:pPr>
      <w:r>
        <w:rPr>
          <w:rFonts w:ascii="Times New Roman" w:eastAsia="楷体_GB2312" w:hAnsi="Times New Roman" w:cs="Times New Roman"/>
        </w:rPr>
        <w:t>图</w:t>
      </w:r>
      <w:r>
        <w:rPr>
          <w:rFonts w:ascii="Times New Roman" w:eastAsia="楷体_GB2312" w:hAnsi="Times New Roman" w:cs="Times New Roman"/>
        </w:rPr>
        <w:t>1</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A.  N</w:t>
      </w:r>
      <w:r>
        <w:rPr>
          <w:rFonts w:ascii="Times New Roman" w:hAnsi="Times New Roman" w:cs="Times New Roman"/>
        </w:rPr>
        <w:t>点对应的</w:t>
      </w:r>
      <w:r>
        <w:rPr>
          <w:rFonts w:ascii="Times New Roman" w:hAnsi="Times New Roman" w:cs="Times New Roman"/>
        </w:rPr>
        <w:t>ZnSO</w:t>
      </w:r>
      <w:r>
        <w:rPr>
          <w:rFonts w:ascii="Times New Roman" w:hAnsi="Times New Roman" w:cs="Times New Roman" w:hint="eastAsia"/>
          <w:vertAlign w:val="subscript"/>
        </w:rPr>
        <w:t>4</w:t>
      </w:r>
      <w:r>
        <w:rPr>
          <w:rFonts w:ascii="Times New Roman" w:hAnsi="Times New Roman" w:cs="Times New Roman"/>
        </w:rPr>
        <w:t>溶液升温或降温均都可能析出晶体　</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B.  M</w:t>
      </w:r>
      <w:r>
        <w:rPr>
          <w:rFonts w:ascii="Times New Roman" w:hAnsi="Times New Roman" w:cs="Times New Roman"/>
        </w:rPr>
        <w:t>点对应的</w:t>
      </w:r>
      <w:r>
        <w:rPr>
          <w:rFonts w:ascii="Times New Roman" w:hAnsi="Times New Roman" w:cs="Times New Roman"/>
        </w:rPr>
        <w:t>ZnSO</w:t>
      </w:r>
      <w:r>
        <w:rPr>
          <w:rFonts w:ascii="Times New Roman" w:hAnsi="Times New Roman" w:cs="Times New Roman" w:hint="eastAsia"/>
          <w:vertAlign w:val="subscript"/>
        </w:rPr>
        <w:t>4</w:t>
      </w:r>
      <w:r>
        <w:rPr>
          <w:rFonts w:ascii="Times New Roman" w:hAnsi="Times New Roman" w:cs="Times New Roman"/>
        </w:rPr>
        <w:t>溶液是不饱和溶液　</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C.  ZnSO</w:t>
      </w:r>
      <w:r>
        <w:rPr>
          <w:rFonts w:ascii="Times New Roman" w:hAnsi="Times New Roman" w:cs="Times New Roman" w:hint="eastAsia"/>
          <w:vertAlign w:val="subscript"/>
        </w:rPr>
        <w:t>4</w:t>
      </w:r>
      <w:r>
        <w:rPr>
          <w:rFonts w:ascii="Times New Roman" w:hAnsi="Times New Roman" w:cs="Times New Roman"/>
        </w:rPr>
        <w:t>饱和溶液的溶质质量</w:t>
      </w:r>
      <w:r>
        <w:rPr>
          <w:rFonts w:ascii="Times New Roman" w:hAnsi="Times New Roman" w:cs="Times New Roman" w:hint="eastAsia"/>
        </w:rPr>
        <w:t>分数随温度升高而增大</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hint="eastAsia"/>
        </w:rPr>
        <w:t xml:space="preserve">40  </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rPr>
        <w:t xml:space="preserve"> ZnSO</w:t>
      </w:r>
      <w:r>
        <w:rPr>
          <w:rFonts w:ascii="Times New Roman" w:hAnsi="Times New Roman" w:cs="Times New Roman" w:hint="eastAsia"/>
          <w:vertAlign w:val="subscript"/>
        </w:rPr>
        <w:t>4</w:t>
      </w:r>
      <w:r>
        <w:rPr>
          <w:rFonts w:ascii="Times New Roman" w:hAnsi="Times New Roman" w:cs="Times New Roman"/>
        </w:rPr>
        <w:t>的溶解度为</w:t>
      </w:r>
      <w:r>
        <w:rPr>
          <w:rFonts w:ascii="Times New Roman" w:hAnsi="Times New Roman" w:cs="Times New Roman"/>
        </w:rPr>
        <w:t xml:space="preserve"> 41 g</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泰州</w:t>
      </w:r>
      <w:r>
        <w:rPr>
          <w:rFonts w:ascii="Times New Roman" w:eastAsia="楷体_GB2312" w:hAnsi="Times New Roman" w:cs="Times New Roman"/>
        </w:rPr>
        <w:t>)</w:t>
      </w:r>
      <w:r>
        <w:rPr>
          <w:rFonts w:ascii="Times New Roman" w:hAnsi="Times New Roman" w:cs="Times New Roman"/>
        </w:rPr>
        <w:t>如图</w:t>
      </w:r>
      <w:r>
        <w:rPr>
          <w:rFonts w:ascii="Times New Roman" w:hAnsi="Times New Roman" w:cs="Times New Roman"/>
        </w:rPr>
        <w:t>2</w:t>
      </w:r>
      <w:r>
        <w:rPr>
          <w:rFonts w:ascii="Times New Roman" w:hAnsi="Times New Roman" w:cs="Times New Roman"/>
        </w:rPr>
        <w:t>是甲、乙两种固体物质的溶解度曲线。下列说法正确的是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1B78D4" w:rsidP="001B78D4">
      <w:pPr>
        <w:pStyle w:val="PlainText"/>
        <w:spacing w:line="300" w:lineRule="auto"/>
        <w:jc w:val="center"/>
        <w:rPr>
          <w:rFonts w:ascii="Times New Roman" w:hAnsi="Times New Roman" w:cs="Times New Roman"/>
        </w:rPr>
      </w:pPr>
      <w:r>
        <w:rPr>
          <w:rFonts w:ascii="Times New Roman" w:hAnsi="Times New Roman" w:cs="Times New Roman"/>
        </w:rPr>
        <w:t>　</w:t>
      </w:r>
      <w:r>
        <w:rPr>
          <w:rFonts w:ascii="Times New Roman" w:hAnsi="Times New Roman" w:cs="Times New Roman"/>
          <w:noProof/>
        </w:rPr>
        <w:drawing>
          <wp:inline distT="0" distB="0" distL="114300" distR="114300">
            <wp:extent cx="1252855" cy="1075690"/>
            <wp:effectExtent l="0" t="0" r="4445" b="10160"/>
            <wp:docPr id="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57724" name="图片 28"/>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1252855" cy="1075690"/>
                    </a:xfrm>
                    <a:prstGeom prst="rect">
                      <a:avLst/>
                    </a:prstGeom>
                    <a:noFill/>
                    <a:ln>
                      <a:noFill/>
                    </a:ln>
                  </pic:spPr>
                </pic:pic>
              </a:graphicData>
            </a:graphic>
          </wp:inline>
        </w:drawing>
      </w:r>
    </w:p>
    <w:p w:rsidR="001B78D4" w:rsidP="001B78D4">
      <w:pPr>
        <w:pStyle w:val="PlainText"/>
        <w:spacing w:line="300" w:lineRule="auto"/>
        <w:jc w:val="center"/>
        <w:rPr>
          <w:rFonts w:ascii="Times New Roman" w:hAnsi="Times New Roman" w:cs="Times New Roman"/>
        </w:rPr>
      </w:pPr>
      <w:r>
        <w:rPr>
          <w:rFonts w:ascii="Times New Roman" w:eastAsia="楷体_GB2312" w:hAnsi="Times New Roman" w:cs="Times New Roman"/>
        </w:rPr>
        <w:t>图</w:t>
      </w:r>
      <w:r>
        <w:rPr>
          <w:rFonts w:ascii="Times New Roman" w:eastAsia="楷体_GB2312" w:hAnsi="Times New Roman" w:cs="Times New Roman"/>
        </w:rPr>
        <w:t>2</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hint="eastAsia"/>
          <w:i/>
        </w:rPr>
        <w:t>t</w:t>
      </w:r>
      <w:r>
        <w:rPr>
          <w:rFonts w:ascii="Times New Roman" w:hAnsi="Times New Roman" w:cs="Times New Roman" w:hint="eastAsia"/>
          <w:vertAlign w:val="subscript"/>
        </w:rPr>
        <w:t>1</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甲、乙两物质的溶解度大小关系：甲＞乙</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hint="eastAsia"/>
          <w:i/>
        </w:rPr>
        <w:t>t</w:t>
      </w:r>
      <w:r>
        <w:rPr>
          <w:rFonts w:ascii="Times New Roman" w:hAnsi="Times New Roman" w:cs="Times New Roman" w:hint="eastAsia"/>
          <w:vertAlign w:val="subscript"/>
        </w:rPr>
        <w:t>2</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等质量的甲、乙溶液中</w:t>
      </w:r>
      <w:r>
        <w:rPr>
          <w:rFonts w:ascii="Times New Roman" w:hAnsi="Times New Roman" w:cs="Times New Roman" w:hint="eastAsia"/>
        </w:rPr>
        <w:t>，</w:t>
      </w:r>
      <w:r>
        <w:rPr>
          <w:rFonts w:ascii="Times New Roman" w:hAnsi="Times New Roman" w:cs="Times New Roman"/>
        </w:rPr>
        <w:t>溶剂的质量一定相等</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w:t>
      </w:r>
      <w:r>
        <w:rPr>
          <w:rFonts w:ascii="Times New Roman" w:hAnsi="Times New Roman" w:cs="Times New Roman" w:hint="eastAsia"/>
          <w:i/>
        </w:rPr>
        <w:t>t</w:t>
      </w:r>
      <w:r>
        <w:rPr>
          <w:rFonts w:ascii="Times New Roman" w:hAnsi="Times New Roman" w:cs="Times New Roman" w:hint="eastAsia"/>
          <w:vertAlign w:val="subscript"/>
        </w:rPr>
        <w:t>3</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若将</w:t>
      </w:r>
      <w:r>
        <w:rPr>
          <w:rFonts w:ascii="Times New Roman" w:hAnsi="Times New Roman" w:cs="Times New Roman"/>
        </w:rPr>
        <w:t>N</w:t>
      </w:r>
      <w:r>
        <w:rPr>
          <w:rFonts w:ascii="Times New Roman" w:hAnsi="Times New Roman" w:cs="Times New Roman"/>
        </w:rPr>
        <w:t>点的甲溶液转变为</w:t>
      </w:r>
      <w:r>
        <w:rPr>
          <w:rFonts w:ascii="Times New Roman" w:hAnsi="Times New Roman" w:cs="Times New Roman"/>
        </w:rPr>
        <w:t>M</w:t>
      </w:r>
      <w:r>
        <w:rPr>
          <w:rFonts w:ascii="Times New Roman" w:hAnsi="Times New Roman" w:cs="Times New Roman"/>
        </w:rPr>
        <w:t>点的甲溶液</w:t>
      </w:r>
      <w:r>
        <w:rPr>
          <w:rFonts w:ascii="Times New Roman" w:hAnsi="Times New Roman" w:cs="Times New Roman" w:hint="eastAsia"/>
        </w:rPr>
        <w:t>，</w:t>
      </w:r>
      <w:r>
        <w:rPr>
          <w:rFonts w:ascii="Times New Roman" w:hAnsi="Times New Roman" w:cs="Times New Roman"/>
        </w:rPr>
        <w:t>可采取恒温蒸发溶剂的方法</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将</w:t>
      </w:r>
      <w:r>
        <w:rPr>
          <w:rFonts w:ascii="Times New Roman" w:hAnsi="Times New Roman" w:cs="Times New Roman" w:hint="eastAsia"/>
          <w:i/>
        </w:rPr>
        <w:t>t</w:t>
      </w:r>
      <w:r>
        <w:rPr>
          <w:rFonts w:ascii="Times New Roman" w:hAnsi="Times New Roman" w:cs="Times New Roman" w:hint="eastAsia"/>
          <w:vertAlign w:val="subscript"/>
        </w:rPr>
        <w:t>1</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rPr>
        <w:t>时甲、乙的饱和溶液升温至</w:t>
      </w:r>
      <w:r>
        <w:rPr>
          <w:rFonts w:ascii="Times New Roman" w:hAnsi="Times New Roman" w:cs="Times New Roman" w:hint="eastAsia"/>
          <w:i/>
        </w:rPr>
        <w:t>t</w:t>
      </w:r>
      <w:r>
        <w:rPr>
          <w:rFonts w:ascii="Times New Roman" w:hAnsi="Times New Roman" w:cs="Times New Roman" w:hint="eastAsia"/>
          <w:vertAlign w:val="subscript"/>
        </w:rPr>
        <w:t>3</w:t>
      </w:r>
      <w:r>
        <w:rPr>
          <w:rFonts w:ascii="Times New Roman" w:hAnsi="Times New Roman" w:cs="Times New Roman" w:hint="eastAsia"/>
        </w:rPr>
        <w:t xml:space="preserve"> </w:t>
      </w:r>
      <w:r>
        <w:rPr>
          <w:rFonts w:hAnsi="宋体" w:cs="Times New Roman" w:hint="eastAsia"/>
        </w:rPr>
        <w:t>℃</w:t>
      </w:r>
      <w:r>
        <w:rPr>
          <w:rFonts w:ascii="Times New Roman" w:hAnsi="Times New Roman" w:cs="Times New Roman" w:hint="eastAsia"/>
        </w:rPr>
        <w:t>，</w:t>
      </w:r>
      <w:r>
        <w:rPr>
          <w:rFonts w:ascii="Times New Roman" w:hAnsi="Times New Roman" w:cs="Times New Roman"/>
        </w:rPr>
        <w:t>所得甲、乙的溶液仍都是饱和溶液</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eastAsia="楷体_GB2312" w:hAnsi="Times New Roman" w:cs="Times New Roman"/>
        </w:rPr>
        <w:t>(2019</w:t>
      </w:r>
      <w:r>
        <w:rPr>
          <w:rFonts w:ascii="Times New Roman" w:eastAsia="楷体_GB2312" w:hAnsi="Times New Roman" w:cs="Times New Roman"/>
        </w:rPr>
        <w:t>合肥市包</w:t>
      </w:r>
      <w:r>
        <w:rPr>
          <w:rFonts w:ascii="Times New Roman" w:eastAsia="楷体_GB2312" w:hAnsi="Times New Roman" w:cs="Times New Roman"/>
        </w:rPr>
        <w:t>河区二模</w:t>
      </w:r>
      <w:r>
        <w:rPr>
          <w:rFonts w:ascii="Times New Roman" w:eastAsia="楷体_GB2312" w:hAnsi="Times New Roman" w:cs="Times New Roman"/>
        </w:rPr>
        <w:t>)</w:t>
      </w:r>
      <w:r>
        <w:rPr>
          <w:rFonts w:ascii="Times New Roman" w:hAnsi="Times New Roman" w:cs="Times New Roman"/>
        </w:rPr>
        <w:t>如表是</w:t>
      </w:r>
      <w:r>
        <w:rPr>
          <w:rFonts w:ascii="Times New Roman" w:hAnsi="Times New Roman" w:cs="Times New Roman"/>
        </w:rPr>
        <w:t>NaCl</w:t>
      </w:r>
      <w:r>
        <w:rPr>
          <w:rFonts w:ascii="Times New Roman" w:hAnsi="Times New Roman" w:cs="Times New Roman"/>
        </w:rPr>
        <w:t>、</w:t>
      </w:r>
      <w:r>
        <w:rPr>
          <w:rFonts w:ascii="Times New Roman" w:hAnsi="Times New Roman" w:cs="Times New Roman"/>
        </w:rPr>
        <w:t>NH</w:t>
      </w:r>
      <w:r>
        <w:rPr>
          <w:rFonts w:ascii="Times New Roman" w:hAnsi="Times New Roman" w:cs="Times New Roman" w:hint="eastAsia"/>
          <w:vertAlign w:val="subscript"/>
        </w:rPr>
        <w:t>4</w:t>
      </w:r>
      <w:r>
        <w:rPr>
          <w:rFonts w:ascii="Times New Roman" w:hAnsi="Times New Roman" w:cs="Times New Roman" w:hint="eastAsia"/>
        </w:rPr>
        <w:t>Cl</w:t>
      </w:r>
      <w:r>
        <w:rPr>
          <w:rFonts w:ascii="Times New Roman" w:hAnsi="Times New Roman" w:cs="Times New Roman"/>
        </w:rPr>
        <w:t>在不同温度时的溶解度</w:t>
      </w:r>
      <w:r>
        <w:rPr>
          <w:rFonts w:ascii="Times New Roman" w:hAnsi="Times New Roman" w:cs="Times New Roman" w:hint="eastAsia"/>
        </w:rPr>
        <w:t>，</w:t>
      </w:r>
      <w:r>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7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5"/>
        <w:gridCol w:w="1575"/>
        <w:gridCol w:w="875"/>
        <w:gridCol w:w="764"/>
        <w:gridCol w:w="764"/>
        <w:gridCol w:w="764"/>
        <w:gridCol w:w="764"/>
      </w:tblGrid>
      <w:tr w:rsidTr="00380242">
        <w:tblPrEx>
          <w:tblW w:w="7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3150" w:type="dxa"/>
            <w:gridSpan w:val="2"/>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温度</w:t>
            </w:r>
            <w:r>
              <w:rPr>
                <w:rFonts w:ascii="Times New Roman" w:hAnsi="Times New Roman" w:cs="Times New Roman"/>
              </w:rPr>
              <w:t xml:space="preserve">/ </w:t>
            </w:r>
            <w:r>
              <w:rPr>
                <w:rFonts w:hAnsi="宋体" w:cs="Times New Roman"/>
              </w:rPr>
              <w:t>℃</w:t>
            </w:r>
          </w:p>
        </w:tc>
        <w:tc>
          <w:tcPr>
            <w:tcW w:w="875"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0</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20</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40</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60</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80</w:t>
            </w:r>
          </w:p>
        </w:tc>
      </w:tr>
      <w:tr w:rsidTr="00380242">
        <w:tblPrEx>
          <w:tblW w:w="7081" w:type="dxa"/>
          <w:jc w:val="center"/>
          <w:tblLayout w:type="fixed"/>
          <w:tblLook w:val="04A0"/>
        </w:tblPrEx>
        <w:trPr>
          <w:jc w:val="center"/>
        </w:trPr>
        <w:tc>
          <w:tcPr>
            <w:tcW w:w="1575" w:type="dxa"/>
            <w:vMerge w:val="restart"/>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rPr>
              <w:t>溶解度</w:t>
            </w:r>
            <w:r>
              <w:rPr>
                <w:rFonts w:ascii="Times New Roman" w:hAnsi="Times New Roman" w:cs="Times New Roman"/>
              </w:rPr>
              <w:t>/g</w:t>
            </w:r>
          </w:p>
        </w:tc>
        <w:tc>
          <w:tcPr>
            <w:tcW w:w="1575"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NaCl</w:t>
            </w:r>
          </w:p>
        </w:tc>
        <w:tc>
          <w:tcPr>
            <w:tcW w:w="875"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35.7</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36.0</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36.6</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37.3</w:t>
            </w:r>
          </w:p>
        </w:tc>
        <w:tc>
          <w:tcPr>
            <w:tcW w:w="764" w:type="dxa"/>
            <w:vAlign w:val="center"/>
          </w:tcPr>
          <w:p w:rsidR="001B78D4" w:rsidP="00380242">
            <w:pPr>
              <w:pStyle w:val="PlainText"/>
              <w:spacing w:line="300" w:lineRule="auto"/>
              <w:jc w:val="center"/>
              <w:rPr>
                <w:rFonts w:hAnsi="宋体" w:cs="宋体"/>
              </w:rPr>
            </w:pPr>
            <w:r>
              <w:rPr>
                <w:rFonts w:ascii="Times New Roman" w:hAnsi="Times New Roman" w:cs="Times New Roman" w:hint="eastAsia"/>
              </w:rPr>
              <w:t>38.4</w:t>
            </w:r>
          </w:p>
        </w:tc>
      </w:tr>
      <w:tr w:rsidTr="00380242">
        <w:tblPrEx>
          <w:tblW w:w="7081" w:type="dxa"/>
          <w:jc w:val="center"/>
          <w:tblLayout w:type="fixed"/>
          <w:tblLook w:val="04A0"/>
        </w:tblPrEx>
        <w:trPr>
          <w:jc w:val="center"/>
        </w:trPr>
        <w:tc>
          <w:tcPr>
            <w:tcW w:w="1575" w:type="dxa"/>
            <w:vMerge/>
            <w:vAlign w:val="center"/>
          </w:tcPr>
          <w:p w:rsidR="001B78D4" w:rsidP="00380242">
            <w:pPr>
              <w:pStyle w:val="PlainText"/>
              <w:spacing w:line="300" w:lineRule="auto"/>
              <w:jc w:val="center"/>
              <w:rPr>
                <w:rFonts w:ascii="Times New Roman" w:hAnsi="Times New Roman" w:cs="Times New Roman"/>
              </w:rPr>
            </w:pPr>
          </w:p>
        </w:tc>
        <w:tc>
          <w:tcPr>
            <w:tcW w:w="1575"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NH</w:t>
            </w:r>
            <w:r>
              <w:rPr>
                <w:rFonts w:ascii="Times New Roman" w:hAnsi="Times New Roman" w:cs="Times New Roman" w:hint="eastAsia"/>
                <w:vertAlign w:val="subscript"/>
              </w:rPr>
              <w:t>4</w:t>
            </w:r>
            <w:r>
              <w:rPr>
                <w:rFonts w:ascii="Times New Roman" w:hAnsi="Times New Roman" w:cs="Times New Roman" w:hint="eastAsia"/>
              </w:rPr>
              <w:t>Cl</w:t>
            </w:r>
          </w:p>
        </w:tc>
        <w:tc>
          <w:tcPr>
            <w:tcW w:w="875"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29.4</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37.2</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45.8</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55.2</w:t>
            </w:r>
          </w:p>
        </w:tc>
        <w:tc>
          <w:tcPr>
            <w:tcW w:w="764" w:type="dxa"/>
            <w:vAlign w:val="center"/>
          </w:tcPr>
          <w:p w:rsidR="001B78D4" w:rsidP="00380242">
            <w:pPr>
              <w:pStyle w:val="PlainText"/>
              <w:spacing w:line="300" w:lineRule="auto"/>
              <w:jc w:val="center"/>
              <w:rPr>
                <w:rFonts w:ascii="Times New Roman" w:hAnsi="Times New Roman" w:cs="Times New Roman"/>
              </w:rPr>
            </w:pPr>
            <w:r>
              <w:rPr>
                <w:rFonts w:ascii="Times New Roman" w:hAnsi="Times New Roman" w:cs="Times New Roman" w:hint="eastAsia"/>
              </w:rPr>
              <w:t>65.6</w:t>
            </w:r>
          </w:p>
        </w:tc>
      </w:tr>
    </w:tbl>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A. </w:t>
      </w:r>
      <w:r>
        <w:rPr>
          <w:rFonts w:ascii="Times New Roman" w:hAnsi="Times New Roman" w:cs="Times New Roman"/>
        </w:rPr>
        <w:t>两种物质的溶解度受温度影响较大的是</w:t>
      </w:r>
      <w:r>
        <w:rPr>
          <w:rFonts w:ascii="Times New Roman" w:hAnsi="Times New Roman" w:cs="Times New Roman"/>
        </w:rPr>
        <w:t>NaCl</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B. </w:t>
      </w:r>
      <w:r>
        <w:rPr>
          <w:rFonts w:ascii="Times New Roman" w:hAnsi="Times New Roman" w:cs="Times New Roman"/>
        </w:rPr>
        <w:t>两物质的溶解度相等的温度范围在</w:t>
      </w:r>
      <w:r>
        <w:rPr>
          <w:rFonts w:ascii="Times New Roman" w:hAnsi="Times New Roman" w:cs="Times New Roman"/>
        </w:rPr>
        <w:t>0</w:t>
      </w:r>
      <w:r>
        <w:rPr>
          <w:rFonts w:ascii="Times New Roman" w:hAnsi="Times New Roman" w:cs="Times New Roman"/>
        </w:rPr>
        <w:t>～</w:t>
      </w:r>
      <w:r>
        <w:rPr>
          <w:rFonts w:ascii="Times New Roman" w:hAnsi="Times New Roman" w:cs="Times New Roman"/>
        </w:rPr>
        <w:t xml:space="preserve">20 </w:t>
      </w:r>
      <w:r>
        <w:rPr>
          <w:rFonts w:hAnsi="宋体" w:cs="Times New Roman"/>
        </w:rPr>
        <w:t>℃</w:t>
      </w:r>
      <w:r>
        <w:rPr>
          <w:rFonts w:ascii="Times New Roman" w:hAnsi="Times New Roman" w:cs="Times New Roman"/>
        </w:rPr>
        <w:t>之间</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C. 20 </w:t>
      </w:r>
      <w:r>
        <w:rPr>
          <w:rFonts w:hAnsi="宋体" w:cs="Times New Roman" w:hint="eastAsia"/>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hint="eastAsia"/>
        </w:rPr>
        <w:t>NaCl</w:t>
      </w:r>
      <w:r>
        <w:rPr>
          <w:rFonts w:ascii="Times New Roman" w:hAnsi="Times New Roman" w:cs="Times New Roman"/>
        </w:rPr>
        <w:t>饱和溶液的溶质质量分数为</w:t>
      </w:r>
      <w:r>
        <w:rPr>
          <w:rFonts w:ascii="Times New Roman" w:hAnsi="Times New Roman" w:cs="Times New Roman"/>
        </w:rPr>
        <w:t>36%</w:t>
      </w:r>
    </w:p>
    <w:p w:rsidR="001B78D4" w:rsidP="001B78D4">
      <w:pPr>
        <w:pStyle w:val="PlainText"/>
        <w:spacing w:line="300" w:lineRule="auto"/>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当</w:t>
      </w:r>
      <w:r>
        <w:rPr>
          <w:rFonts w:ascii="Times New Roman" w:hAnsi="Times New Roman" w:cs="Times New Roman"/>
        </w:rPr>
        <w:t>NH</w:t>
      </w:r>
      <w:r>
        <w:rPr>
          <w:rFonts w:ascii="Times New Roman" w:hAnsi="Times New Roman" w:cs="Times New Roman" w:hint="eastAsia"/>
          <w:vertAlign w:val="subscript"/>
        </w:rPr>
        <w:t>4</w:t>
      </w:r>
      <w:r>
        <w:rPr>
          <w:rFonts w:ascii="Times New Roman" w:hAnsi="Times New Roman" w:cs="Times New Roman" w:hint="eastAsia"/>
        </w:rPr>
        <w:t>Cl</w:t>
      </w:r>
      <w:r>
        <w:rPr>
          <w:rFonts w:ascii="Times New Roman" w:hAnsi="Times New Roman" w:cs="Times New Roman"/>
        </w:rPr>
        <w:t>中含有少量的</w:t>
      </w:r>
      <w:r>
        <w:rPr>
          <w:rFonts w:ascii="Times New Roman" w:hAnsi="Times New Roman" w:cs="Times New Roman"/>
        </w:rPr>
        <w:t>NaCl</w:t>
      </w:r>
      <w:r>
        <w:rPr>
          <w:rFonts w:ascii="Times New Roman" w:hAnsi="Times New Roman" w:cs="Times New Roman"/>
        </w:rPr>
        <w:t>时可以采取蒸发结晶的方式提纯</w:t>
      </w:r>
      <w:r>
        <w:rPr>
          <w:rFonts w:ascii="Times New Roman" w:hAnsi="Times New Roman" w:cs="Times New Roman"/>
        </w:rPr>
        <w:t>NH</w:t>
      </w:r>
      <w:r>
        <w:rPr>
          <w:rFonts w:ascii="Times New Roman" w:hAnsi="Times New Roman" w:cs="Times New Roman" w:hint="eastAsia"/>
          <w:vertAlign w:val="subscript"/>
        </w:rPr>
        <w:t>4</w:t>
      </w:r>
      <w:r>
        <w:rPr>
          <w:rFonts w:ascii="Times New Roman" w:hAnsi="Times New Roman" w:cs="Times New Roman" w:hint="eastAsia"/>
        </w:rPr>
        <w:t>Cl</w:t>
      </w:r>
    </w:p>
    <w:p w:rsidR="001B78D4" w:rsidP="001B78D4">
      <w:pPr>
        <w:pStyle w:val="PlainText"/>
        <w:spacing w:line="300" w:lineRule="auto"/>
        <w:rPr>
          <w:rFonts w:ascii="Times New Roman" w:hAnsi="Times New Roman" w:cs="Times New Roman"/>
        </w:rPr>
      </w:pPr>
    </w:p>
    <w:p w:rsidR="001B78D4" w:rsidP="001B78D4">
      <w:r>
        <w:rPr>
          <w:rFonts w:ascii="Times New Roman" w:hAnsi="Times New Roman" w:cs="Times New Roman"/>
        </w:rPr>
        <w:br w:type="page"/>
      </w:r>
    </w:p>
    <w:p w:rsidR="001B78D4" w:rsidP="00164223">
      <w:pPr>
        <w:pStyle w:val="PlainText"/>
        <w:spacing w:line="300" w:lineRule="auto"/>
        <w:jc w:val="center"/>
        <w:rPr>
          <w:rFonts w:ascii="Times New Roman" w:hAnsi="Times New Roman" w:cs="Times New Roman"/>
        </w:rPr>
      </w:pPr>
      <w:r>
        <w:rPr>
          <w:rFonts w:ascii="Times New Roman" w:hAnsi="Times New Roman" w:cs="Times New Roman"/>
          <w:noProof/>
        </w:rPr>
        <w:drawing>
          <wp:inline distT="0" distB="0" distL="114300" distR="114300">
            <wp:extent cx="5271770" cy="538480"/>
            <wp:effectExtent l="0" t="0" r="5080" b="1397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44722" name="图片 29"/>
                    <pic:cNvPicPr>
                      <a:picLocks noChangeAspect="1"/>
                    </pic:cNvPicPr>
                  </pic:nvPicPr>
                  <pic:blipFill>
                    <a:blip xmlns:r="http://schemas.openxmlformats.org/officeDocument/2006/relationships" r:embed="rId25"/>
                    <a:stretch>
                      <a:fillRect/>
                    </a:stretch>
                  </pic:blipFill>
                  <pic:spPr>
                    <a:xfrm>
                      <a:off x="0" y="0"/>
                      <a:ext cx="5271770" cy="538480"/>
                    </a:xfrm>
                    <a:prstGeom prst="rect">
                      <a:avLst/>
                    </a:prstGeom>
                    <a:noFill/>
                    <a:ln>
                      <a:noFill/>
                    </a:ln>
                  </pic:spPr>
                </pic:pic>
              </a:graphicData>
            </a:graphic>
          </wp:inline>
        </w:drawing>
      </w:r>
    </w:p>
    <w:p w:rsidR="001B78D4" w:rsidP="001B78D4">
      <w:pPr>
        <w:pStyle w:val="PlainText"/>
        <w:spacing w:line="300" w:lineRule="auto"/>
        <w:jc w:val="center"/>
        <w:rPr>
          <w:rFonts w:ascii="Times New Roman" w:hAnsi="Times New Roman" w:cs="Times New Roman"/>
        </w:rPr>
      </w:pPr>
      <w:bookmarkStart w:id="0" w:name="_GoBack"/>
      <w:bookmarkEnd w:id="0"/>
      <w:r>
        <w:rPr>
          <w:rFonts w:ascii="Times New Roman" w:eastAsia="黑体" w:hAnsi="Times New Roman" w:cs="Times New Roman"/>
        </w:rPr>
        <w:t>命题点</w:t>
      </w:r>
      <w:r>
        <w:rPr>
          <w:rFonts w:ascii="Times New Roman" w:eastAsia="黑体" w:hAnsi="Times New Roman" w:cs="Times New Roman"/>
        </w:rPr>
        <w:t>7</w:t>
      </w:r>
      <w:r>
        <w:rPr>
          <w:rFonts w:ascii="Times New Roman" w:eastAsia="黑体" w:hAnsi="Times New Roman" w:cs="Times New Roman"/>
        </w:rPr>
        <w:t>　微粒的性质</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hAnsi="Times New Roman" w:cs="Times New Roman"/>
        </w:rPr>
        <w:t>D</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hAnsi="Times New Roman" w:cs="Times New Roman"/>
        </w:rPr>
        <w:t>B</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hAnsi="Times New Roman" w:cs="Times New Roman"/>
        </w:rPr>
        <w:t>C</w:t>
      </w:r>
    </w:p>
    <w:p w:rsidR="001B78D4" w:rsidP="001B78D4">
      <w:pPr>
        <w:pStyle w:val="PlainText"/>
        <w:spacing w:line="300" w:lineRule="auto"/>
        <w:jc w:val="center"/>
        <w:rPr>
          <w:rFonts w:ascii="Times New Roman" w:hAnsi="Times New Roman" w:cs="Times New Roman"/>
        </w:rPr>
      </w:pPr>
      <w:r>
        <w:rPr>
          <w:rFonts w:ascii="Times New Roman" w:eastAsia="黑体" w:hAnsi="Times New Roman" w:cs="Times New Roman"/>
        </w:rPr>
        <w:t>命题点</w:t>
      </w:r>
      <w:r>
        <w:rPr>
          <w:rFonts w:ascii="Times New Roman" w:eastAsia="黑体" w:hAnsi="Times New Roman" w:cs="Times New Roman"/>
        </w:rPr>
        <w:t>8</w:t>
      </w:r>
      <w:r>
        <w:rPr>
          <w:rFonts w:ascii="Times New Roman" w:eastAsia="黑体" w:hAnsi="Times New Roman" w:cs="Times New Roman"/>
        </w:rPr>
        <w:t>　综合判断题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hAnsi="Times New Roman" w:cs="Times New Roman"/>
        </w:rPr>
        <w:t>D</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hAnsi="Times New Roman" w:cs="Times New Roman"/>
        </w:rPr>
        <w:t>B</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hAnsi="Times New Roman" w:cs="Times New Roman"/>
        </w:rPr>
        <w:t>C</w:t>
      </w:r>
    </w:p>
    <w:p w:rsidR="001B78D4" w:rsidP="001B78D4">
      <w:pPr>
        <w:pStyle w:val="PlainText"/>
        <w:spacing w:line="300" w:lineRule="auto"/>
        <w:jc w:val="center"/>
        <w:rPr>
          <w:rFonts w:ascii="Times New Roman" w:hAnsi="Times New Roman" w:cs="Times New Roman"/>
        </w:rPr>
      </w:pPr>
      <w:r>
        <w:rPr>
          <w:rFonts w:ascii="Times New Roman" w:eastAsia="黑体" w:hAnsi="Times New Roman" w:cs="Times New Roman"/>
        </w:rPr>
        <w:t>命题点</w:t>
      </w:r>
      <w:r>
        <w:rPr>
          <w:rFonts w:ascii="Times New Roman" w:eastAsia="黑体" w:hAnsi="Times New Roman" w:cs="Times New Roman"/>
        </w:rPr>
        <w:t>9</w:t>
      </w:r>
      <w:r>
        <w:rPr>
          <w:rFonts w:ascii="Times New Roman" w:eastAsia="黑体" w:hAnsi="Times New Roman" w:cs="Times New Roman"/>
        </w:rPr>
        <w:t>　质量守恒定律</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方法指导</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1</w:t>
      </w:r>
      <w:r>
        <w:rPr>
          <w:rFonts w:ascii="Times New Roman" w:hAnsi="Times New Roman" w:cs="Times New Roman"/>
        </w:rPr>
        <w:t>　</w:t>
      </w:r>
      <w:r>
        <w:rPr>
          <w:rFonts w:ascii="Times New Roman" w:hAnsi="Times New Roman" w:cs="Times New Roman"/>
        </w:rPr>
        <w:t xml:space="preserve"> CO</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2</w:t>
      </w:r>
      <w:r>
        <w:rPr>
          <w:rFonts w:ascii="Times New Roman" w:hAnsi="Times New Roman" w:cs="Times New Roman"/>
        </w:rPr>
        <w:t>　</w:t>
      </w:r>
      <w:r>
        <w:rPr>
          <w:rFonts w:ascii="Times New Roman" w:hAnsi="Times New Roman" w:cs="Times New Roman"/>
        </w:rPr>
        <w:t xml:space="preserve"> (1)</w:t>
      </w:r>
      <w:r>
        <w:rPr>
          <w:rFonts w:ascii="Times New Roman" w:hAnsi="Times New Roman" w:cs="Times New Roman"/>
        </w:rPr>
        <w:t>己　</w:t>
      </w:r>
      <w:r>
        <w:rPr>
          <w:rFonts w:ascii="Times New Roman" w:hAnsi="Times New Roman" w:cs="Times New Roman"/>
        </w:rPr>
        <w:t>(2)</w:t>
      </w:r>
      <w:r>
        <w:rPr>
          <w:rFonts w:ascii="Times New Roman" w:hAnsi="Times New Roman" w:cs="Times New Roman"/>
        </w:rPr>
        <w:t>戊　</w:t>
      </w:r>
      <w:r>
        <w:rPr>
          <w:rFonts w:ascii="Times New Roman" w:hAnsi="Times New Roman" w:cs="Times New Roman"/>
        </w:rPr>
        <w:t>(3)C</w:t>
      </w:r>
      <w:r>
        <w:rPr>
          <w:rFonts w:ascii="Times New Roman" w:hAnsi="Times New Roman" w:cs="Times New Roman"/>
        </w:rPr>
        <w:t>　</w:t>
      </w:r>
      <w:r>
        <w:rPr>
          <w:rFonts w:ascii="Times New Roman" w:hAnsi="Times New Roman" w:cs="Times New Roman"/>
        </w:rPr>
        <w:t>(4)</w:t>
      </w:r>
      <w:r>
        <w:rPr>
          <w:rFonts w:ascii="Times New Roman" w:hAnsi="Times New Roman" w:cs="Times New Roman"/>
        </w:rPr>
        <w:t>乙</w:t>
      </w:r>
      <w:r>
        <w:rPr>
          <w:rFonts w:ascii="Times New Roman" w:hAnsi="Times New Roman" w:cs="Times New Roman"/>
        </w:rPr>
        <w:t>(</w:t>
      </w:r>
      <w:r>
        <w:rPr>
          <w:rFonts w:ascii="Times New Roman" w:hAnsi="Times New Roman" w:cs="Times New Roman"/>
        </w:rPr>
        <w:t>或丙</w:t>
      </w:r>
      <w:r>
        <w:rPr>
          <w:rFonts w:ascii="Times New Roman" w:hAnsi="Times New Roman" w:cs="Times New Roman"/>
        </w:rPr>
        <w:t>)</w:t>
      </w:r>
      <w:r>
        <w:rPr>
          <w:rFonts w:ascii="Times New Roman" w:hAnsi="Times New Roman" w:cs="Times New Roman"/>
        </w:rPr>
        <w:t>　</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rPr>
        <w:t>或</w:t>
      </w:r>
      <w:r>
        <w:rPr>
          <w:rFonts w:ascii="Times New Roman" w:hAnsi="Times New Roman" w:cs="Times New Roman"/>
        </w:rPr>
        <w:t>CO</w:t>
      </w:r>
      <w:r>
        <w:rPr>
          <w:rFonts w:ascii="Times New Roman" w:hAnsi="Times New Roman" w:cs="Times New Roman"/>
        </w:rPr>
        <w:t>，与上一空对应</w:t>
      </w:r>
      <w:r>
        <w:rPr>
          <w:rFonts w:ascii="Times New Roman" w:hAnsi="Times New Roman" w:cs="Times New Roman"/>
        </w:rPr>
        <w:t>)</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3</w:t>
      </w:r>
      <w:r>
        <w:rPr>
          <w:rFonts w:ascii="Times New Roman" w:hAnsi="Times New Roman" w:cs="Times New Roman"/>
        </w:rPr>
        <w:t>　</w:t>
      </w:r>
      <w:r>
        <w:rPr>
          <w:rFonts w:ascii="Times New Roman" w:hAnsi="Times New Roman" w:cs="Times New Roman"/>
        </w:rPr>
        <w:t xml:space="preserve"> (1)2HgO</w:t>
      </w:r>
      <w:r>
        <w:rPr>
          <w:rFonts w:ascii="Times New Roman" w:hAnsi="Times New Roman" w:cs="Times New Roman"/>
        </w:rPr>
        <w:fldChar w:fldCharType="begin"/>
      </w:r>
      <w:r>
        <w:rPr>
          <w:rFonts w:ascii="Times New Roman" w:hAnsi="Times New Roman" w:cs="Times New Roman"/>
        </w:rPr>
        <w:instrText>eq \o(</w:instrText>
      </w:r>
      <w:r>
        <w:rPr>
          <w:rFonts w:ascii="Times New Roman" w:hAnsi="Times New Roman" w:cs="Times New Roman"/>
          <w:spacing w:val="-16"/>
        </w:rPr>
        <w:instrText>====</w:instrText>
      </w:r>
      <w:r>
        <w:rPr>
          <w:rFonts w:ascii="Times New Roman" w:hAnsi="Times New Roman" w:cs="Times New Roman"/>
        </w:rPr>
        <w:instrText>=,\s\up7(</w:instrText>
      </w:r>
      <w:r>
        <w:rPr>
          <w:rFonts w:ascii="Times New Roman" w:hAnsi="Times New Roman" w:cs="Times New Roman"/>
          <w:sz w:val="15"/>
        </w:rPr>
        <w:instrText>△</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 xml:space="preserve">  2Hg</w:t>
      </w:r>
      <w:r>
        <w:rPr>
          <w:rFonts w:ascii="Times New Roman" w:hAnsi="Times New Roman" w:cs="Times New Roman"/>
        </w:rPr>
        <w:t>＋</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　</w:t>
      </w:r>
      <w:r>
        <w:rPr>
          <w:rFonts w:ascii="Times New Roman" w:hAnsi="Times New Roman" w:cs="Times New Roman"/>
        </w:rPr>
        <w:t>(2)</w:t>
      </w:r>
      <w:r>
        <w:rPr>
          <w:rFonts w:ascii="Times New Roman" w:hAnsi="Times New Roman" w:cs="Times New Roman"/>
        </w:rPr>
        <w:t>置换反应　分解反应</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考向</w:t>
      </w:r>
      <w:r>
        <w:rPr>
          <w:rFonts w:ascii="Times New Roman" w:eastAsia="黑体" w:hAnsi="Times New Roman" w:cs="Times New Roman"/>
        </w:rPr>
        <w:t>4</w:t>
      </w:r>
      <w:r>
        <w:rPr>
          <w:rFonts w:ascii="Times New Roman" w:hAnsi="Times New Roman" w:cs="Times New Roman"/>
        </w:rPr>
        <w:t>　</w:t>
      </w:r>
      <w:r>
        <w:rPr>
          <w:rFonts w:ascii="Times New Roman" w:hAnsi="Times New Roman" w:cs="Times New Roman"/>
        </w:rPr>
        <w:t xml:space="preserve"> (1)</w:t>
      </w:r>
      <w:r>
        <w:rPr>
          <w:rFonts w:ascii="Times New Roman" w:hAnsi="Times New Roman" w:cs="Times New Roman"/>
        </w:rPr>
        <w:t>不变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hAnsi="Times New Roman" w:cs="Times New Roman"/>
        </w:rPr>
        <w:t>C</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hAnsi="Times New Roman" w:cs="Times New Roman"/>
        </w:rPr>
        <w:t>D</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hAnsi="Times New Roman" w:cs="Times New Roman"/>
        </w:rPr>
        <w:t>C</w:t>
      </w:r>
    </w:p>
    <w:p w:rsidR="001B78D4" w:rsidP="001B78D4">
      <w:pPr>
        <w:pStyle w:val="PlainText"/>
        <w:spacing w:line="300" w:lineRule="auto"/>
        <w:jc w:val="center"/>
        <w:rPr>
          <w:rFonts w:ascii="Times New Roman" w:hAnsi="Times New Roman" w:cs="Times New Roman"/>
        </w:rPr>
      </w:pPr>
      <w:r>
        <w:rPr>
          <w:rFonts w:ascii="Times New Roman" w:eastAsia="黑体" w:hAnsi="Times New Roman" w:cs="Times New Roman"/>
        </w:rPr>
        <w:t>命题点</w:t>
      </w:r>
      <w:r>
        <w:rPr>
          <w:rFonts w:ascii="Times New Roman" w:eastAsia="黑体" w:hAnsi="Times New Roman" w:cs="Times New Roman"/>
        </w:rPr>
        <w:t>10</w:t>
      </w:r>
      <w:r>
        <w:rPr>
          <w:rFonts w:ascii="Times New Roman" w:eastAsia="黑体" w:hAnsi="Times New Roman" w:cs="Times New Roman"/>
        </w:rPr>
        <w:t>　化学思想方法的应用</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hAnsi="Times New Roman" w:cs="Times New Roman"/>
        </w:rPr>
        <w:t>D</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hAnsi="Times New Roman" w:cs="Times New Roman"/>
        </w:rPr>
        <w:t>B</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hAnsi="Times New Roman" w:cs="Times New Roman"/>
        </w:rPr>
        <w:t>C</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4</w:t>
      </w:r>
      <w:r>
        <w:rPr>
          <w:rFonts w:ascii="Times New Roman" w:hAnsi="Times New Roman" w:cs="Times New Roman"/>
        </w:rPr>
        <w:t>　</w:t>
      </w:r>
      <w:r>
        <w:rPr>
          <w:rFonts w:ascii="Times New Roman" w:hAnsi="Times New Roman" w:cs="Times New Roman"/>
        </w:rPr>
        <w:t>B</w:t>
      </w:r>
    </w:p>
    <w:p w:rsidR="001B78D4" w:rsidP="001B78D4">
      <w:pPr>
        <w:pStyle w:val="PlainText"/>
        <w:spacing w:line="300" w:lineRule="auto"/>
        <w:jc w:val="center"/>
        <w:rPr>
          <w:rFonts w:ascii="Times New Roman" w:hAnsi="Times New Roman" w:cs="Times New Roman"/>
        </w:rPr>
      </w:pPr>
      <w:r>
        <w:rPr>
          <w:rFonts w:ascii="Times New Roman" w:eastAsia="黑体" w:hAnsi="Times New Roman" w:cs="Times New Roman"/>
        </w:rPr>
        <w:t>命题点</w:t>
      </w:r>
      <w:r>
        <w:rPr>
          <w:rFonts w:ascii="Times New Roman" w:eastAsia="黑体" w:hAnsi="Times New Roman" w:cs="Times New Roman"/>
        </w:rPr>
        <w:t>11</w:t>
      </w:r>
      <w:r>
        <w:rPr>
          <w:rFonts w:ascii="Times New Roman" w:eastAsia="黑体" w:hAnsi="Times New Roman" w:cs="Times New Roman"/>
        </w:rPr>
        <w:t>　有关溶解度的题</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方法指导</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一、</w:t>
      </w:r>
      <w:r>
        <w:rPr>
          <w:rFonts w:ascii="Times New Roman" w:hAnsi="Times New Roman" w:cs="Times New Roman"/>
        </w:rPr>
        <w:t>(1)50</w:t>
      </w:r>
      <w:r>
        <w:rPr>
          <w:rFonts w:ascii="Times New Roman" w:hAnsi="Times New Roman" w:cs="Times New Roman"/>
        </w:rPr>
        <w:t>　</w:t>
      </w:r>
      <w:r>
        <w:rPr>
          <w:rFonts w:ascii="Times New Roman" w:hAnsi="Times New Roman" w:cs="Times New Roman"/>
        </w:rPr>
        <w:t>25</w:t>
      </w:r>
      <w:r>
        <w:rPr>
          <w:rFonts w:ascii="Times New Roman" w:hAnsi="Times New Roman" w:cs="Times New Roman"/>
        </w:rPr>
        <w:t>　</w:t>
      </w:r>
      <w:r>
        <w:rPr>
          <w:rFonts w:ascii="Times New Roman" w:hAnsi="Times New Roman" w:cs="Times New Roman"/>
        </w:rPr>
        <w:t>(2)</w:t>
      </w:r>
      <w:r>
        <w:rPr>
          <w:rFonts w:ascii="Times New Roman" w:hAnsi="Times New Roman" w:cs="Times New Roman"/>
        </w:rPr>
        <w:t>增大　减小　</w:t>
      </w:r>
      <w:r>
        <w:rPr>
          <w:rFonts w:ascii="Times New Roman" w:hAnsi="Times New Roman" w:cs="Times New Roman"/>
        </w:rPr>
        <w:t>(3)</w:t>
      </w:r>
      <w:r>
        <w:rPr>
          <w:rFonts w:ascii="Times New Roman" w:hAnsi="Times New Roman" w:cs="Times New Roman"/>
        </w:rPr>
        <w:t>小于　甲＝乙＞丙</w:t>
      </w:r>
    </w:p>
    <w:p w:rsidR="001B78D4" w:rsidP="001B78D4">
      <w:pPr>
        <w:pStyle w:val="PlainText"/>
        <w:spacing w:line="300" w:lineRule="auto"/>
        <w:rPr>
          <w:rFonts w:ascii="Times New Roman" w:hAnsi="Times New Roman" w:cs="Times New Roman"/>
        </w:rPr>
      </w:pP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eq \f(10 g,100 g</w:instrText>
      </w:r>
      <w:r>
        <w:rPr>
          <w:rFonts w:ascii="Times New Roman" w:hAnsi="Times New Roman" w:cs="Times New Roman"/>
        </w:rPr>
        <w:instrText>＋</w:instrText>
      </w:r>
      <w:r>
        <w:rPr>
          <w:rFonts w:ascii="Times New Roman" w:hAnsi="Times New Roman" w:cs="Times New Roman"/>
        </w:rPr>
        <w:instrText>10 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×100%</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eq \f(25 g,100 g</w:instrText>
      </w:r>
      <w:r>
        <w:rPr>
          <w:rFonts w:ascii="Times New Roman" w:hAnsi="Times New Roman" w:cs="Times New Roman"/>
        </w:rPr>
        <w:instrText>＋</w:instrText>
      </w:r>
      <w:r>
        <w:rPr>
          <w:rFonts w:ascii="Times New Roman" w:hAnsi="Times New Roman" w:cs="Times New Roman"/>
        </w:rPr>
        <w:instrText>25 g)</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×100%</w:t>
      </w:r>
      <w:r>
        <w:rPr>
          <w:rFonts w:ascii="Times New Roman" w:hAnsi="Times New Roman" w:cs="Times New Roman"/>
        </w:rPr>
        <w:t>　</w:t>
      </w:r>
      <w:r>
        <w:rPr>
          <w:rFonts w:ascii="Times New Roman" w:hAnsi="Times New Roman" w:cs="Times New Roman"/>
        </w:rPr>
        <w:t>(5)</w:t>
      </w:r>
      <w:r>
        <w:rPr>
          <w:rFonts w:ascii="Times New Roman" w:hAnsi="Times New Roman" w:cs="Times New Roman"/>
        </w:rPr>
        <w:t>甲＝丙　</w:t>
      </w:r>
      <w:r>
        <w:rPr>
          <w:rFonts w:ascii="Times New Roman" w:hAnsi="Times New Roman" w:cs="Times New Roman"/>
        </w:rPr>
        <w:t>(6)</w:t>
      </w:r>
      <w:r>
        <w:rPr>
          <w:rFonts w:ascii="Times New Roman" w:hAnsi="Times New Roman" w:cs="Times New Roman"/>
        </w:rPr>
        <w:t>不能　</w:t>
      </w:r>
      <w:r>
        <w:rPr>
          <w:rFonts w:ascii="Times New Roman" w:hAnsi="Times New Roman" w:cs="Times New Roman"/>
        </w:rPr>
        <w:t>(7)</w:t>
      </w:r>
      <w:r>
        <w:rPr>
          <w:rFonts w:ascii="Times New Roman" w:hAnsi="Times New Roman" w:cs="Times New Roman"/>
        </w:rPr>
        <w:t>甲、乙　乙</w:t>
      </w:r>
      <w:r>
        <w:rPr>
          <w:rFonts w:ascii="Times New Roman" w:hAnsi="Times New Roman" w:cs="Times New Roman"/>
        </w:rPr>
        <w:t>&gt;</w:t>
      </w:r>
      <w:r>
        <w:rPr>
          <w:rFonts w:ascii="Times New Roman" w:hAnsi="Times New Roman" w:cs="Times New Roman"/>
        </w:rPr>
        <w:t>甲</w:t>
      </w:r>
      <w:r>
        <w:rPr>
          <w:rFonts w:ascii="Times New Roman" w:hAnsi="Times New Roman" w:cs="Times New Roman"/>
        </w:rPr>
        <w:t>&gt;</w:t>
      </w:r>
      <w:r>
        <w:rPr>
          <w:rFonts w:ascii="Times New Roman" w:hAnsi="Times New Roman" w:cs="Times New Roman"/>
        </w:rPr>
        <w:t>丙　甲、乙　</w:t>
      </w:r>
      <w:r>
        <w:rPr>
          <w:rFonts w:ascii="Times New Roman" w:hAnsi="Times New Roman" w:cs="Times New Roman"/>
        </w:rPr>
        <w:t>(8)</w:t>
      </w:r>
      <w:r>
        <w:rPr>
          <w:rFonts w:ascii="Times New Roman" w:hAnsi="Times New Roman" w:cs="Times New Roman"/>
        </w:rPr>
        <w:t>饱和　不饱和　</w:t>
      </w:r>
      <w:r>
        <w:rPr>
          <w:rFonts w:ascii="Times New Roman" w:hAnsi="Times New Roman" w:cs="Times New Roman"/>
        </w:rPr>
        <w:t>(9)</w:t>
      </w:r>
      <w:r>
        <w:rPr>
          <w:rFonts w:ascii="Times New Roman" w:hAnsi="Times New Roman" w:cs="Times New Roman"/>
        </w:rPr>
        <w:t>降温结晶　蒸发结晶　升高温度</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二、</w:t>
      </w:r>
      <w:r>
        <w:rPr>
          <w:rFonts w:ascii="Times New Roman" w:hAnsi="Times New Roman" w:cs="Times New Roman"/>
        </w:rPr>
        <w:t>(1)35.8 g</w:t>
      </w:r>
      <w:r>
        <w:rPr>
          <w:rFonts w:ascii="Times New Roman" w:hAnsi="Times New Roman" w:cs="Times New Roman"/>
        </w:rPr>
        <w:t>　</w:t>
      </w:r>
      <w:r>
        <w:rPr>
          <w:rFonts w:ascii="Times New Roman" w:hAnsi="Times New Roman" w:cs="Times New Roman"/>
        </w:rPr>
        <w:t>36.3 g</w:t>
      </w:r>
      <w:r>
        <w:rPr>
          <w:rFonts w:ascii="Times New Roman" w:hAnsi="Times New Roman" w:cs="Times New Roman"/>
        </w:rPr>
        <w:t>　</w:t>
      </w:r>
      <w:r>
        <w:rPr>
          <w:rFonts w:ascii="Times New Roman" w:hAnsi="Times New Roman" w:cs="Times New Roman"/>
        </w:rPr>
        <w:t>(2)36.0 g</w:t>
      </w:r>
      <w:r>
        <w:rPr>
          <w:rFonts w:ascii="Times New Roman" w:hAnsi="Times New Roman" w:cs="Times New Roman"/>
        </w:rPr>
        <w:t>　</w:t>
      </w:r>
      <w:r>
        <w:rPr>
          <w:rFonts w:ascii="Times New Roman" w:hAnsi="Times New Roman" w:cs="Times New Roman"/>
        </w:rPr>
        <w:t>31.6 g</w:t>
      </w:r>
      <w:r>
        <w:rPr>
          <w:rFonts w:ascii="Times New Roman" w:hAnsi="Times New Roman" w:cs="Times New Roman"/>
        </w:rPr>
        <w:t>　</w:t>
      </w:r>
      <w:r>
        <w:rPr>
          <w:rFonts w:ascii="Times New Roman" w:hAnsi="Times New Roman" w:cs="Times New Roman"/>
        </w:rPr>
        <w:t>0.165 g</w:t>
      </w:r>
      <w:r>
        <w:rPr>
          <w:rFonts w:ascii="Times New Roman" w:hAnsi="Times New Roman" w:cs="Times New Roman"/>
        </w:rPr>
        <w:t>　</w:t>
      </w:r>
      <w:r>
        <w:rPr>
          <w:rFonts w:ascii="Times New Roman" w:hAnsi="Times New Roman" w:cs="Times New Roman"/>
        </w:rPr>
        <w:t>(3)</w:t>
      </w:r>
      <w:r>
        <w:rPr>
          <w:rFonts w:ascii="Times New Roman" w:hAnsi="Times New Roman" w:cs="Times New Roman"/>
        </w:rPr>
        <w:t>随温度升高而增大　随温度升高而增大　随温度升高而减小　</w:t>
      </w:r>
      <w:r>
        <w:rPr>
          <w:rFonts w:ascii="Times New Roman" w:hAnsi="Times New Roman" w:cs="Times New Roman"/>
        </w:rPr>
        <w:t>(4)26.5%</w:t>
      </w:r>
      <w:r>
        <w:rPr>
          <w:rFonts w:ascii="Times New Roman" w:hAnsi="Times New Roman" w:cs="Times New Roman"/>
        </w:rPr>
        <w:t>　</w:t>
      </w:r>
      <w:r>
        <w:rPr>
          <w:rFonts w:ascii="Times New Roman" w:hAnsi="Times New Roman" w:cs="Times New Roman"/>
        </w:rPr>
        <w:t>(5)</w:t>
      </w:r>
      <w:r>
        <w:rPr>
          <w:rFonts w:ascii="Times New Roman" w:hAnsi="Times New Roman" w:cs="Times New Roman"/>
        </w:rPr>
        <w:t>有　</w:t>
      </w:r>
      <w:r>
        <w:rPr>
          <w:rFonts w:ascii="Times New Roman" w:hAnsi="Times New Roman" w:cs="Times New Roman"/>
        </w:rPr>
        <w:t>(6)20 ℃</w:t>
      </w:r>
      <w:r>
        <w:rPr>
          <w:rFonts w:ascii="Times New Roman" w:hAnsi="Times New Roman" w:cs="Times New Roman"/>
        </w:rPr>
        <w:t>～</w:t>
      </w:r>
      <w:r>
        <w:rPr>
          <w:rFonts w:ascii="Times New Roman" w:hAnsi="Times New Roman" w:cs="Times New Roman"/>
        </w:rPr>
        <w:t>30 ℃</w:t>
      </w:r>
    </w:p>
    <w:p w:rsidR="001B78D4" w:rsidP="001B78D4">
      <w:pPr>
        <w:pStyle w:val="PlainText"/>
        <w:spacing w:line="300" w:lineRule="auto"/>
        <w:rPr>
          <w:rFonts w:ascii="Times New Roman" w:hAnsi="Times New Roman" w:cs="Times New Roman"/>
        </w:rPr>
      </w:pPr>
      <w:r>
        <w:rPr>
          <w:rFonts w:ascii="Times New Roman" w:eastAsia="黑体" w:hAnsi="Times New Roman" w:cs="Times New Roman"/>
        </w:rPr>
        <w:t>例</w:t>
      </w:r>
      <w:r>
        <w:rPr>
          <w:rFonts w:ascii="Times New Roman" w:eastAsia="黑体" w:hAnsi="Times New Roman" w:cs="Times New Roman"/>
          <w:b/>
        </w:rPr>
        <w:t>1</w:t>
      </w:r>
      <w:r>
        <w:rPr>
          <w:rFonts w:ascii="Times New Roman" w:hAnsi="Times New Roman" w:cs="Times New Roman"/>
        </w:rPr>
        <w:t>　</w:t>
      </w:r>
      <w:r>
        <w:rPr>
          <w:rFonts w:ascii="Times New Roman" w:hAnsi="Times New Roman" w:cs="Times New Roman"/>
        </w:rPr>
        <w:t>A</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2</w:t>
      </w:r>
      <w:r>
        <w:rPr>
          <w:rFonts w:ascii="Times New Roman" w:hAnsi="Times New Roman" w:cs="Times New Roman"/>
        </w:rPr>
        <w:t>　</w:t>
      </w:r>
      <w:r>
        <w:rPr>
          <w:rFonts w:ascii="Times New Roman" w:hAnsi="Times New Roman" w:cs="Times New Roman"/>
        </w:rPr>
        <w:t>C</w:t>
      </w:r>
      <w:r>
        <w:rPr>
          <w:rFonts w:ascii="Times New Roman" w:hAnsi="Times New Roman" w:cs="Times New Roman"/>
        </w:rPr>
        <w:t>　</w:t>
      </w:r>
      <w:r>
        <w:rPr>
          <w:rFonts w:ascii="Times New Roman" w:eastAsia="黑体" w:hAnsi="Times New Roman" w:cs="Times New Roman"/>
        </w:rPr>
        <w:t>例</w:t>
      </w:r>
      <w:r>
        <w:rPr>
          <w:rFonts w:ascii="Times New Roman" w:eastAsia="黑体" w:hAnsi="Times New Roman" w:cs="Times New Roman"/>
          <w:b/>
        </w:rPr>
        <w:t>3</w:t>
      </w:r>
      <w:r>
        <w:rPr>
          <w:rFonts w:ascii="Times New Roman" w:hAnsi="Times New Roman" w:cs="Times New Roman"/>
        </w:rPr>
        <w:t>　</w:t>
      </w:r>
      <w:r>
        <w:rPr>
          <w:rFonts w:ascii="Times New Roman" w:hAnsi="Times New Roman" w:cs="Times New Roman"/>
        </w:rPr>
        <w:t>B</w:t>
      </w:r>
    </w:p>
    <w:p w:rsidR="00A80749" w:rsidRPr="001B78D4"/>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8D4"/>
    <w:rsid w:val="00164223"/>
    <w:rsid w:val="001B13BE"/>
    <w:rsid w:val="001B78D4"/>
    <w:rsid w:val="00380242"/>
    <w:rsid w:val="004A676D"/>
    <w:rsid w:val="00A8074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7BDD526C-77D6-4F91-8955-B4B551D4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qFormat/>
    <w:rsid w:val="001B78D4"/>
    <w:rPr>
      <w:rFonts w:ascii="宋体" w:eastAsia="宋体" w:hAnsi="Courier New" w:cs="Courier New"/>
      <w:szCs w:val="21"/>
    </w:rPr>
  </w:style>
  <w:style w:type="character" w:customStyle="1" w:styleId="Char">
    <w:name w:val="纯文本 Char"/>
    <w:basedOn w:val="DefaultParagraphFont"/>
    <w:link w:val="PlainText"/>
    <w:rsid w:val="001B78D4"/>
    <w:rPr>
      <w:rFonts w:ascii="宋体" w:eastAsia="宋体" w:hAnsi="Courier New" w:cs="Courier New"/>
      <w:szCs w:val="21"/>
    </w:rPr>
  </w:style>
  <w:style w:type="paragraph" w:styleId="Footer">
    <w:name w:val="footer"/>
    <w:basedOn w:val="Normal"/>
    <w:link w:val="Char0"/>
    <w:rsid w:val="001B78D4"/>
    <w:pPr>
      <w:tabs>
        <w:tab w:val="center" w:pos="4153"/>
        <w:tab w:val="right" w:pos="8306"/>
      </w:tabs>
      <w:snapToGrid w:val="0"/>
      <w:jc w:val="left"/>
    </w:pPr>
    <w:rPr>
      <w:rFonts w:ascii="Times New Roman" w:eastAsia="宋体" w:hAnsi="Times New Roman" w:cs="Times New Roman"/>
      <w:sz w:val="18"/>
      <w:szCs w:val="24"/>
    </w:rPr>
  </w:style>
  <w:style w:type="character" w:customStyle="1" w:styleId="Char0">
    <w:name w:val="页脚 Char"/>
    <w:basedOn w:val="DefaultParagraphFont"/>
    <w:link w:val="Footer"/>
    <w:rsid w:val="001B78D4"/>
    <w:rPr>
      <w:rFonts w:ascii="Times New Roman" w:eastAsia="宋体" w:hAnsi="Times New Roman" w:cs="Times New Roman"/>
      <w:sz w:val="18"/>
      <w:szCs w:val="24"/>
    </w:rPr>
  </w:style>
  <w:style w:type="paragraph" w:styleId="Header">
    <w:name w:val="header"/>
    <w:basedOn w:val="Normal"/>
    <w:link w:val="Char1"/>
    <w:rsid w:val="001B78D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4"/>
    </w:rPr>
  </w:style>
  <w:style w:type="character" w:customStyle="1" w:styleId="Char1">
    <w:name w:val="页眉 Char"/>
    <w:basedOn w:val="DefaultParagraphFont"/>
    <w:link w:val="Header"/>
    <w:rsid w:val="001B78D4"/>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E:\&#26032;&#24314;&#25991;&#20214;&#22841;%25252520(2)\&#23433;&#24509;&#21270;&#23398;(&#20154;&#25945;)@\H305.tif" TargetMode="External" /><Relationship Id="rId11" Type="http://schemas.openxmlformats.org/officeDocument/2006/relationships/image" Target="media/image5.png" /><Relationship Id="rId12" Type="http://schemas.openxmlformats.org/officeDocument/2006/relationships/image" Target="file:///E:\&#26032;&#24314;&#25991;&#20214;&#22841;%25252520(2)\&#23433;&#24509;&#21270;&#23398;(&#20154;&#25945;)@\H306.tif" TargetMode="External" /><Relationship Id="rId13" Type="http://schemas.openxmlformats.org/officeDocument/2006/relationships/image" Target="media/image6.png" /><Relationship Id="rId14" Type="http://schemas.openxmlformats.org/officeDocument/2006/relationships/image" Target="file:///E:\&#26032;&#24314;&#25991;&#20214;&#22841;%25252520(2)\&#23433;&#24509;&#21270;&#23398;(&#20154;&#25945;)@\H307.tif" TargetMode="External" /><Relationship Id="rId15" Type="http://schemas.openxmlformats.org/officeDocument/2006/relationships/image" Target="media/image7.png" /><Relationship Id="rId16" Type="http://schemas.openxmlformats.org/officeDocument/2006/relationships/image" Target="file:///E:\&#26032;&#24314;&#25991;&#20214;&#22841;%2525252520(2)\&#23433;&#24509;&#21270;&#23398;(&#20154;&#25945;)@\H308.tif" TargetMode="External" /><Relationship Id="rId17" Type="http://schemas.openxmlformats.org/officeDocument/2006/relationships/image" Target="media/image8.png" /><Relationship Id="rId18" Type="http://schemas.openxmlformats.org/officeDocument/2006/relationships/image" Target="file:///E:\&#26032;&#24314;&#25991;&#20214;&#22841;%25252520(2)\&#23433;&#24509;&#21270;&#23398;(&#20154;&#25945;)@\H309.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media/image10.png" /><Relationship Id="rId21" Type="http://schemas.openxmlformats.org/officeDocument/2006/relationships/image" Target="media/image11.png" /><Relationship Id="rId22" Type="http://schemas.openxmlformats.org/officeDocument/2006/relationships/image" Target="file:///E:\&#26032;&#24314;&#25991;&#20214;&#22841;%2525252520(2)\&#23433;&#24509;&#21270;&#23398;(&#20154;&#25945;)@\H310.tif" TargetMode="External" /><Relationship Id="rId23" Type="http://schemas.openxmlformats.org/officeDocument/2006/relationships/image" Target="media/image12.png" /><Relationship Id="rId24" Type="http://schemas.openxmlformats.org/officeDocument/2006/relationships/image" Target="file:///E:\&#26032;&#24314;&#25991;&#20214;&#22841;%2525252520(2)\&#23433;&#24509;&#21270;&#23398;(&#20154;&#25945;)@\H311.tif" TargetMode="External" /><Relationship Id="rId25" Type="http://schemas.openxmlformats.org/officeDocument/2006/relationships/image" Target="media/image13.png" /><Relationship Id="rId26" Type="http://schemas.openxmlformats.org/officeDocument/2006/relationships/theme" Target="theme/theme1.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file:///E:\&#26032;&#24314;&#25991;&#20214;&#22841;%25252520(2)\&#23433;&#24509;&#21270;&#23398;(&#20154;&#25945;)@\H303.TIF" TargetMode="External" /><Relationship Id="rId7" Type="http://schemas.openxmlformats.org/officeDocument/2006/relationships/image" Target="media/image3.png" /><Relationship Id="rId8" Type="http://schemas.openxmlformats.org/officeDocument/2006/relationships/image" Target="file:///E:\&#26032;&#24314;&#25991;&#20214;&#22841;%2525252520(2)\&#23433;&#24509;&#21270;&#23398;(&#20154;&#25945;)@\H304.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893</Words>
  <Characters>5094</Characters>
  <Application>Microsoft Office Word</Application>
  <DocSecurity>0</DocSecurity>
  <Lines>42</Lines>
  <Paragraphs>11</Paragraphs>
  <ScaleCrop>false</ScaleCrop>
  <Company/>
  <LinksUpToDate>false</LinksUpToDate>
  <CharactersWithSpaces>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dc:creator>
  <cp:lastModifiedBy>tf</cp:lastModifiedBy>
  <cp:revision>4</cp:revision>
  <dcterms:created xsi:type="dcterms:W3CDTF">2020-03-24T06:51:00Z</dcterms:created>
  <dcterms:modified xsi:type="dcterms:W3CDTF">2020-03-24T06:54:00Z</dcterms:modified>
</cp:coreProperties>
</file>