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12573000</wp:posOffset>
            </wp:positionV>
            <wp:extent cx="444500" cy="495300"/>
            <wp:effectExtent l="0" t="0" r="1270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八下线上月考答</w:t>
      </w:r>
      <w:bookmarkStart w:id="0" w:name="_GoBack"/>
      <w:bookmarkEnd w:id="0"/>
      <w:r>
        <w:rPr>
          <w:rFonts w:hint="eastAsia"/>
        </w:rPr>
        <w:t>案及解析</w:t>
      </w:r>
    </w:p>
    <w:p>
      <w:pPr>
        <w:widowControl/>
        <w:shd w:val="clear" w:color="auto" w:fill="FFFFFF"/>
        <w:spacing w:line="320" w:lineRule="atLeast"/>
        <w:jc w:val="left"/>
        <w:rPr>
          <w:rFonts w:ascii="宋体" w:hAnsi="宋体" w:cs="宋体"/>
        </w:rPr>
      </w:pPr>
      <w:r>
        <w:rPr>
          <w:rFonts w:hint="eastAsia"/>
        </w:rPr>
        <w:t>1-8：B、C、A、D、D、</w:t>
      </w:r>
      <w:r>
        <w:rPr>
          <w:rFonts w:hint="eastAsia" w:ascii="宋体" w:hAnsi="宋体" w:cs="宋体"/>
        </w:rPr>
        <w:t>C、D、C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rPr>
          <w:rFonts w:hint="eastAsia"/>
        </w:rPr>
        <w:t>．</w:t>
      </w:r>
      <w:r>
        <w:rPr>
          <w:rFonts w:ascii="宋体" w:hAnsi="宋体" w:cs="宋体"/>
        </w:rPr>
        <w:t>（1）</w:t>
      </w:r>
      <w:r>
        <w:rPr>
          <w:rFonts w:hint="eastAsia" w:ascii="宋体" w:hAnsi="宋体" w:cs="宋体"/>
        </w:rPr>
        <w:t>轻快迅疾的样子</w:t>
      </w:r>
      <w:r>
        <w:t xml:space="preserve"> </w:t>
      </w:r>
      <w:r>
        <w:rPr>
          <w:rFonts w:hint="eastAsia"/>
        </w:rPr>
        <w:t xml:space="preserve">    </w:t>
      </w:r>
      <w:r>
        <w:rPr>
          <w:rFonts w:ascii="宋体" w:hAnsi="宋体" w:cs="宋体"/>
        </w:rPr>
        <w:t>（2）到……</w:t>
      </w:r>
      <w:r>
        <w:rPr>
          <w:rFonts w:hint="eastAsia" w:ascii="宋体" w:hAnsi="宋体" w:cs="宋体"/>
        </w:rPr>
        <w:t>的</w:t>
      </w:r>
      <w:r>
        <w:rPr>
          <w:rFonts w:ascii="宋体" w:hAnsi="宋体" w:cs="宋体"/>
        </w:rPr>
        <w:t>尽头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</w:t>
      </w:r>
      <w:r>
        <w:t>0．</w:t>
      </w:r>
      <w:r>
        <w:rPr>
          <w:rFonts w:ascii="宋体" w:hAnsi="宋体" w:cs="宋体"/>
        </w:rPr>
        <w:t>走了三四里路，就是青羊宫，溪水有时远有时近，竹子和柏树苍翠碧绿。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</w:t>
      </w:r>
      <w:r>
        <w:t>1．</w:t>
      </w:r>
      <w:r>
        <w:rPr>
          <w:rFonts w:ascii="宋体" w:hAnsi="宋体" w:cs="宋体"/>
        </w:rPr>
        <w:t>不同点：甲文写景动静结合；乙文以静景为主。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12.略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3</w:t>
      </w:r>
      <w:r>
        <w:t>．</w:t>
      </w:r>
      <w:r>
        <w:rPr>
          <w:rFonts w:ascii="宋体" w:hAnsi="宋体" w:cs="宋体"/>
        </w:rPr>
        <w:t>第②段传神地刻画了傅雷的严肃。①主要通过人物的动</w:t>
      </w:r>
      <w:r>
        <w:rPr>
          <w:rFonts w:hint="eastAsia" w:ascii="宋体" w:hAnsi="宋体" w:cs="宋体"/>
        </w:rPr>
        <w:t>作</w:t>
      </w:r>
      <w:r>
        <w:rPr>
          <w:rFonts w:ascii="宋体" w:hAnsi="宋体" w:cs="宋体"/>
        </w:rPr>
        <w:t>、语言、神态来描写。②通过梅馥的温和、维护，对比反衬傅雷的严肃。③以小见大，用日常生活的小事来表现人物形象的高大，以表达对傅雷高贵人格的赞美。（意对即可）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4</w:t>
      </w:r>
      <w:r>
        <w:t>．</w:t>
      </w:r>
      <w:r>
        <w:rPr>
          <w:rFonts w:ascii="宋体" w:hAnsi="宋体" w:cs="宋体"/>
        </w:rPr>
        <w:t>①听从朋友的批评和建议。②直言其他翻译家的错误。 ③称赞我的翻译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5</w:t>
      </w:r>
      <w:r>
        <w:t>．</w:t>
      </w:r>
      <w:r>
        <w:rPr>
          <w:rFonts w:ascii="宋体" w:hAnsi="宋体" w:cs="宋体"/>
        </w:rPr>
        <w:t>为人严肃、认真；性格直率，脾气急躁；固而不执（随和）；虚怀若谷。</w:t>
      </w:r>
      <w:r>
        <w:rPr>
          <w:rFonts w:hint="eastAsia" w:ascii="宋体" w:hAnsi="宋体" w:cs="宋体"/>
        </w:rPr>
        <w:t>（要结合文章内容分析）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16</w:t>
      </w:r>
      <w:r>
        <w:t>．</w:t>
      </w:r>
      <w:r>
        <w:rPr>
          <w:rFonts w:ascii="宋体" w:hAnsi="宋体" w:cs="宋体"/>
        </w:rPr>
        <w:t>特点：①外形带有小突起，看上去像王冠；②可以感染多种脊椎动物，主要攻击呼吸系统，可能有发热、乏力、干咳等症状，处于潜伏期时不易被察觉。③传播性强。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17</w:t>
      </w:r>
      <w:r>
        <w:t>．</w:t>
      </w:r>
      <w:r>
        <w:rPr>
          <w:rFonts w:ascii="宋体" w:hAnsi="宋体" w:cs="宋体"/>
        </w:rPr>
        <w:t>放在选文④⑤段之间。理由：承上启下，承接上文介绍新冠病毒特点之后，引出下文预防措施的介绍。使全文结构严谨。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18</w:t>
      </w:r>
      <w:r>
        <w:t>．</w:t>
      </w:r>
      <w:r>
        <w:rPr>
          <w:rFonts w:ascii="宋体" w:hAnsi="宋体" w:cs="宋体"/>
        </w:rPr>
        <w:t>通篇用拟人的修辞，用病毒口吻采用第一人称来写，很有亲切感，提高了读者的阅读兴趣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19</w:t>
      </w:r>
      <w:r>
        <w:t>．</w:t>
      </w:r>
      <w:r>
        <w:rPr>
          <w:rFonts w:ascii="宋体" w:hAnsi="宋体" w:cs="宋体"/>
        </w:rPr>
        <w:t>预防：①戴口罩，勤洗手；②不吃野味，少聚会。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2436"/>
    <w:rsid w:val="00043B54"/>
    <w:rsid w:val="001B4CED"/>
    <w:rsid w:val="00610E49"/>
    <w:rsid w:val="00724598"/>
    <w:rsid w:val="00745346"/>
    <w:rsid w:val="007B6FCB"/>
    <w:rsid w:val="00883D67"/>
    <w:rsid w:val="00A8077D"/>
    <w:rsid w:val="00BF13F7"/>
    <w:rsid w:val="00C71EAF"/>
    <w:rsid w:val="00CD1900"/>
    <w:rsid w:val="00DA55FC"/>
    <w:rsid w:val="00FC2436"/>
    <w:rsid w:val="28F2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445</Characters>
  <Lines>3</Lines>
  <Paragraphs>1</Paragraphs>
  <TotalTime>25</TotalTime>
  <ScaleCrop>false</ScaleCrop>
  <LinksUpToDate>false</LinksUpToDate>
  <CharactersWithSpaces>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2020-03-22T02:44:00Z</dcterms:created>
  <dc:creator>草原</dc:creator>
  <cp:lastModifiedBy>Administrator</cp:lastModifiedBy>
  <dcterms:modified xsi:type="dcterms:W3CDTF">2020-04-09T07:32:14Z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