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864ADD" w:rsidP="00864ADD">
      <w:pPr>
        <w:pStyle w:val="PlainText"/>
        <w:ind w:firstLine="420" w:firstLineChars="200"/>
        <w:jc w:val="center"/>
        <w:rPr>
          <w:rFonts w:ascii="Arial" w:hAnsi="Arial" w:cs="Arial"/>
        </w:rPr>
      </w:pPr>
      <w:r w:rsidRPr="003B6C2C">
        <w:rPr>
          <w:rFonts w:ascii="Times New Roman" w:hAnsi="Times New Roman" w:cs="Times New Roman" w:hint="eastAsia"/>
          <w:b/>
        </w:rPr>
        <w:drawing>
          <wp:anchor simplePos="0" relativeHeight="251658240" behindDoc="0" locked="0" layoutInCell="1" allowOverlap="1">
            <wp:simplePos x="0" y="0"/>
            <wp:positionH relativeFrom="page">
              <wp:posOffset>12153900</wp:posOffset>
            </wp:positionH>
            <wp:positionV relativeFrom="topMargin">
              <wp:posOffset>11074400</wp:posOffset>
            </wp:positionV>
            <wp:extent cx="444500" cy="3429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5118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B6C2C">
        <w:rPr>
          <w:rFonts w:ascii="Times New Roman" w:hAnsi="Times New Roman" w:cs="Times New Roman" w:hint="eastAsia"/>
          <w:b/>
        </w:rPr>
        <w:t>2020</w:t>
      </w:r>
      <w:r w:rsidRPr="003B6C2C">
        <w:rPr>
          <w:rFonts w:ascii="Times New Roman" w:hAnsi="Times New Roman" w:cs="Times New Roman" w:hint="eastAsia"/>
          <w:b/>
        </w:rPr>
        <w:t>年贵州黔西南、黔南中考复习化学</w:t>
      </w:r>
      <w:r>
        <w:rPr>
          <w:rFonts w:ascii="Times New Roman" w:hAnsi="Times New Roman" w:cs="Times New Roman"/>
        </w:rPr>
        <w:t>升学模拟检测试卷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一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华文行楷" w:hAnsi="Times New Roman" w:cs="Times New Roman"/>
        </w:rPr>
        <w:t xml:space="preserve"> (</w:t>
      </w:r>
      <w:r>
        <w:rPr>
          <w:rFonts w:ascii="Times New Roman" w:eastAsia="华文行楷" w:hAnsi="Times New Roman" w:cs="Times New Roman"/>
        </w:rPr>
        <w:t>满分：</w:t>
      </w:r>
      <w:r>
        <w:rPr>
          <w:rFonts w:ascii="Times New Roman" w:eastAsia="华文行楷" w:hAnsi="Times New Roman" w:cs="Times New Roman"/>
        </w:rPr>
        <w:t>60</w:t>
      </w:r>
      <w:r>
        <w:rPr>
          <w:rFonts w:ascii="Times New Roman" w:eastAsia="华文行楷" w:hAnsi="Times New Roman" w:cs="Times New Roman"/>
        </w:rPr>
        <w:t>分　时间：</w:t>
      </w:r>
      <w:r>
        <w:rPr>
          <w:rFonts w:ascii="Times New Roman" w:eastAsia="华文行楷" w:hAnsi="Times New Roman" w:cs="Times New Roman"/>
        </w:rPr>
        <w:t>50</w:t>
      </w:r>
      <w:r>
        <w:rPr>
          <w:rFonts w:ascii="Times New Roman" w:eastAsia="华文行楷" w:hAnsi="Times New Roman" w:cs="Times New Roman"/>
        </w:rPr>
        <w:t>分钟</w:t>
      </w:r>
      <w:r>
        <w:rPr>
          <w:rFonts w:ascii="Times New Roman" w:eastAsia="华文行楷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可能用到的相对原子质量：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Na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23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32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Cl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35.5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</w:rPr>
        <w:t>一、单项选择题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本题</w:t>
      </w:r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>小题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每题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共</w:t>
      </w:r>
      <w:r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诗词是中华民族灿烂文化的瑰宝。下列古诗中不涉及化学变化的是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B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爆</w:t>
      </w:r>
      <w:r>
        <w:rPr>
          <w:rFonts w:ascii="Times New Roman" w:hAnsi="Times New Roman" w:cs="Times New Roman" w:hint="eastAsia"/>
        </w:rPr>
        <w:t>竹声中一岁除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春风送暖入屠苏</w:t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t>．忽如一夜春风来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千树万树梨花开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落红不是无情物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化作春泥更护花</w:t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t>．千锤万凿出深山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烈火焚烧若等闲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2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下列图示实验操作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A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714375" cy="638175"/>
            <wp:effectExtent l="19050" t="0" r="9525" b="0"/>
            <wp:docPr id="1" name="图片 1" descr="C:\Users\Administrator\Desktop\新建文件夹\黔东南中考导学（黔西南、黔南）化学·课件\2 备课资源\QM537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483448" name="Picture 1" descr="C:\Users\Administrator\Desktop\新建文件夹\黔东南中考导学（黔西南、黔南）化学·课件\2 备课资源\QM537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,A.</w:t>
      </w:r>
      <w:r>
        <w:rPr>
          <w:rFonts w:ascii="Times New Roman" w:hAnsi="Times New Roman" w:cs="Times New Roman"/>
        </w:rPr>
        <w:t>检查气密性</w:t>
      </w:r>
      <w:r>
        <w:rPr>
          <w:rFonts w:ascii="Times New Roman" w:hAnsi="Times New Roman" w:cs="Times New Roman"/>
        </w:rPr>
        <w:t xml:space="preserve">)  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676275" cy="638175"/>
            <wp:effectExtent l="19050" t="0" r="9525" b="0"/>
            <wp:docPr id="2" name="图片 2" descr="C:\Users\Administrator\Desktop\新建文件夹\黔东南中考导学（黔西南、黔南）化学·课件\2 备课资源\QM538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224124" name="Picture 2" descr="C:\Users\Administrator\Desktop\新建文件夹\黔东南中考导学（黔西南、黔南）化学·课件\2 备课资源\QM538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,B.</w:t>
      </w:r>
      <w:r>
        <w:rPr>
          <w:rFonts w:ascii="Times New Roman" w:hAnsi="Times New Roman" w:cs="Times New Roman"/>
        </w:rPr>
        <w:t>检验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是否集满</w:t>
      </w:r>
      <w:r>
        <w:rPr>
          <w:rFonts w:ascii="Times New Roman" w:hAnsi="Times New Roman" w:cs="Times New Roman"/>
        </w:rPr>
        <w:t xml:space="preserve">) 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600075" cy="571500"/>
            <wp:effectExtent l="19050" t="0" r="9525" b="0"/>
            <wp:docPr id="3" name="图片 3" descr="C:\Users\Administrator\Desktop\新建文件夹\黔东南中考导学（黔西南、黔南）化学·课件\2 备课资源\QM539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423532" name="Picture 3" descr="C:\Users\Administrator\Desktop\新建文件夹\黔东南中考导学（黔西南、黔南）化学·课件\2 备课资源\QM539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,C.</w:t>
      </w:r>
      <w:r>
        <w:rPr>
          <w:rFonts w:ascii="Times New Roman" w:hAnsi="Times New Roman" w:cs="Times New Roman"/>
        </w:rPr>
        <w:t>收集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 xml:space="preserve">)  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981075" cy="771525"/>
            <wp:effectExtent l="19050" t="0" r="9525" b="0"/>
            <wp:docPr id="4" name="图片 4" descr="C:\Users\Administrator\Desktop\新建文件夹\黔东南中考导学（黔西南、黔南）化学·课件\2 备课资源\QM540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195303" name="Picture 4" descr="C:\Users\Administrator\Desktop\新建文件夹\黔东南中考导学（黔西南、黔南）化学·课件\2 备课资源\QM540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,D.</w:t>
      </w:r>
      <w:r>
        <w:rPr>
          <w:rFonts w:ascii="Times New Roman" w:hAnsi="Times New Roman" w:cs="Times New Roman"/>
        </w:rPr>
        <w:t>稀释浓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SO</w:t>
      </w:r>
      <w:r>
        <w:rPr>
          <w:rFonts w:ascii="Times New Roman" w:hAnsi="Times New Roman" w:cs="Times New Roman" w:hint="eastAsia"/>
          <w:vertAlign w:val="subscript"/>
        </w:rPr>
        <w:t>4</w:t>
      </w:r>
      <w:r>
        <w:rPr>
          <w:rFonts w:ascii="Times New Roman" w:hAnsi="Times New Roman" w:cs="Times New Roman" w:hint="eastAsia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3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异烟肼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化学式：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  <w:vertAlign w:val="subscript"/>
        </w:rPr>
        <w:t>6</w:t>
      </w:r>
      <w:r>
        <w:rPr>
          <w:rFonts w:ascii="Times New Roman" w:hAnsi="Times New Roman" w:cs="Times New Roman" w:hint="eastAsia"/>
        </w:rPr>
        <w:t>H</w:t>
      </w:r>
      <w:r>
        <w:rPr>
          <w:rFonts w:ascii="Times New Roman" w:hAnsi="Times New Roman" w:cs="Times New Roman" w:hint="eastAsia"/>
          <w:vertAlign w:val="subscript"/>
        </w:rPr>
        <w:t>7</w:t>
      </w:r>
      <w:r>
        <w:rPr>
          <w:rFonts w:ascii="Times New Roman" w:hAnsi="Times New Roman" w:cs="Times New Roman" w:hint="eastAsia"/>
        </w:rPr>
        <w:t>N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 w:hint="eastAsia"/>
        </w:rPr>
        <w:t>O</w:t>
      </w:r>
      <w:r>
        <w:rPr>
          <w:rFonts w:ascii="Times New Roman" w:hAnsi="Times New Roman" w:cs="Times New Roman"/>
        </w:rPr>
        <w:t>；相对分子质量：</w:t>
      </w:r>
      <w:r>
        <w:rPr>
          <w:rFonts w:ascii="Times New Roman" w:hAnsi="Times New Roman" w:cs="Times New Roman"/>
        </w:rPr>
        <w:t>137)</w:t>
      </w:r>
      <w:r>
        <w:rPr>
          <w:rFonts w:ascii="Times New Roman" w:hAnsi="Times New Roman" w:cs="Times New Roman"/>
        </w:rPr>
        <w:t>是治疗肺结核药物的有效成分。下列说法正确的是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B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异烟肼属于氧化物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异烟肼分子中</w:t>
      </w:r>
      <w:r>
        <w:rPr>
          <w:rFonts w:ascii="Times New Roman" w:hAnsi="Times New Roman" w:cs="Times New Roman"/>
        </w:rPr>
        <w:t xml:space="preserve"> H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 xml:space="preserve">O </w:t>
      </w:r>
      <w:r>
        <w:rPr>
          <w:rFonts w:ascii="Times New Roman" w:hAnsi="Times New Roman" w:cs="Times New Roman"/>
        </w:rPr>
        <w:t>原子个数比为</w:t>
      </w:r>
      <w:r>
        <w:rPr>
          <w:rFonts w:ascii="Times New Roman" w:hAnsi="Times New Roman" w:cs="Times New Roman"/>
        </w:rPr>
        <w:t xml:space="preserve"> 7</w:t>
      </w:r>
      <w:r>
        <w:rPr>
          <w:rFonts w:hAnsi="宋体" w:cs="Times New Roman"/>
        </w:rPr>
        <w:t>∶</w:t>
      </w:r>
      <w:r>
        <w:rPr>
          <w:rFonts w:ascii="Times New Roman" w:hAnsi="Times New Roman" w:cs="Times New Roman"/>
        </w:rPr>
        <w:t>1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异烟肼中</w:t>
      </w:r>
      <w:r>
        <w:rPr>
          <w:rFonts w:ascii="Times New Roman" w:hAnsi="Times New Roman" w:cs="Times New Roman"/>
        </w:rPr>
        <w:t xml:space="preserve"> 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 xml:space="preserve">H </w:t>
      </w:r>
      <w:r>
        <w:rPr>
          <w:rFonts w:ascii="Times New Roman" w:hAnsi="Times New Roman" w:cs="Times New Roman"/>
        </w:rPr>
        <w:t>两种元素的质量比为</w:t>
      </w:r>
      <w:r>
        <w:rPr>
          <w:rFonts w:ascii="Times New Roman" w:hAnsi="Times New Roman" w:cs="Times New Roman"/>
        </w:rPr>
        <w:t xml:space="preserve"> 36</w:t>
      </w:r>
      <w:r>
        <w:rPr>
          <w:rFonts w:hAnsi="宋体" w:cs="Times New Roman"/>
        </w:rPr>
        <w:t>∶</w:t>
      </w:r>
      <w:r>
        <w:rPr>
          <w:rFonts w:ascii="Times New Roman" w:hAnsi="Times New Roman" w:cs="Times New Roman"/>
        </w:rPr>
        <w:t>7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异烟肼中</w:t>
      </w:r>
      <w:r>
        <w:rPr>
          <w:rFonts w:ascii="Times New Roman" w:hAnsi="Times New Roman" w:cs="Times New Roman"/>
        </w:rPr>
        <w:t xml:space="preserve"> N </w:t>
      </w:r>
      <w:r>
        <w:rPr>
          <w:rFonts w:ascii="Times New Roman" w:hAnsi="Times New Roman" w:cs="Times New Roman"/>
        </w:rPr>
        <w:t>元素质量分数的计算式为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eq \f(14,137)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end"/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100%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4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某反应的微观示意图如图所示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下列说法错误的是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C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1590675" cy="581025"/>
            <wp:effectExtent l="19050" t="0" r="9525" b="0"/>
            <wp:docPr id="5" name="图片 5" descr="C:\Users\Administrator\Desktop\新建文件夹\黔东南中考导学（黔西南、黔南）化学·课件\2 备课资源\QM54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72532" name="Picture 5" descr="C:\Users\Administrator\Desktop\新建文件夹\黔东南中考导学（黔西南、黔南）化学·课件\2 备课资源\QM54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反应中甲、乙的分子个数之比为</w:t>
      </w:r>
      <w:r>
        <w:rPr>
          <w:rFonts w:ascii="Times New Roman" w:hAnsi="Times New Roman" w:cs="Times New Roman"/>
        </w:rPr>
        <w:t>1</w:t>
      </w:r>
      <w:r>
        <w:rPr>
          <w:rFonts w:hAnsi="宋体" w:cs="Times New Roman"/>
        </w:rPr>
        <w:t>∶</w:t>
      </w:r>
      <w:r>
        <w:rPr>
          <w:rFonts w:ascii="Times New Roman" w:hAnsi="Times New Roman" w:cs="Times New Roman"/>
        </w:rPr>
        <w:t xml:space="preserve">2  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反应前后分子数目不变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反应后丙、丁的分子个</w:t>
      </w:r>
      <w:r>
        <w:rPr>
          <w:rFonts w:ascii="Times New Roman" w:hAnsi="Times New Roman" w:cs="Times New Roman" w:hint="eastAsia"/>
        </w:rPr>
        <w:t>数之比为</w:t>
      </w:r>
      <w:r>
        <w:rPr>
          <w:rFonts w:ascii="Times New Roman" w:hAnsi="Times New Roman" w:cs="Times New Roman"/>
        </w:rPr>
        <w:t>1</w:t>
      </w:r>
      <w:r>
        <w:rPr>
          <w:rFonts w:hAnsi="宋体" w:cs="Times New Roman"/>
        </w:rPr>
        <w:t>∶</w:t>
      </w:r>
      <w:r>
        <w:rPr>
          <w:rFonts w:ascii="Times New Roman" w:hAnsi="Times New Roman" w:cs="Times New Roman"/>
        </w:rPr>
        <w:t xml:space="preserve">1  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反应前后原子数目不变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5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推理是常用的学习方法。下列推理正确的是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B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红磷和木炭都可以在空气中燃烧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所以也可用木炭代替红磷测定空气中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的含量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由一种元素组成的纯净物一定是单质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所以单质一定只含有一种元素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中和反应生成盐和水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所以有盐和水生成的反应一定是中和反应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化学反应通常伴有能量的变化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所以人</w:t>
      </w:r>
      <w:r>
        <w:rPr>
          <w:rFonts w:ascii="Times New Roman" w:hAnsi="Times New Roman" w:cs="Times New Roman" w:hint="eastAsia"/>
        </w:rPr>
        <w:t>类利用的能量都是由化学反应提供的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某化学兴趣小组对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四种未知溶液的成分进行了检验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检验结果见下表。其中检验结果不正确的是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D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hAnsi="Times New Roman" w:cs="Times New Roman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6"/>
        <w:gridCol w:w="2937"/>
      </w:tblGrid>
      <w:tr w:rsidTr="001B0080"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组别</w:t>
            </w:r>
          </w:p>
        </w:tc>
        <w:tc>
          <w:tcPr>
            <w:tcW w:w="2937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MingLiU_HKSCS" w:eastAsia="MingLiU_HKSCS" w:hAnsi="MingLiU_HKSCS" w:cs="MingLiU_HKSCS"/>
              </w:rPr>
            </w:pPr>
            <w:r>
              <w:rPr>
                <w:rFonts w:ascii="Times New Roman" w:hAnsi="Times New Roman" w:cs="Times New Roman"/>
              </w:rPr>
              <w:t>溶液中检验出的离子</w:t>
            </w:r>
          </w:p>
        </w:tc>
      </w:tr>
      <w:tr w:rsidTr="001B0080">
        <w:tblPrEx>
          <w:tblW w:w="0" w:type="auto"/>
          <w:jc w:val="center"/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</w:t>
            </w:r>
          </w:p>
        </w:tc>
        <w:tc>
          <w:tcPr>
            <w:tcW w:w="2937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MingLiU_HKSCS" w:eastAsia="MingLiU_HKSCS" w:hAnsi="MingLiU_HKSCS" w:cs="MingLiU_HKSCS"/>
              </w:rPr>
            </w:pPr>
            <w:r>
              <w:rPr>
                <w:rFonts w:ascii="Times New Roman" w:hAnsi="Times New Roman" w:cs="Times New Roman"/>
              </w:rPr>
              <w:t>K</w:t>
            </w:r>
            <w:r>
              <w:rPr>
                <w:rFonts w:ascii="Times New Roman" w:hAnsi="Times New Roman" w:cs="Times New Roman"/>
                <w:vertAlign w:val="superscript"/>
              </w:rPr>
              <w:t>＋</w:t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Na</w:t>
            </w:r>
            <w:r>
              <w:rPr>
                <w:rFonts w:ascii="Times New Roman" w:hAnsi="Times New Roman" w:cs="Times New Roman"/>
                <w:vertAlign w:val="superscript"/>
              </w:rPr>
              <w:t>＋</w:t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OH</w:t>
            </w:r>
            <w:r>
              <w:rPr>
                <w:rFonts w:ascii="Times New Roman" w:hAnsi="Times New Roman" w:cs="Times New Roman" w:hint="eastAsia"/>
                <w:vertAlign w:val="superscript"/>
              </w:rPr>
              <w:t>—</w:t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SO</w:t>
            </w:r>
            <w:r>
              <w:rPr>
                <w:rFonts w:ascii="Times New Roman" w:eastAsia="MingLiU_HKSCS" w:hAnsi="Times New Roman" w:cs="Times New Roman"/>
              </w:rPr>
              <w:fldChar w:fldCharType="begin"/>
            </w:r>
            <w:r>
              <w:rPr>
                <w:rFonts w:ascii="Times New Roman" w:eastAsia="MingLiU_HKSCS" w:hAnsi="Times New Roman" w:cs="Times New Roman" w:hint="eastAsia"/>
              </w:rPr>
              <w:instrText>eq \o\al(</w:instrText>
            </w:r>
            <w:r>
              <w:rPr>
                <w:rFonts w:ascii="Times New Roman" w:hAnsi="Times New Roman" w:cs="Times New Roman" w:hint="eastAsia"/>
                <w:vertAlign w:val="superscript"/>
              </w:rPr>
              <w:instrText>2</w:instrText>
            </w:r>
            <w:r>
              <w:rPr>
                <w:rFonts w:ascii="Times New Roman" w:hAnsi="Times New Roman" w:cs="Times New Roman" w:hint="eastAsia"/>
                <w:vertAlign w:val="superscript"/>
              </w:rPr>
              <w:instrText>—</w:instrText>
            </w:r>
            <w:r>
              <w:rPr>
                <w:rFonts w:ascii="Times New Roman" w:eastAsia="MingLiU_HKSCS" w:hAnsi="Times New Roman" w:cs="Times New Roman" w:hint="eastAsia"/>
              </w:rPr>
              <w:instrText>,</w:instrText>
            </w:r>
            <w:r>
              <w:rPr>
                <w:rFonts w:ascii="Times New Roman" w:hAnsi="Times New Roman" w:cs="Times New Roman" w:hint="eastAsia"/>
                <w:vertAlign w:val="subscript"/>
              </w:rPr>
              <w:instrText>4</w:instrText>
            </w:r>
            <w:r>
              <w:rPr>
                <w:rFonts w:ascii="Times New Roman" w:eastAsia="MingLiU_HKSCS" w:hAnsi="Times New Roman" w:cs="Times New Roman" w:hint="eastAsia"/>
              </w:rPr>
              <w:instrText>)</w:instrText>
            </w:r>
            <w:r>
              <w:rPr>
                <w:rFonts w:ascii="Times New Roman" w:eastAsia="MingLiU_HKSCS" w:hAnsi="Times New Roman" w:cs="Times New Roman"/>
              </w:rPr>
              <w:fldChar w:fldCharType="separate"/>
            </w:r>
            <w:r>
              <w:rPr>
                <w:rFonts w:ascii="Times New Roman" w:eastAsia="MingLiU_HKSCS" w:hAnsi="Times New Roman" w:cs="Times New Roman"/>
              </w:rPr>
              <w:fldChar w:fldCharType="end"/>
            </w:r>
          </w:p>
        </w:tc>
      </w:tr>
      <w:tr w:rsidTr="001B0080">
        <w:tblPrEx>
          <w:tblW w:w="0" w:type="auto"/>
          <w:jc w:val="center"/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B</w:t>
            </w:r>
          </w:p>
        </w:tc>
        <w:tc>
          <w:tcPr>
            <w:tcW w:w="2937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Times New Roman" w:eastAsia="MingLiU_HKSCS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Ba</w:t>
            </w:r>
            <w:r>
              <w:rPr>
                <w:rFonts w:ascii="Times New Roman" w:hAnsi="Times New Roman" w:cs="Times New Roman" w:hint="eastAsia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vertAlign w:val="superscript"/>
              </w:rPr>
              <w:t>＋</w:t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Na</w:t>
            </w:r>
            <w:r>
              <w:rPr>
                <w:rFonts w:ascii="Times New Roman" w:hAnsi="Times New Roman" w:cs="Times New Roman" w:hint="eastAsia"/>
                <w:vertAlign w:val="superscript"/>
              </w:rPr>
              <w:t>＋</w:t>
            </w:r>
            <w:r>
              <w:rPr>
                <w:rFonts w:ascii="Times New Roman" w:hAnsi="Times New Roman" w:cs="Times New Roman" w:hint="eastAsia"/>
              </w:rPr>
              <w:t>、</w:t>
            </w:r>
            <w:r>
              <w:rPr>
                <w:rFonts w:ascii="Times New Roman" w:hAnsi="Times New Roman" w:cs="Times New Roman"/>
              </w:rPr>
              <w:t>Cl</w:t>
            </w:r>
            <w:r>
              <w:rPr>
                <w:rFonts w:ascii="Times New Roman" w:hAnsi="Times New Roman" w:cs="Times New Roman" w:hint="eastAsia"/>
                <w:vertAlign w:val="superscript"/>
              </w:rPr>
              <w:t>—</w:t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OH</w:t>
            </w:r>
            <w:r>
              <w:rPr>
                <w:rFonts w:ascii="Times New Roman" w:hAnsi="Times New Roman" w:cs="Times New Roman" w:hint="eastAsia"/>
                <w:vertAlign w:val="superscript"/>
              </w:rPr>
              <w:t>—</w:t>
            </w:r>
          </w:p>
        </w:tc>
      </w:tr>
      <w:tr w:rsidTr="001B0080">
        <w:tblPrEx>
          <w:tblW w:w="0" w:type="auto"/>
          <w:jc w:val="center"/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C</w:t>
            </w:r>
          </w:p>
        </w:tc>
        <w:tc>
          <w:tcPr>
            <w:tcW w:w="2937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Times New Roman" w:eastAsia="MingLiU_HKSCS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Cu</w:t>
            </w:r>
            <w:r>
              <w:rPr>
                <w:rFonts w:ascii="Times New Roman" w:hAnsi="Times New Roman" w:cs="Times New Roman" w:hint="eastAsia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vertAlign w:val="superscript"/>
              </w:rPr>
              <w:t>＋</w:t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Mg</w:t>
            </w:r>
            <w:r>
              <w:rPr>
                <w:rFonts w:ascii="Times New Roman" w:hAnsi="Times New Roman" w:cs="Times New Roman" w:hint="eastAsia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vertAlign w:val="superscript"/>
              </w:rPr>
              <w:t>＋</w:t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NO</w:t>
            </w:r>
            <w:r>
              <w:rPr>
                <w:rFonts w:ascii="Times New Roman" w:eastAsia="MingLiU_HKSCS" w:hAnsi="Times New Roman" w:cs="Times New Roman"/>
              </w:rPr>
              <w:fldChar w:fldCharType="begin"/>
            </w:r>
            <w:r>
              <w:rPr>
                <w:rFonts w:ascii="Times New Roman" w:eastAsia="MingLiU_HKSCS" w:hAnsi="Times New Roman" w:cs="Times New Roman" w:hint="eastAsia"/>
              </w:rPr>
              <w:instrText>eq \o\al(</w:instrText>
            </w:r>
            <w:r>
              <w:rPr>
                <w:rFonts w:ascii="Times New Roman" w:hAnsi="Times New Roman" w:cs="Times New Roman" w:hint="eastAsia"/>
                <w:vertAlign w:val="superscript"/>
              </w:rPr>
              <w:instrText>—</w:instrText>
            </w:r>
            <w:r>
              <w:rPr>
                <w:rFonts w:ascii="Times New Roman" w:eastAsia="MingLiU_HKSCS" w:hAnsi="Times New Roman" w:cs="Times New Roman" w:hint="eastAsia"/>
              </w:rPr>
              <w:instrText>,</w:instrText>
            </w:r>
            <w:r>
              <w:rPr>
                <w:rFonts w:ascii="Times New Roman" w:hAnsi="Times New Roman" w:cs="Times New Roman" w:hint="eastAsia"/>
                <w:vertAlign w:val="subscript"/>
              </w:rPr>
              <w:instrText>3</w:instrText>
            </w:r>
            <w:r>
              <w:rPr>
                <w:rFonts w:ascii="Times New Roman" w:eastAsia="MingLiU_HKSCS" w:hAnsi="Times New Roman" w:cs="Times New Roman" w:hint="eastAsia"/>
              </w:rPr>
              <w:instrText>)</w:instrText>
            </w:r>
            <w:r>
              <w:rPr>
                <w:rFonts w:ascii="Times New Roman" w:eastAsia="MingLiU_HKSCS" w:hAnsi="Times New Roman" w:cs="Times New Roman"/>
              </w:rPr>
              <w:fldChar w:fldCharType="separate"/>
            </w:r>
            <w:r>
              <w:rPr>
                <w:rFonts w:ascii="Times New Roman" w:eastAsia="MingLiU_HKSCS" w:hAnsi="Times New Roman" w:cs="Times New Roman"/>
              </w:rPr>
              <w:fldChar w:fldCharType="end"/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Cl</w:t>
            </w:r>
            <w:r>
              <w:rPr>
                <w:rFonts w:ascii="Times New Roman" w:hAnsi="Times New Roman" w:cs="Times New Roman" w:hint="eastAsia"/>
                <w:vertAlign w:val="superscript"/>
              </w:rPr>
              <w:t>—</w:t>
            </w:r>
          </w:p>
        </w:tc>
      </w:tr>
      <w:tr w:rsidTr="001B0080">
        <w:tblPrEx>
          <w:tblW w:w="0" w:type="auto"/>
          <w:jc w:val="center"/>
          <w:tblLayout w:type="fixed"/>
          <w:tblLook w:val="04A0"/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</w:p>
        </w:tc>
        <w:tc>
          <w:tcPr>
            <w:tcW w:w="2937" w:type="dxa"/>
            <w:shd w:val="clear" w:color="auto" w:fill="auto"/>
            <w:vAlign w:val="center"/>
          </w:tcPr>
          <w:p w:rsidR="00864ADD" w:rsidP="001B0080">
            <w:pPr>
              <w:pStyle w:val="PlainText"/>
              <w:jc w:val="center"/>
              <w:rPr>
                <w:rFonts w:ascii="Times New Roman" w:eastAsia="MingLiU_HKSCS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H</w:t>
            </w:r>
            <w:r>
              <w:rPr>
                <w:rFonts w:ascii="Times New Roman" w:hAnsi="Times New Roman" w:cs="Times New Roman"/>
                <w:vertAlign w:val="superscript"/>
              </w:rPr>
              <w:t>＋</w:t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NH</w:t>
            </w:r>
            <w:r>
              <w:rPr>
                <w:rFonts w:ascii="Times New Roman" w:eastAsia="MingLiU_HKSCS" w:hAnsi="Times New Roman" w:cs="Times New Roman"/>
              </w:rPr>
              <w:fldChar w:fldCharType="begin"/>
            </w:r>
            <w:r>
              <w:rPr>
                <w:rFonts w:ascii="Times New Roman" w:eastAsia="MingLiU_HKSCS" w:hAnsi="Times New Roman" w:cs="Times New Roman" w:hint="eastAsia"/>
              </w:rPr>
              <w:instrText>eq \o\al(</w:instrText>
            </w:r>
            <w:r>
              <w:rPr>
                <w:rFonts w:ascii="Times New Roman" w:hAnsi="Times New Roman" w:cs="Times New Roman"/>
                <w:vertAlign w:val="superscript"/>
              </w:rPr>
              <w:instrText>＋</w:instrText>
            </w:r>
            <w:r>
              <w:rPr>
                <w:rFonts w:ascii="Times New Roman" w:eastAsia="MingLiU_HKSCS" w:hAnsi="Times New Roman" w:cs="Times New Roman" w:hint="eastAsia"/>
              </w:rPr>
              <w:instrText>,</w:instrText>
            </w:r>
            <w:r>
              <w:rPr>
                <w:rFonts w:ascii="Times New Roman" w:hAnsi="Times New Roman" w:cs="Times New Roman" w:hint="eastAsia"/>
                <w:vertAlign w:val="subscript"/>
              </w:rPr>
              <w:instrText>4</w:instrText>
            </w:r>
            <w:r>
              <w:rPr>
                <w:rFonts w:ascii="Times New Roman" w:eastAsia="MingLiU_HKSCS" w:hAnsi="Times New Roman" w:cs="Times New Roman" w:hint="eastAsia"/>
              </w:rPr>
              <w:instrText>)</w:instrText>
            </w:r>
            <w:r>
              <w:rPr>
                <w:rFonts w:ascii="Times New Roman" w:eastAsia="MingLiU_HKSCS" w:hAnsi="Times New Roman" w:cs="Times New Roman"/>
              </w:rPr>
              <w:fldChar w:fldCharType="separate"/>
            </w:r>
            <w:r>
              <w:rPr>
                <w:rFonts w:ascii="Times New Roman" w:eastAsia="MingLiU_HKSCS" w:hAnsi="Times New Roman" w:cs="Times New Roman"/>
              </w:rPr>
              <w:fldChar w:fldCharType="end"/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CO</w:t>
            </w:r>
            <w:r>
              <w:rPr>
                <w:rFonts w:ascii="Times New Roman" w:eastAsia="MingLiU_HKSCS" w:hAnsi="Times New Roman" w:cs="Times New Roman"/>
              </w:rPr>
              <w:fldChar w:fldCharType="begin"/>
            </w:r>
            <w:r>
              <w:rPr>
                <w:rFonts w:ascii="Times New Roman" w:eastAsia="MingLiU_HKSCS" w:hAnsi="Times New Roman" w:cs="Times New Roman" w:hint="eastAsia"/>
              </w:rPr>
              <w:instrText>eq \o\al(</w:instrText>
            </w:r>
            <w:r>
              <w:rPr>
                <w:rFonts w:ascii="Times New Roman" w:hAnsi="Times New Roman" w:cs="Times New Roman" w:hint="eastAsia"/>
                <w:vertAlign w:val="superscript"/>
              </w:rPr>
              <w:instrText>2</w:instrText>
            </w:r>
            <w:r>
              <w:rPr>
                <w:rFonts w:ascii="Times New Roman" w:hAnsi="Times New Roman" w:cs="Times New Roman" w:hint="eastAsia"/>
                <w:vertAlign w:val="superscript"/>
              </w:rPr>
              <w:instrText>—</w:instrText>
            </w:r>
            <w:r>
              <w:rPr>
                <w:rFonts w:ascii="Times New Roman" w:eastAsia="MingLiU_HKSCS" w:hAnsi="Times New Roman" w:cs="Times New Roman" w:hint="eastAsia"/>
              </w:rPr>
              <w:instrText>,</w:instrText>
            </w:r>
            <w:r>
              <w:rPr>
                <w:rFonts w:ascii="Times New Roman" w:hAnsi="Times New Roman" w:cs="Times New Roman" w:hint="eastAsia"/>
                <w:vertAlign w:val="subscript"/>
              </w:rPr>
              <w:instrText>3</w:instrText>
            </w:r>
            <w:r>
              <w:rPr>
                <w:rFonts w:ascii="Times New Roman" w:eastAsia="MingLiU_HKSCS" w:hAnsi="Times New Roman" w:cs="Times New Roman" w:hint="eastAsia"/>
              </w:rPr>
              <w:instrText>)</w:instrText>
            </w:r>
            <w:r>
              <w:rPr>
                <w:rFonts w:ascii="Times New Roman" w:eastAsia="MingLiU_HKSCS" w:hAnsi="Times New Roman" w:cs="Times New Roman"/>
              </w:rPr>
              <w:fldChar w:fldCharType="separate"/>
            </w:r>
            <w:r>
              <w:rPr>
                <w:rFonts w:ascii="Times New Roman" w:eastAsia="MingLiU_HKSCS" w:hAnsi="Times New Roman" w:cs="Times New Roman"/>
              </w:rPr>
              <w:fldChar w:fldCharType="end"/>
            </w:r>
            <w:r>
              <w:rPr>
                <w:rFonts w:ascii="Times New Roman" w:hAnsi="Times New Roman" w:cs="Times New Roman"/>
              </w:rPr>
              <w:t>、</w:t>
            </w:r>
            <w:r>
              <w:rPr>
                <w:rFonts w:ascii="Times New Roman" w:hAnsi="Times New Roman" w:cs="Times New Roman"/>
              </w:rPr>
              <w:t>SO</w:t>
            </w:r>
            <w:r>
              <w:rPr>
                <w:rFonts w:ascii="Times New Roman" w:eastAsia="MingLiU_HKSCS" w:hAnsi="Times New Roman" w:cs="Times New Roman"/>
              </w:rPr>
              <w:fldChar w:fldCharType="begin"/>
            </w:r>
            <w:r>
              <w:rPr>
                <w:rFonts w:ascii="Times New Roman" w:eastAsia="MingLiU_HKSCS" w:hAnsi="Times New Roman" w:cs="Times New Roman" w:hint="eastAsia"/>
              </w:rPr>
              <w:instrText>eq \o\al(</w:instrText>
            </w:r>
            <w:r>
              <w:rPr>
                <w:rFonts w:ascii="Times New Roman" w:hAnsi="Times New Roman" w:cs="Times New Roman" w:hint="eastAsia"/>
                <w:vertAlign w:val="superscript"/>
              </w:rPr>
              <w:instrText>2</w:instrText>
            </w:r>
            <w:r>
              <w:rPr>
                <w:rFonts w:ascii="Times New Roman" w:hAnsi="Times New Roman" w:cs="Times New Roman" w:hint="eastAsia"/>
                <w:vertAlign w:val="superscript"/>
              </w:rPr>
              <w:instrText>—</w:instrText>
            </w:r>
            <w:r>
              <w:rPr>
                <w:rFonts w:ascii="Times New Roman" w:eastAsia="MingLiU_HKSCS" w:hAnsi="Times New Roman" w:cs="Times New Roman" w:hint="eastAsia"/>
              </w:rPr>
              <w:instrText>,</w:instrText>
            </w:r>
            <w:r>
              <w:rPr>
                <w:rFonts w:ascii="Times New Roman" w:hAnsi="Times New Roman" w:cs="Times New Roman" w:hint="eastAsia"/>
                <w:vertAlign w:val="subscript"/>
              </w:rPr>
              <w:instrText>4</w:instrText>
            </w:r>
            <w:r>
              <w:rPr>
                <w:rFonts w:ascii="Times New Roman" w:eastAsia="MingLiU_HKSCS" w:hAnsi="Times New Roman" w:cs="Times New Roman" w:hint="eastAsia"/>
              </w:rPr>
              <w:instrText>)</w:instrText>
            </w:r>
            <w:r>
              <w:rPr>
                <w:rFonts w:ascii="Times New Roman" w:eastAsia="MingLiU_HKSCS" w:hAnsi="Times New Roman" w:cs="Times New Roman"/>
              </w:rPr>
              <w:fldChar w:fldCharType="separate"/>
            </w:r>
            <w:r>
              <w:rPr>
                <w:rFonts w:ascii="Times New Roman" w:eastAsia="MingLiU_HKSCS" w:hAnsi="Times New Roman" w:cs="Times New Roman"/>
              </w:rPr>
              <w:fldChar w:fldCharType="end"/>
            </w:r>
          </w:p>
        </w:tc>
      </w:tr>
    </w:tbl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</w:rPr>
        <w:t>二、填空题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本题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小题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每空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共</w:t>
      </w:r>
      <w:r>
        <w:rPr>
          <w:rFonts w:ascii="Times New Roman" w:hAnsi="Times New Roman" w:cs="Times New Roman"/>
        </w:rPr>
        <w:t>24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(5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用化学用语填空：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两个氧原子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2O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　　　</w:t>
      </w: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溴化钠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NaBr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(3)4</w:t>
      </w:r>
      <w:r>
        <w:rPr>
          <w:rFonts w:ascii="Times New Roman" w:hAnsi="Times New Roman" w:cs="Times New Roman"/>
        </w:rPr>
        <w:t>个铵根离子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4NH</w:t>
      </w:r>
      <w:r>
        <w:rPr>
          <w:rFonts w:ascii="MingLiU_HKSCS" w:eastAsia="MingLiU_HKSCS" w:hAnsi="MingLiU_HKSCS" w:cs="MingLiU_HKSCS"/>
          <w:u w:val="single"/>
        </w:rPr>
        <w:fldChar w:fldCharType="begin"/>
      </w:r>
      <w:r>
        <w:rPr>
          <w:rFonts w:ascii="MingLiU_HKSCS" w:eastAsia="MingLiU_HKSCS" w:hAnsi="MingLiU_HKSCS" w:cs="MingLiU_HKSCS" w:hint="eastAsia"/>
          <w:u w:val="single"/>
        </w:rPr>
        <w:instrText>eq \o\al(</w:instrText>
      </w:r>
      <w:r>
        <w:rPr>
          <w:rFonts w:ascii="Times New Roman" w:eastAsia="隶书" w:hAnsi="Times New Roman" w:cs="Times New Roman"/>
          <w:u w:val="single"/>
          <w:vertAlign w:val="superscript"/>
        </w:rPr>
        <w:instrText>＋</w:instrText>
      </w:r>
      <w:r>
        <w:rPr>
          <w:rFonts w:ascii="MingLiU_HKSCS" w:eastAsia="MingLiU_HKSCS" w:hAnsi="MingLiU_HKSCS" w:cs="MingLiU_HKSCS" w:hint="eastAsia"/>
          <w:u w:val="single"/>
        </w:rPr>
        <w:instrText>,</w:instrTex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instrText>4</w:instrText>
      </w:r>
      <w:r>
        <w:rPr>
          <w:rFonts w:ascii="MingLiU_HKSCS" w:eastAsia="MingLiU_HKSCS" w:hAnsi="MingLiU_HKSCS" w:cs="MingLiU_HKSCS" w:hint="eastAsia"/>
          <w:u w:val="single"/>
        </w:rPr>
        <w:instrText>)</w:instrText>
      </w:r>
      <w:r>
        <w:rPr>
          <w:rFonts w:ascii="MingLiU_HKSCS" w:eastAsia="MingLiU_HKSCS" w:hAnsi="MingLiU_HKSCS" w:cs="MingLiU_HKSCS"/>
          <w:u w:val="single"/>
        </w:rPr>
        <w:fldChar w:fldCharType="separate"/>
      </w:r>
      <w:r>
        <w:rPr>
          <w:rFonts w:ascii="MingLiU_HKSCS" w:eastAsia="MingLiU_HKSCS" w:hAnsi="MingLiU_HKSCS" w:cs="MingLiU_HKSCS"/>
          <w:u w:val="single"/>
        </w:rPr>
        <w:fldChar w:fldCharType="end"/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  <w:r>
        <w:rPr>
          <w:rFonts w:ascii="Times New Roman" w:hAnsi="Times New Roman" w:cs="Times New Roman"/>
        </w:rPr>
        <w:t xml:space="preserve">  (4)</w:t>
      </w:r>
      <w:r>
        <w:rPr>
          <w:rFonts w:ascii="Times New Roman" w:hAnsi="Times New Roman" w:cs="Times New Roman"/>
        </w:rPr>
        <w:t>最简单的有机物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4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(5)</w:t>
      </w:r>
      <w:r>
        <w:rPr>
          <w:rFonts w:ascii="Times New Roman" w:hAnsi="Times New Roman" w:cs="Times New Roman"/>
        </w:rPr>
        <w:t>标出氢氧化铁中铁元素的化合价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fldChar w:fldCharType="begin"/>
      </w:r>
      <w:r>
        <w:rPr>
          <w:rFonts w:ascii="Times New Roman" w:eastAsia="隶书" w:hAnsi="Times New Roman" w:cs="Times New Roman"/>
          <w:u w:val="single"/>
        </w:rPr>
        <w:instrText>eq \o(Fe,\s\up6(</w:instrText>
      </w:r>
      <w:r>
        <w:rPr>
          <w:rFonts w:ascii="Times New Roman" w:eastAsia="隶书" w:hAnsi="Times New Roman" w:cs="Times New Roman"/>
          <w:u w:val="single"/>
          <w:vertAlign w:val="superscript"/>
        </w:rPr>
        <w:instrText>＋</w:instrText>
      </w:r>
      <w:r>
        <w:rPr>
          <w:rFonts w:ascii="Times New Roman" w:eastAsia="隶书" w:hAnsi="Times New Roman" w:cs="Times New Roman"/>
          <w:u w:val="single"/>
          <w:vertAlign w:val="superscript"/>
        </w:rPr>
        <w:instrText>3</w:instrText>
      </w:r>
      <w:r>
        <w:rPr>
          <w:rFonts w:ascii="Times New Roman" w:eastAsia="隶书" w:hAnsi="Times New Roman" w:cs="Times New Roman" w:hint="eastAsia"/>
          <w:u w:val="single"/>
        </w:rPr>
        <w:instrText>))</w:instrText>
      </w:r>
      <w:r>
        <w:rPr>
          <w:rFonts w:ascii="Times New Roman" w:eastAsia="隶书" w:hAnsi="Times New Roman" w:cs="Times New Roman"/>
          <w:u w:val="single"/>
        </w:rPr>
        <w:fldChar w:fldCharType="separate"/>
      </w:r>
      <w:r>
        <w:rPr>
          <w:rFonts w:ascii="Times New Roman" w:eastAsia="隶书" w:hAnsi="Times New Roman" w:cs="Times New Roman"/>
          <w:u w:val="single"/>
        </w:rPr>
        <w:fldChar w:fldCharType="end"/>
      </w:r>
      <w:r>
        <w:rPr>
          <w:rFonts w:ascii="Times New Roman" w:eastAsia="隶书" w:hAnsi="Times New Roman" w:cs="Times New Roman" w:hint="eastAsia"/>
        </w:rPr>
        <w:t>__</w:t>
      </w:r>
      <w:r>
        <w:rPr>
          <w:rFonts w:ascii="Times New Roman" w:eastAsia="隶书" w:hAnsi="Times New Roman" w:cs="Times New Roman"/>
          <w:u w:val="single"/>
        </w:rPr>
        <w:t>(OH)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8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(6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化学就在我们身边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生活中蕴藏着丰富的化学知识。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端午节吃粽子是咸宁的传统民俗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制作原料主要有糯米、瘦肉、食盐等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其中富含蛋白质的是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瘦肉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维生素</w:t>
      </w:r>
      <w:r>
        <w:rPr>
          <w:rFonts w:ascii="Times New Roman" w:eastAsia="隶书" w:hAnsi="Times New Roman" w:cs="Times New Roman"/>
          <w:u w:val="single"/>
        </w:rPr>
        <w:t>A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易导致夜盲症。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喝了汽水以后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常常会打嗝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这是因为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温度升高</w:t>
      </w:r>
      <w:r>
        <w:rPr>
          <w:rFonts w:ascii="MingLiU_HKSCS" w:eastAsia="MingLiU_HKSCS" w:hAnsi="MingLiU_HKSCS" w:cs="MingLiU_HKSCS" w:hint="eastAsia"/>
          <w:u w:val="single"/>
        </w:rPr>
        <w:t>，</w:t>
      </w:r>
      <w:r>
        <w:rPr>
          <w:rFonts w:ascii="Times New Roman" w:eastAsia="隶书" w:hAnsi="Times New Roman" w:cs="Times New Roman"/>
          <w:u w:val="single"/>
        </w:rPr>
        <w:t>气体压强减小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房屋装修后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可在室内放一些活性炭来吸收装修材料释放出的有毒气体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这是利用了活性炭的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吸附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性。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(5)</w:t>
      </w:r>
      <w:r>
        <w:rPr>
          <w:rFonts w:ascii="Times New Roman" w:hAnsi="Times New Roman" w:cs="Times New Roman"/>
        </w:rPr>
        <w:t>农业上选种需配制一定溶质质量分数的氯化钠溶液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在其他操作无错误的前提下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用量筒取水时俯视读数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则配制的溶液中溶质质量分数会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偏大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偏大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偏小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(6)</w:t>
      </w:r>
      <w:r>
        <w:rPr>
          <w:rFonts w:ascii="Times New Roman" w:hAnsi="Times New Roman" w:cs="Times New Roman"/>
        </w:rPr>
        <w:t>氢化镁</w:t>
      </w:r>
      <w:r>
        <w:rPr>
          <w:rFonts w:ascii="Times New Roman" w:hAnsi="Times New Roman" w:cs="Times New Roman"/>
        </w:rPr>
        <w:t>(MgH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是一种相对廉价的储氢材料。当它与水混合时放出氢气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同时生成一种碱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该反应的化学方程式是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MgH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2H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 w:hint="eastAsia"/>
          <w:spacing w:val="-16"/>
          <w:u w:val="single"/>
        </w:rPr>
        <w:t>==</w:t>
      </w:r>
      <w:r>
        <w:rPr>
          <w:rFonts w:ascii="Times New Roman" w:eastAsia="隶书" w:hAnsi="Times New Roman" w:cs="Times New Roman" w:hint="eastAsia"/>
          <w:u w:val="single"/>
        </w:rPr>
        <w:t>=Mg</w:t>
      </w:r>
      <w:r>
        <w:rPr>
          <w:rFonts w:ascii="Times New Roman" w:eastAsia="隶书" w:hAnsi="Times New Roman" w:cs="Times New Roman"/>
          <w:u w:val="single"/>
        </w:rPr>
        <w:t>(OH)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2H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hAnsi="宋体" w:cs="Times New Roman" w:hint="eastAsia"/>
          <w:u w:val="single"/>
        </w:rPr>
        <w:t>↑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9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(4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某同学为了探究相关金属的化学性质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做了下列实验：</w:t>
      </w:r>
    </w:p>
    <w:p w:rsidR="00864ADD" w:rsidP="00864AD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2219325" cy="942975"/>
            <wp:effectExtent l="19050" t="0" r="9525" b="0"/>
            <wp:docPr id="6" name="图片 6" descr="C:\Users\Administrator\Desktop\新建文件夹\黔东南中考导学（黔西南、黔南）化学·课件\2 备课资源\QM54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20389" name="Picture 6" descr="C:\Users\Administrator\Desktop\新建文件夹\黔东南中考导学（黔西南、黔南）化学·课件\2 备课资源\QM542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(1)A</w:t>
      </w:r>
      <w:r>
        <w:rPr>
          <w:rFonts w:ascii="Times New Roman" w:hAnsi="Times New Roman" w:cs="Times New Roman"/>
        </w:rPr>
        <w:t>试管中实验现象是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锌片表面产生红色物质</w:t>
      </w:r>
      <w:r>
        <w:rPr>
          <w:rFonts w:ascii="MingLiU_HKSCS" w:eastAsia="MingLiU_HKSCS" w:hAnsi="MingLiU_HKSCS" w:cs="MingLiU_HKSCS" w:hint="eastAsia"/>
          <w:u w:val="single"/>
        </w:rPr>
        <w:t>，</w:t>
      </w:r>
      <w:r>
        <w:rPr>
          <w:rFonts w:ascii="Times New Roman" w:eastAsia="隶书" w:hAnsi="Times New Roman" w:cs="Times New Roman"/>
          <w:u w:val="single"/>
        </w:rPr>
        <w:t>溶液由蓝色逐渐变为无色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反应的化学方程式为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Zn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Cu(NO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u w:val="single"/>
        </w:rPr>
        <w:t>)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spacing w:val="-16"/>
          <w:u w:val="single"/>
        </w:rPr>
        <w:t>==</w:t>
      </w:r>
      <w:r>
        <w:rPr>
          <w:rFonts w:ascii="Times New Roman" w:eastAsia="隶书" w:hAnsi="Times New Roman" w:cs="Times New Roman" w:hint="eastAsia"/>
          <w:u w:val="single"/>
        </w:rPr>
        <w:t>=Zn</w:t>
      </w:r>
      <w:r>
        <w:rPr>
          <w:rFonts w:ascii="Times New Roman" w:eastAsia="隶书" w:hAnsi="Times New Roman" w:cs="Times New Roman"/>
          <w:u w:val="single"/>
        </w:rPr>
        <w:t>(NO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u w:val="single"/>
        </w:rPr>
        <w:t>)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Cu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只通过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实验尚不能证明铜、银两种金属的活动性强弱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需补充一个实验来证明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补充实验所用试剂合理的是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B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Cu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Ag</w:t>
      </w:r>
      <w:r>
        <w:rPr>
          <w:rFonts w:ascii="Times New Roman" w:hAnsi="Times New Roman" w:cs="Times New Roman"/>
        </w:rPr>
        <w:t>、稀盐酸</w:t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Cu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AgNO</w:t>
      </w:r>
      <w:r>
        <w:rPr>
          <w:rFonts w:ascii="Times New Roman" w:hAnsi="Times New Roman" w:cs="Times New Roman" w:hint="eastAsia"/>
          <w:vertAlign w:val="subscript"/>
        </w:rPr>
        <w:t>3</w:t>
      </w:r>
      <w:r>
        <w:rPr>
          <w:rFonts w:ascii="Times New Roman" w:hAnsi="Times New Roman" w:cs="Times New Roman"/>
        </w:rPr>
        <w:t>溶液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实验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中物质充分反应</w:t>
      </w:r>
      <w:r>
        <w:rPr>
          <w:rFonts w:ascii="Times New Roman" w:hAnsi="Times New Roman" w:cs="Times New Roman" w:hint="eastAsia"/>
        </w:rPr>
        <w:t>后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某同学对试管中固体的成分提出以下四种猜想：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Zn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Cu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Ag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Zn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 xml:space="preserve">Cu  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Cu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Ag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Ag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这四种猜想中明显不合理的是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B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填编号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10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(5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三种固体物质的溶解度曲线如图所示。回答下列问题：</w:t>
      </w:r>
    </w:p>
    <w:p w:rsidR="00864ADD" w:rsidP="00864ADD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drawing>
          <wp:inline distT="0" distB="0" distL="0" distR="0">
            <wp:extent cx="1057275" cy="923925"/>
            <wp:effectExtent l="19050" t="0" r="9525" b="0"/>
            <wp:docPr id="7" name="图片 7" descr="C:\Users\Administrator\Desktop\新建文件夹\黔东南中考导学（黔西南、黔南）化学·课件\2 备课资源\QM543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780294" name="Picture 7" descr="C:\Users\Administrator\Desktop\新建文件夹\黔东南中考导学（黔西南、黔南）化学·课件\2 备课资源\QM543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 w:hint="eastAsia"/>
          <w:i/>
        </w:rPr>
        <w:t>t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>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三种物质中溶解度最</w:t>
      </w:r>
      <w:r>
        <w:rPr>
          <w:rFonts w:ascii="Times New Roman" w:hAnsi="Times New Roman" w:cs="Times New Roman" w:hint="eastAsia"/>
        </w:rPr>
        <w:t>大的是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B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 w:hint="eastAsia"/>
          <w:i/>
        </w:rPr>
        <w:t>t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>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在盛有</w:t>
      </w:r>
      <w:r>
        <w:rPr>
          <w:rFonts w:ascii="Times New Roman" w:hAnsi="Times New Roman" w:cs="Times New Roman"/>
        </w:rPr>
        <w:t>100 g</w:t>
      </w:r>
      <w:r>
        <w:rPr>
          <w:rFonts w:ascii="Times New Roman" w:hAnsi="Times New Roman" w:cs="Times New Roman"/>
        </w:rPr>
        <w:t>水的烧杯中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加入</w:t>
      </w:r>
      <w:r>
        <w:rPr>
          <w:rFonts w:ascii="Times New Roman" w:hAnsi="Times New Roman" w:cs="Times New Roman"/>
        </w:rPr>
        <w:t>50 g B</w:t>
      </w:r>
      <w:r>
        <w:rPr>
          <w:rFonts w:ascii="Times New Roman" w:hAnsi="Times New Roman" w:cs="Times New Roman"/>
        </w:rPr>
        <w:t>物质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充分溶解后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得到溶液的质</w:t>
      </w:r>
      <w:r>
        <w:rPr>
          <w:rFonts w:ascii="Times New Roman" w:hAnsi="Times New Roman" w:cs="Times New Roman"/>
        </w:rPr>
        <w:t>量为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140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g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 w:hint="eastAsia"/>
          <w:i/>
        </w:rPr>
        <w:t>t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>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/>
        </w:rPr>
        <w:t>的饱和溶液的溶质质量分数为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20%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将</w:t>
      </w:r>
      <w:r>
        <w:rPr>
          <w:rFonts w:ascii="Times New Roman" w:hAnsi="Times New Roman" w:cs="Times New Roman" w:hint="eastAsia"/>
          <w:i/>
        </w:rPr>
        <w:t>t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>的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三种饱和溶液分别升温至</w:t>
      </w:r>
      <w:r>
        <w:rPr>
          <w:rFonts w:ascii="Times New Roman" w:hAnsi="Times New Roman" w:cs="Times New Roman" w:hint="eastAsia"/>
          <w:i/>
        </w:rPr>
        <w:t>t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hAnsi="宋体" w:cs="Times New Roman" w:hint="eastAsia"/>
        </w:rPr>
        <w:t>℃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所得溶液中溶质质量分数由大到小的顺序是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B</w:t>
      </w:r>
      <w:r>
        <w:rPr>
          <w:rFonts w:ascii="Times New Roman" w:eastAsia="隶书" w:hAnsi="Times New Roman" w:cs="Times New Roman"/>
          <w:u w:val="single"/>
        </w:rPr>
        <w:t>＞</w:t>
      </w:r>
      <w:r>
        <w:rPr>
          <w:rFonts w:ascii="Times New Roman" w:eastAsia="隶书" w:hAnsi="Times New Roman" w:cs="Times New Roman"/>
          <w:u w:val="single"/>
        </w:rPr>
        <w:t>A</w:t>
      </w:r>
      <w:r>
        <w:rPr>
          <w:rFonts w:ascii="Times New Roman" w:eastAsia="隶书" w:hAnsi="Times New Roman" w:cs="Times New Roman"/>
          <w:u w:val="single"/>
        </w:rPr>
        <w:t>＞</w:t>
      </w:r>
      <w:r>
        <w:rPr>
          <w:rFonts w:ascii="Times New Roman" w:eastAsia="隶书" w:hAnsi="Times New Roman" w:cs="Times New Roman"/>
          <w:u w:val="single"/>
        </w:rPr>
        <w:t>C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(5)</w:t>
      </w:r>
      <w:r>
        <w:rPr>
          <w:rFonts w:ascii="Times New Roman" w:hAnsi="Times New Roman" w:cs="Times New Roman"/>
        </w:rPr>
        <w:t>若要从溶液中提取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物质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最好采用的方法是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蒸发结晶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11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(4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已知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是初中化学常见的物质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/>
        </w:rPr>
        <w:t>与人体血红蛋白结合会引起煤气中毒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是赤铁矿的主要成分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H</w:t>
      </w:r>
      <w:r>
        <w:rPr>
          <w:rFonts w:ascii="Times New Roman" w:hAnsi="Times New Roman" w:cs="Times New Roman"/>
        </w:rPr>
        <w:t>是胃酸的主要成分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它们之间的关系如图所示。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图中</w:t>
      </w:r>
      <w:r>
        <w:rPr>
          <w:rFonts w:hAnsi="宋体" w:cs="Times New Roman"/>
        </w:rPr>
        <w:t>“→”</w:t>
      </w:r>
      <w:r>
        <w:rPr>
          <w:rFonts w:ascii="Times New Roman" w:hAnsi="Times New Roman" w:cs="Times New Roman"/>
        </w:rPr>
        <w:t>表示物质间转化关系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两端物质间能相互反应。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请回答下列问题：</w:t>
      </w:r>
    </w:p>
    <w:p w:rsidR="00864ADD" w:rsidP="00864ADD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drawing>
          <wp:inline distT="0" distB="0" distL="0" distR="0">
            <wp:extent cx="2047875" cy="1066800"/>
            <wp:effectExtent l="19050" t="0" r="9525" b="0"/>
            <wp:docPr id="8" name="图片 8" descr="C:\Users\Administrator\Desktop\新建文件夹\黔东南中考导学（黔西南、黔南）化学·课件\2 备课资源\QM544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148454" name="Picture 8" descr="C:\Users\Administrator\Desktop\新建文件夹\黔东南中考导学（黔西南、黔南）化学·课件\2 备课资源\QM544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写出</w:t>
      </w:r>
      <w:r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的化学式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CuCl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判断</w:t>
      </w:r>
      <w:r>
        <w:rPr>
          <w:rFonts w:hAnsi="宋体" w:cs="Times New Roman"/>
        </w:rPr>
        <w:t>⑤</w:t>
      </w:r>
      <w:r>
        <w:rPr>
          <w:rFonts w:ascii="Times New Roman" w:hAnsi="Times New Roman" w:cs="Times New Roman"/>
        </w:rPr>
        <w:t>的反应类型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置换反</w:t>
      </w:r>
      <w:r>
        <w:rPr>
          <w:rFonts w:ascii="Times New Roman" w:eastAsia="隶书" w:hAnsi="Times New Roman" w:cs="Times New Roman" w:hint="eastAsia"/>
          <w:u w:val="single"/>
        </w:rPr>
        <w:t>应</w:t>
      </w:r>
      <w:r>
        <w:rPr>
          <w:rFonts w:ascii="Times New Roman" w:eastAsia="隶书" w:hAnsi="Times New Roman" w:cs="Times New Roman" w:hint="eastAsia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(3)G</w:t>
      </w:r>
      <w:r>
        <w:rPr>
          <w:rFonts w:ascii="Times New Roman" w:hAnsi="Times New Roman" w:cs="Times New Roman"/>
        </w:rPr>
        <w:t>的饱和溶液</w:t>
      </w:r>
      <w:r>
        <w:rPr>
          <w:rFonts w:ascii="Times New Roman" w:hAnsi="Times New Roman" w:cs="Times New Roman"/>
        </w:rPr>
        <w:t>pH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小于</w:t>
      </w:r>
      <w:r>
        <w:rPr>
          <w:rFonts w:ascii="Times New Roman" w:hAnsi="Times New Roman" w:cs="Times New Roman"/>
        </w:rPr>
        <w:t xml:space="preserve">7  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等于</w:t>
      </w:r>
      <w:r>
        <w:rPr>
          <w:rFonts w:ascii="Times New Roman" w:hAnsi="Times New Roman" w:cs="Times New Roman"/>
        </w:rPr>
        <w:t xml:space="preserve">7  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大于</w:t>
      </w:r>
      <w:r>
        <w:rPr>
          <w:rFonts w:ascii="Times New Roman" w:hAnsi="Times New Roman" w:cs="Times New Roman"/>
        </w:rPr>
        <w:t xml:space="preserve">7  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无法判断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写出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</w:rPr>
        <w:t>反应的化学方程式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Fe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6HCl</w:t>
      </w:r>
      <w:r>
        <w:rPr>
          <w:rFonts w:ascii="Times New Roman" w:eastAsia="隶书" w:hAnsi="Times New Roman" w:cs="Times New Roman"/>
          <w:spacing w:val="-16"/>
          <w:u w:val="single"/>
        </w:rPr>
        <w:t>==</w:t>
      </w:r>
      <w:r>
        <w:rPr>
          <w:rFonts w:ascii="Times New Roman" w:eastAsia="隶书" w:hAnsi="Times New Roman" w:cs="Times New Roman"/>
          <w:u w:val="single"/>
        </w:rPr>
        <w:t>=2FeCl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3H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</w:rPr>
        <w:t>三、实验与探究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本题共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小题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每空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分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共</w:t>
      </w:r>
      <w:r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12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(8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根据下列装置图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回答问题：</w:t>
      </w:r>
    </w:p>
    <w:p w:rsidR="00864ADD" w:rsidP="00864AD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1647825" cy="1019175"/>
            <wp:effectExtent l="0" t="0" r="9525" b="0"/>
            <wp:docPr id="9" name="图片 9" descr="C:\Users\Administrator\Desktop\新建文件夹\黔东南中考导学（黔西南、黔南）化学·课件\2 备课资源\QM54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144068" name="Picture 9" descr="C:\Users\Administrator\Desktop\新建文件夹\黔东南中考导学（黔西南、黔南）化学·课件\2 备课资源\QM545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  <w:noProof/>
        </w:rPr>
        <w:drawing>
          <wp:inline distT="0" distB="0" distL="0" distR="0">
            <wp:extent cx="2143125" cy="1171575"/>
            <wp:effectExtent l="19050" t="0" r="9525" b="0"/>
            <wp:docPr id="10" name="图片 10" descr="C:\Users\Administrator\Desktop\新建文件夹\黔东南中考导学（黔西南、黔南）化学·课件\2 备课资源\QM546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418267" name="Picture 10" descr="C:\Users\Administrator\Desktop\新建文件夹\黔东南中考导学（黔西南、黔南）化学·课件\2 备课资源\QM546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用高锰酸钾制取氧气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选用的发生装置是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A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填序号</w:t>
      </w:r>
      <w:r>
        <w:rPr>
          <w:rFonts w:ascii="Times New Roman" w:hAnsi="Times New Roman" w:cs="Times New Roman"/>
        </w:rPr>
        <w:t>)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为防止高锰酸钾粉末进入导管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该装置需做一点改进</w:t>
      </w:r>
      <w:r>
        <w:rPr>
          <w:rFonts w:ascii="Times New Roman" w:hAnsi="Times New Roman" w:cs="Times New Roman" w:hint="eastAsia"/>
        </w:rPr>
        <w:t>的是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在试管口塞一团棉花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若用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装置收集氧气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当观察到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气泡连续均匀冒出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便可开始收集。</w:t>
      </w:r>
    </w:p>
    <w:p w:rsidR="00864ADD" w:rsidP="00864ADD"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</w:p>
    <w:p w:rsidR="00864ADD" w:rsidP="00864AD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1333500" cy="923925"/>
            <wp:effectExtent l="19050" t="0" r="0" b="0"/>
            <wp:docPr id="11" name="图片 11" descr="C:\Users\Administrator\Desktop\新建文件夹\黔东南中考导学（黔西南、黔南）化学·课件\2 备课资源\QM547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814244" name="Picture 11" descr="C:\Users\Administrator\Desktop\新建文件夹\黔东南中考导学（黔西南、黔南）化学·课件\2 备课资源\QM547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实验室制取二氧化碳应选用的一组装置是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BC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填序号</w:t>
      </w:r>
      <w:r>
        <w:rPr>
          <w:rFonts w:ascii="Times New Roman" w:hAnsi="Times New Roman" w:cs="Times New Roman"/>
        </w:rPr>
        <w:t>)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反应的化学方程式是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CaCO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2HCl</w:t>
      </w:r>
      <w:r>
        <w:rPr>
          <w:rFonts w:ascii="Times New Roman" w:eastAsia="隶书" w:hAnsi="Times New Roman" w:cs="Times New Roman"/>
          <w:spacing w:val="-16"/>
          <w:u w:val="single"/>
        </w:rPr>
        <w:t>==</w:t>
      </w:r>
      <w:r>
        <w:rPr>
          <w:rFonts w:ascii="Times New Roman" w:eastAsia="隶书" w:hAnsi="Times New Roman" w:cs="Times New Roman"/>
          <w:u w:val="single"/>
        </w:rPr>
        <w:t>=CaCl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hAnsi="宋体" w:cs="Times New Roman" w:hint="eastAsia"/>
          <w:u w:val="single"/>
        </w:rPr>
        <w:t>↑</w:t>
      </w:r>
      <w:r>
        <w:rPr>
          <w:rFonts w:ascii="Times New Roman" w:eastAsia="隶书" w:hAnsi="Times New Roman" w:cs="Times New Roman"/>
          <w:u w:val="single"/>
        </w:rPr>
        <w:t>＋</w:t>
      </w:r>
      <w:r>
        <w:rPr>
          <w:rFonts w:ascii="Times New Roman" w:eastAsia="隶书" w:hAnsi="Times New Roman" w:cs="Times New Roman"/>
          <w:u w:val="single"/>
        </w:rPr>
        <w:t>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。图</w:t>
      </w:r>
      <w:r>
        <w:rPr>
          <w:rFonts w:ascii="Times New Roman" w:hAnsi="Times New Roman" w:cs="Times New Roman"/>
        </w:rPr>
        <w:t>G</w:t>
      </w:r>
      <w:r>
        <w:rPr>
          <w:rFonts w:ascii="Times New Roman" w:hAnsi="Times New Roman" w:cs="Times New Roman"/>
        </w:rPr>
        <w:t>是某同学利用报废试管设计的制二氧化碳的发生装置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该设计除了废物利用的优点外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请另写一个优点：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节约药品</w:t>
      </w:r>
      <w:r>
        <w:rPr>
          <w:rFonts w:ascii="Times New Roman" w:eastAsia="隶书" w:hAnsi="Times New Roman" w:cs="Times New Roman"/>
          <w:u w:val="single"/>
        </w:rPr>
        <w:t>(</w:t>
      </w:r>
      <w:r>
        <w:rPr>
          <w:rFonts w:ascii="Times New Roman" w:eastAsia="隶书" w:hAnsi="Times New Roman" w:cs="Times New Roman"/>
          <w:u w:val="single"/>
        </w:rPr>
        <w:t>或可随时控制反应发生或停止</w:t>
      </w:r>
      <w:r>
        <w:rPr>
          <w:rFonts w:ascii="Times New Roman" w:eastAsia="隶书" w:hAnsi="Times New Roman" w:cs="Times New Roman"/>
          <w:u w:val="single"/>
        </w:rPr>
        <w:t>)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用收集的氧气完成图</w:t>
      </w:r>
      <w:r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>铁丝燃烧的实验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集气瓶中预先放少量水的原因是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防止集</w:t>
      </w:r>
      <w:r>
        <w:rPr>
          <w:rFonts w:ascii="Times New Roman" w:eastAsia="隶书" w:hAnsi="Times New Roman" w:cs="Times New Roman"/>
          <w:u w:val="single"/>
        </w:rPr>
        <w:t>气瓶炸裂</w:t>
      </w:r>
      <w:r>
        <w:rPr>
          <w:rFonts w:ascii="Times New Roman" w:eastAsia="隶书" w:hAnsi="Times New Roman" w:cs="Times New Roman"/>
          <w:u w:val="single"/>
        </w:rPr>
        <w:t>(</w:t>
      </w:r>
      <w:r>
        <w:rPr>
          <w:rFonts w:ascii="Times New Roman" w:eastAsia="隶书" w:hAnsi="Times New Roman" w:cs="Times New Roman"/>
          <w:u w:val="single"/>
        </w:rPr>
        <w:t>或防止熔化物溅落炸裂瓶底</w:t>
      </w:r>
      <w:r>
        <w:rPr>
          <w:rFonts w:ascii="Times New Roman" w:eastAsia="隶书" w:hAnsi="Times New Roman" w:cs="Times New Roman"/>
          <w:u w:val="single"/>
        </w:rPr>
        <w:t>)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；如图</w:t>
      </w:r>
      <w:r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/>
        </w:rPr>
        <w:t>向装满</w:t>
      </w:r>
      <w:r>
        <w:rPr>
          <w:rFonts w:ascii="Times New Roman" w:hAnsi="Times New Roman" w:cs="Times New Roman"/>
        </w:rPr>
        <w:t>CO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的软塑料瓶注入约</w:t>
      </w:r>
      <w:r>
        <w:rPr>
          <w:rFonts w:ascii="Times New Roman" w:hAnsi="Times New Roman" w:cs="Times New Roman"/>
        </w:rPr>
        <w:t>1/3</w:t>
      </w:r>
      <w:r>
        <w:rPr>
          <w:rFonts w:ascii="Times New Roman" w:hAnsi="Times New Roman" w:cs="Times New Roman"/>
        </w:rPr>
        <w:t>体积的水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立即旋紧瓶盖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振荡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观察到的现象是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软塑料瓶变瘪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13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(8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小豆所在的化学兴趣小组同学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在学习燃料的合理利用与开发后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对天然气的主要成分甲烷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燃烧后的气体产物是什么产生了兴趣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他们在老师的指导下进行探究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请你参与探究并回答下列问题。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【提出问题】甲烷燃烧后生成哪些气体物质？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【查阅资料】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含碳元素的物质完全燃烧生成</w:t>
      </w:r>
      <w:r>
        <w:rPr>
          <w:rFonts w:ascii="Times New Roman" w:hAnsi="Times New Roman" w:cs="Times New Roman"/>
        </w:rPr>
        <w:t>CO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不完全燃烧生成</w:t>
      </w:r>
      <w:r>
        <w:rPr>
          <w:rFonts w:ascii="Times New Roman" w:hAnsi="Times New Roman" w:cs="Times New Roman"/>
        </w:rPr>
        <w:t>CO</w:t>
      </w:r>
      <w:r>
        <w:rPr>
          <w:rFonts w:ascii="Times New Roman" w:hAnsi="Times New Roman" w:cs="Times New Roman"/>
        </w:rPr>
        <w:t>；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hAnsi="宋体" w:cs="Times New Roman" w:hint="eastAsia"/>
        </w:rPr>
        <w:t>②</w:t>
      </w:r>
      <w:r>
        <w:rPr>
          <w:rFonts w:ascii="Times New Roman" w:hAnsi="Times New Roman" w:cs="Times New Roman"/>
        </w:rPr>
        <w:t>白色无水硫酸铜粉末遇水变蓝色。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【猜想假设】猜想一：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、</w:t>
      </w:r>
      <w:r>
        <w:rPr>
          <w:rFonts w:ascii="Times New Roman" w:eastAsia="隶书" w:hAnsi="Times New Roman" w:cs="Times New Roman"/>
          <w:u w:val="single"/>
        </w:rPr>
        <w:t>H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 w:hint="eastAsia"/>
          <w:u w:val="single"/>
        </w:rPr>
        <w:t>O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；猜想二：</w:t>
      </w:r>
      <w:r>
        <w:rPr>
          <w:rFonts w:ascii="Times New Roman" w:hAnsi="Times New Roman" w:cs="Times New Roman"/>
        </w:rPr>
        <w:t>CO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O</w:t>
      </w:r>
      <w:r>
        <w:rPr>
          <w:rFonts w:ascii="Times New Roman" w:hAnsi="Times New Roman" w:cs="Times New Roman"/>
        </w:rPr>
        <w:t>；猜想三：</w:t>
      </w:r>
      <w:r>
        <w:rPr>
          <w:rFonts w:ascii="Times New Roman" w:hAnsi="Times New Roman" w:cs="Times New Roman"/>
        </w:rPr>
        <w:t>CO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CO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O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【实验设计】将甲烷在一定量纯净氧气中燃烧的产物依次通过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～</w:t>
      </w:r>
      <w:r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>装置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部分夹持、固定装置省略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进行实验：</w:t>
      </w:r>
    </w:p>
    <w:p w:rsidR="00864ADD" w:rsidP="00864AD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095625" cy="1038225"/>
            <wp:effectExtent l="19050" t="0" r="9525" b="0"/>
            <wp:docPr id="12" name="图片 12" descr="C:\Users\Administrator\Desktop\新建文件夹\黔东南中考导学（黔西南、黔南）化学·课件\2 备课资源\QM548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41710" name="Picture 12" descr="C:\Users\Administrator\Desktop\新建文件夹\黔东南中考导学（黔西南、黔南）化学·课件\2 备课资源\QM548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观察到的实验现象如下：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(1)A</w:t>
      </w:r>
      <w:r>
        <w:rPr>
          <w:rFonts w:ascii="Times New Roman" w:hAnsi="Times New Roman" w:cs="Times New Roman"/>
        </w:rPr>
        <w:t>中白色粉末变为蓝色；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>中澄清石灰水变浑浊；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(3)D</w:t>
      </w:r>
      <w:r>
        <w:rPr>
          <w:rFonts w:ascii="Times New Roman" w:hAnsi="Times New Roman" w:cs="Times New Roman"/>
        </w:rPr>
        <w:t>中红色粉末变成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黑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色。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【实验结论】根据以上实验现象可推</w:t>
      </w:r>
      <w:r>
        <w:rPr>
          <w:rFonts w:ascii="Times New Roman" w:hAnsi="Times New Roman" w:cs="Times New Roman" w:hint="eastAsia"/>
        </w:rPr>
        <w:t>断出猜想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三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成立。装置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中反应的化学方程式为</w:t>
      </w:r>
      <w:r>
        <w:rPr>
          <w:rFonts w:ascii="Times New Roman" w:eastAsia="华文新魏" w:hAnsi="Times New Roman" w:cs="Times New Roman"/>
        </w:rPr>
        <w:t>__</w:t>
      </w:r>
      <w:r>
        <w:rPr>
          <w:rFonts w:ascii="Times New Roman" w:eastAsia="华文新魏" w:hAnsi="Times New Roman" w:cs="Times New Roman"/>
          <w:u w:val="single"/>
        </w:rPr>
        <w:t>Fe</w:t>
      </w:r>
      <w:r>
        <w:rPr>
          <w:rFonts w:ascii="Times New Roman" w:eastAsia="华文新魏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华文新魏" w:hAnsi="Times New Roman" w:cs="Times New Roman" w:hint="eastAsia"/>
          <w:u w:val="single"/>
        </w:rPr>
        <w:t>O</w:t>
      </w:r>
      <w:r>
        <w:rPr>
          <w:rFonts w:ascii="Times New Roman" w:eastAsia="华文新魏" w:hAnsi="Times New Roman" w:cs="Times New Roman" w:hint="eastAsia"/>
          <w:u w:val="single"/>
          <w:vertAlign w:val="subscript"/>
        </w:rPr>
        <w:t>3</w:t>
      </w:r>
      <w:r>
        <w:rPr>
          <w:rFonts w:ascii="Times New Roman" w:eastAsia="华文新魏" w:hAnsi="Times New Roman" w:cs="Times New Roman"/>
          <w:u w:val="single"/>
        </w:rPr>
        <w:t>＋</w:t>
      </w:r>
      <w:r>
        <w:rPr>
          <w:rFonts w:ascii="Times New Roman" w:eastAsia="华文新魏" w:hAnsi="Times New Roman" w:cs="Times New Roman"/>
          <w:u w:val="single"/>
        </w:rPr>
        <w:t>3CO</w:t>
      </w:r>
      <w:r>
        <w:rPr>
          <w:rFonts w:ascii="Times New Roman" w:eastAsia="华文新魏" w:hAnsi="Times New Roman" w:cs="Times New Roman"/>
          <w:u w:val="single"/>
        </w:rPr>
        <w:fldChar w:fldCharType="begin"/>
      </w:r>
      <w:r>
        <w:rPr>
          <w:rFonts w:ascii="Times New Roman" w:eastAsia="华文新魏" w:hAnsi="Times New Roman" w:cs="Times New Roman"/>
          <w:u w:val="single"/>
        </w:rPr>
        <w:instrText>eq \o(</w:instrText>
      </w:r>
      <w:r>
        <w:rPr>
          <w:rFonts w:ascii="Times New Roman" w:eastAsia="华文新魏" w:hAnsi="Times New Roman" w:cs="Times New Roman"/>
          <w:spacing w:val="-16"/>
          <w:u w:val="single"/>
        </w:rPr>
        <w:instrText>====</w:instrText>
      </w:r>
      <w:r>
        <w:rPr>
          <w:rFonts w:ascii="Times New Roman" w:eastAsia="华文新魏" w:hAnsi="Times New Roman" w:cs="Times New Roman"/>
          <w:u w:val="single"/>
        </w:rPr>
        <w:instrText>=,\s\up7(</w:instrText>
      </w:r>
      <w:r>
        <w:rPr>
          <w:rFonts w:ascii="Times New Roman" w:eastAsia="华文新魏" w:hAnsi="Times New Roman" w:cs="Times New Roman"/>
          <w:sz w:val="15"/>
          <w:u w:val="single"/>
        </w:rPr>
        <w:instrText>高温</w:instrText>
      </w:r>
      <w:r>
        <w:rPr>
          <w:rFonts w:ascii="Times New Roman" w:eastAsia="华文新魏" w:hAnsi="Times New Roman" w:cs="Times New Roman"/>
          <w:u w:val="single"/>
        </w:rPr>
        <w:instrText>))</w:instrText>
      </w:r>
      <w:r>
        <w:rPr>
          <w:rFonts w:ascii="Times New Roman" w:eastAsia="华文新魏" w:hAnsi="Times New Roman" w:cs="Times New Roman"/>
          <w:u w:val="single"/>
        </w:rPr>
        <w:fldChar w:fldCharType="separate"/>
      </w:r>
      <w:r>
        <w:rPr>
          <w:rFonts w:ascii="Times New Roman" w:eastAsia="华文新魏" w:hAnsi="Times New Roman" w:cs="Times New Roman"/>
          <w:u w:val="single"/>
        </w:rPr>
        <w:fldChar w:fldCharType="end"/>
      </w:r>
      <w:r>
        <w:rPr>
          <w:rFonts w:ascii="Times New Roman" w:eastAsia="华文新魏" w:hAnsi="Times New Roman" w:cs="Times New Roman"/>
          <w:u w:val="single"/>
        </w:rPr>
        <w:t>2Fe</w:t>
      </w:r>
      <w:r>
        <w:rPr>
          <w:rFonts w:ascii="Times New Roman" w:eastAsia="华文新魏" w:hAnsi="Times New Roman" w:cs="Times New Roman"/>
          <w:u w:val="single"/>
        </w:rPr>
        <w:t>＋</w:t>
      </w:r>
      <w:r>
        <w:rPr>
          <w:rFonts w:ascii="Times New Roman" w:eastAsia="华文新魏" w:hAnsi="Times New Roman" w:cs="Times New Roman"/>
          <w:u w:val="single"/>
        </w:rPr>
        <w:t>3CO</w:t>
      </w:r>
      <w:r>
        <w:rPr>
          <w:rFonts w:ascii="Times New Roman" w:eastAsia="华文新魏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华文新魏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【反思交流】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装置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的作用是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鉴别</w:t>
      </w:r>
      <w:r>
        <w:rPr>
          <w:rFonts w:ascii="Times New Roman" w:eastAsia="隶书" w:hAnsi="Times New Roman" w:cs="Times New Roman" w:hint="eastAsia"/>
          <w:u w:val="single"/>
        </w:rPr>
        <w:t>是否有</w:t>
      </w:r>
      <w:r>
        <w:rPr>
          <w:rFonts w:ascii="Times New Roman" w:eastAsia="隶书" w:hAnsi="Times New Roman" w:cs="Times New Roman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  <w:u w:val="single"/>
        </w:rPr>
        <w:t>生成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；装置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的作用是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充分吸收</w:t>
      </w:r>
      <w:r>
        <w:rPr>
          <w:rFonts w:ascii="Times New Roman" w:eastAsia="隶书" w:hAnsi="Times New Roman" w:cs="Times New Roman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实验过程中用纯净的氧气而不用空气的原因是：空气中含有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CO</w:t>
      </w:r>
      <w:r>
        <w:rPr>
          <w:rFonts w:ascii="Times New Roman" w:eastAsia="隶书" w:hAnsi="Times New Roman" w:cs="Times New Roman" w:hint="eastAsia"/>
          <w:u w:val="single"/>
          <w:vertAlign w:val="subscript"/>
        </w:rPr>
        <w:t>2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影响实验结果。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【拓展延伸】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日常生活中使用含碳</w:t>
      </w:r>
      <w:r>
        <w:rPr>
          <w:rFonts w:ascii="Times New Roman" w:hAnsi="Times New Roman" w:cs="Times New Roman" w:hint="eastAsia"/>
        </w:rPr>
        <w:t>燃料时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请你说出一条防止一氧化碳中毒的方法：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eastAsia="隶书" w:hAnsi="Times New Roman" w:cs="Times New Roman"/>
          <w:u w:val="single"/>
        </w:rPr>
        <w:t>提供充足的空气</w:t>
      </w:r>
      <w:r>
        <w:rPr>
          <w:rFonts w:ascii="Times New Roman" w:eastAsia="隶书" w:hAnsi="Times New Roman" w:cs="Times New Roman"/>
          <w:u w:val="single"/>
        </w:rPr>
        <w:t>(</w:t>
      </w:r>
      <w:r>
        <w:rPr>
          <w:rFonts w:ascii="Times New Roman" w:eastAsia="隶书" w:hAnsi="Times New Roman" w:cs="Times New Roman"/>
          <w:u w:val="single"/>
        </w:rPr>
        <w:t>氧气</w:t>
      </w:r>
      <w:r>
        <w:rPr>
          <w:rFonts w:ascii="Times New Roman" w:eastAsia="隶书" w:hAnsi="Times New Roman" w:cs="Times New Roman"/>
          <w:u w:val="single"/>
        </w:rPr>
        <w:t>)</w:t>
      </w:r>
      <w:r>
        <w:rPr>
          <w:rFonts w:ascii="Times New Roman" w:eastAsia="隶书" w:hAnsi="Times New Roman" w:cs="Times New Roman"/>
        </w:rPr>
        <w:t>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黑体" w:hAnsi="Times New Roman" w:cs="Times New Roman"/>
        </w:rPr>
        <w:t>四、计算题</w:t>
      </w:r>
      <w:r>
        <w:rPr>
          <w:rFonts w:ascii="Times New Roman" w:hAnsi="Times New Roman" w:cs="Times New Roman"/>
        </w:rPr>
        <w:t>(8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 w:hint="eastAsia"/>
        </w:rPr>
        <w:t>14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某纯碱样品中含有少量氯化钠杂质。称取该样品</w:t>
      </w:r>
      <w:r>
        <w:rPr>
          <w:rFonts w:ascii="Times New Roman" w:hAnsi="Times New Roman" w:cs="Times New Roman"/>
        </w:rPr>
        <w:t>22.8 g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加入到盛有一定质量稀盐酸的烧杯中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碳酸钠与稀盐酸恰好完全反应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气体完全逸出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得到不饱和</w:t>
      </w:r>
      <w:r>
        <w:rPr>
          <w:rFonts w:ascii="Times New Roman" w:hAnsi="Times New Roman" w:cs="Times New Roman"/>
        </w:rPr>
        <w:t>NaCl</w:t>
      </w:r>
      <w:r>
        <w:rPr>
          <w:rFonts w:ascii="Times New Roman" w:hAnsi="Times New Roman" w:cs="Times New Roman"/>
        </w:rPr>
        <w:t>溶液。反应过程中测得烧杯内混合物的质量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  <w:i/>
        </w:rPr>
        <w:t>m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与反应时间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  <w:i/>
        </w:rPr>
        <w:t>t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关系如图所示。试回答：</w:t>
      </w:r>
    </w:p>
    <w:p w:rsidR="00864ADD" w:rsidP="00864ADD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drawing>
          <wp:inline distT="0" distB="0" distL="0" distR="0">
            <wp:extent cx="1333500" cy="1209675"/>
            <wp:effectExtent l="19050" t="0" r="0" b="0"/>
            <wp:docPr id="13" name="图片 13" descr="C:\Users\Administrator\Desktop\新建文件夹\黔东南中考导学（黔西南、黔南）化学·课件\2 备课资源\QM549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474265" name="Picture 13" descr="C:\Users\Administrator\Desktop\新建文件夹\黔东南中考导学（黔西南、黔南）化学·课件\2 备课资源\QM549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生成</w:t>
      </w:r>
      <w:r>
        <w:rPr>
          <w:rFonts w:ascii="Times New Roman" w:hAnsi="Times New Roman" w:cs="Times New Roman"/>
        </w:rPr>
        <w:t>CO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/>
        </w:rPr>
        <w:t>的质量</w:t>
      </w:r>
      <w:r>
        <w:rPr>
          <w:rFonts w:ascii="Times New Roman" w:eastAsia="隶书" w:hAnsi="Times New Roman" w:cs="Times New Roman"/>
        </w:rPr>
        <w:t>________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(2)22.8 g</w:t>
      </w:r>
      <w:r>
        <w:rPr>
          <w:rFonts w:ascii="Times New Roman" w:hAnsi="Times New Roman" w:cs="Times New Roman"/>
        </w:rPr>
        <w:t>样品中氯化钠的质量为</w:t>
      </w:r>
      <w:r>
        <w:rPr>
          <w:rFonts w:ascii="Times New Roman" w:eastAsia="隶书" w:hAnsi="Times New Roman" w:cs="Times New Roman"/>
        </w:rPr>
        <w:t>________</w:t>
      </w:r>
      <w:r>
        <w:rPr>
          <w:rFonts w:ascii="Times New Roman" w:hAnsi="Times New Roman" w:cs="Times New Roman"/>
        </w:rPr>
        <w:t>。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计算所得溶液中溶质的质量分数。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写岀解题过程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计算结果精确到</w:t>
      </w:r>
      <w:r>
        <w:rPr>
          <w:rFonts w:ascii="Times New Roman" w:hAnsi="Times New Roman" w:cs="Times New Roman"/>
        </w:rPr>
        <w:t>0.1%)</w:t>
      </w:r>
    </w:p>
    <w:p w:rsidR="00864ADD" w:rsidP="00864AD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eastAsia="隶书" w:hAnsi="Times New Roman" w:cs="Times New Roman"/>
        </w:rPr>
        <w:t>答案</w:t>
      </w:r>
      <w:r>
        <w:rPr>
          <w:rFonts w:ascii="Times New Roman" w:eastAsia="隶书" w:hAnsi="Times New Roman" w:cs="Times New Roman" w:hint="eastAsia"/>
        </w:rPr>
        <w:t>：</w:t>
      </w:r>
      <w:r>
        <w:rPr>
          <w:rFonts w:ascii="Times New Roman" w:eastAsia="隶书" w:hAnsi="Times New Roman" w:cs="Times New Roman" w:hint="eastAsia"/>
        </w:rPr>
        <w:t>(</w:t>
      </w:r>
      <w:r>
        <w:rPr>
          <w:rFonts w:ascii="Times New Roman" w:eastAsia="隶书" w:hAnsi="Times New Roman" w:cs="Times New Roman"/>
        </w:rPr>
        <w:t>1)8.8 g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(2)1.6 g</w:t>
      </w:r>
      <w:r>
        <w:rPr>
          <w:rFonts w:ascii="Times New Roman" w:eastAsia="隶书" w:hAnsi="Times New Roman" w:cs="Times New Roman"/>
        </w:rPr>
        <w:t>　</w:t>
      </w:r>
      <w:r>
        <w:rPr>
          <w:rFonts w:ascii="Times New Roman" w:eastAsia="隶书" w:hAnsi="Times New Roman" w:cs="Times New Roman"/>
        </w:rPr>
        <w:t>(3)14.7%</w:t>
      </w:r>
    </w:p>
    <w:p w:rsidR="00864ADD" w:rsidP="00864ADD">
      <w:pPr>
        <w:pStyle w:val="PlainText"/>
        <w:ind w:firstLine="420" w:firstLineChars="200"/>
        <w:rPr>
          <w:rFonts w:ascii="Times New Roman" w:hAnsi="Times New Roman" w:cs="Times New Roman"/>
          <w:b/>
          <w:color w:val="FF0000"/>
        </w:rPr>
      </w:pPr>
      <w:r>
        <w:rPr>
          <w:rFonts w:ascii="Times New Roman" w:hAnsi="Times New Roman" w:cs="Times New Roman" w:hint="eastAsia"/>
        </w:rPr>
        <w:br w:type="page"/>
      </w:r>
    </w:p>
    <w:p w:rsidR="0084102C"/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隶书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64ADD"/>
    <w:rsid w:val="001B0080"/>
    <w:rsid w:val="003B6C2C"/>
    <w:rsid w:val="0084102C"/>
    <w:rsid w:val="00864AD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4ADD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uiPriority w:val="99"/>
    <w:unhideWhenUsed/>
    <w:rsid w:val="00864ADD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864ADD"/>
    <w:rPr>
      <w:rFonts w:ascii="宋体" w:eastAsia="宋体" w:hAnsi="Courier New" w:cs="Courier New"/>
      <w:szCs w:val="21"/>
    </w:rPr>
  </w:style>
  <w:style w:type="paragraph" w:styleId="BalloonText">
    <w:name w:val="Balloon Text"/>
    <w:basedOn w:val="Normal"/>
    <w:link w:val="Char0"/>
    <w:uiPriority w:val="99"/>
    <w:semiHidden/>
    <w:unhideWhenUsed/>
    <w:rsid w:val="00864ADD"/>
    <w:rPr>
      <w:sz w:val="18"/>
      <w:szCs w:val="18"/>
    </w:rPr>
  </w:style>
  <w:style w:type="character" w:customStyle="1" w:styleId="Char0">
    <w:name w:val="批注框文本 Char"/>
    <w:basedOn w:val="DefaultParagraphFont"/>
    <w:link w:val="BalloonText"/>
    <w:uiPriority w:val="99"/>
    <w:semiHidden/>
    <w:rsid w:val="00864AD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wmf" /><Relationship Id="rId11" Type="http://schemas.openxmlformats.org/officeDocument/2006/relationships/image" Target="media/image8.wmf" /><Relationship Id="rId12" Type="http://schemas.openxmlformats.org/officeDocument/2006/relationships/image" Target="media/image9.wmf" /><Relationship Id="rId13" Type="http://schemas.openxmlformats.org/officeDocument/2006/relationships/image" Target="media/image10.wmf" /><Relationship Id="rId14" Type="http://schemas.openxmlformats.org/officeDocument/2006/relationships/image" Target="media/image11.wmf" /><Relationship Id="rId15" Type="http://schemas.openxmlformats.org/officeDocument/2006/relationships/image" Target="media/image12.wmf" /><Relationship Id="rId16" Type="http://schemas.openxmlformats.org/officeDocument/2006/relationships/image" Target="media/image13.wmf" /><Relationship Id="rId17" Type="http://schemas.openxmlformats.org/officeDocument/2006/relationships/image" Target="media/image14.wmf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wmf" /><Relationship Id="rId6" Type="http://schemas.openxmlformats.org/officeDocument/2006/relationships/image" Target="media/image3.wmf" /><Relationship Id="rId7" Type="http://schemas.openxmlformats.org/officeDocument/2006/relationships/image" Target="media/image4.wmf" /><Relationship Id="rId8" Type="http://schemas.openxmlformats.org/officeDocument/2006/relationships/image" Target="media/image5.wmf" /><Relationship Id="rId9" Type="http://schemas.openxmlformats.org/officeDocument/2006/relationships/image" Target="media/image6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530</Words>
  <Characters>3027</Characters>
  <Application>Microsoft Office Word</Application>
  <DocSecurity>0</DocSecurity>
  <Lines>25</Lines>
  <Paragraphs>7</Paragraphs>
  <ScaleCrop>false</ScaleCrop>
  <Company>微软中国</Company>
  <LinksUpToDate>false</LinksUpToDate>
  <CharactersWithSpaces>3550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2020-03-30T22:48:00Z</dcterms:created>
  <dcterms:modified xsi:type="dcterms:W3CDTF">2020-03-30T22:49:00Z</dcterms:modified>
</cp:coreProperties>
</file>