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color w:val="000000" w:themeColor="text1"/>
          <w:sz w:val="32"/>
          <w:szCs w:val="32"/>
          <w14:textFill>
            <w14:solidFill>
              <w14:schemeClr w14:val="tx1"/>
            </w14:solidFill>
          </w14:textFill>
        </w:rPr>
      </w:pPr>
      <w:bookmarkStart w:id="0" w:name="_GoBack"/>
      <w:bookmarkEnd w:id="0"/>
      <w:r>
        <w:rPr>
          <w:rFonts w:hint="eastAsia" w:ascii="宋体" w:hAnsi="宋体"/>
          <w:b/>
          <w:bCs/>
          <w:color w:val="000000" w:themeColor="text1"/>
          <w:sz w:val="32"/>
          <w:szCs w:val="32"/>
          <w:lang w:val="en-US" w:eastAsia="zh-CN"/>
          <w14:textFill>
            <w14:solidFill>
              <w14:schemeClr w14:val="tx1"/>
            </w14:solidFill>
          </w14:textFill>
        </w:rPr>
        <w:t>六年级下册</w:t>
      </w:r>
      <w:r>
        <w:rPr>
          <w:rFonts w:hint="eastAsia" w:ascii="宋体" w:hAnsi="宋体"/>
          <w:b/>
          <w:bCs/>
          <w:color w:val="000000" w:themeColor="text1"/>
          <w:sz w:val="32"/>
          <w:szCs w:val="32"/>
          <w14:textFill>
            <w14:solidFill>
              <w14:schemeClr w14:val="tx1"/>
            </w14:solidFill>
          </w14:textFill>
        </w:rPr>
        <w:t>期中</w:t>
      </w:r>
      <w:r>
        <w:rPr>
          <w:rFonts w:hint="eastAsia" w:ascii="宋体" w:hAnsi="宋体"/>
          <w:b/>
          <w:bCs/>
          <w:color w:val="000000" w:themeColor="text1"/>
          <w:sz w:val="32"/>
          <w:szCs w:val="32"/>
          <w:lang w:val="en-US" w:eastAsia="zh-CN"/>
          <w14:textFill>
            <w14:solidFill>
              <w14:schemeClr w14:val="tx1"/>
            </w14:solidFill>
          </w14:textFill>
        </w:rPr>
        <w:t>试</w:t>
      </w:r>
      <w:r>
        <w:rPr>
          <w:rFonts w:hint="eastAsia" w:ascii="宋体" w:hAnsi="宋体"/>
          <w:b/>
          <w:bCs/>
          <w:color w:val="000000" w:themeColor="text1"/>
          <w:sz w:val="32"/>
          <w:szCs w:val="32"/>
          <w14:textFill>
            <w14:solidFill>
              <w14:schemeClr w14:val="tx1"/>
            </w14:solidFill>
          </w14:textFill>
        </w:rPr>
        <w:t>卷</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一、智能提升训练营。（18分）</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1. 一个长方形，长是10厘米，宽是4厘米。如果以长边为旋转轴把长方形旋转一周，那么得到的圆柱的体积是（）立方厘米；如果以宽边为旋转轴把长方形旋转一周，那么得到的圆柱的体积是（）立方厘米，以（）旋转得到的圆柱体积大。因此可以得出这样的结论：（）。（π值取3.14）</w:t>
      </w: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 两个正方形的边长是3∶2，分别按照3∶1放大后，边长的比是（），面积的比是（）。</w:t>
      </w: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 在同一地点、同一时刻，物体的高度和影子的长度如下表：</w:t>
      </w:r>
    </w:p>
    <w:p>
      <w:pPr>
        <w:rPr>
          <w:rFonts w:ascii="宋体" w:hAnsi="宋体"/>
          <w:color w:val="000000" w:themeColor="text1"/>
          <w:sz w:val="22"/>
          <w:szCs w:val="32"/>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5208270" cy="1113155"/>
            <wp:effectExtent l="0" t="0" r="0" b="0"/>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noChangeArrowheads="1"/>
                    </pic:cNvPicPr>
                  </pic:nvPicPr>
                  <pic:blipFill>
                    <a:blip r:embed="rId6" cstate="print">
                      <a:clrChange>
                        <a:clrFrom>
                          <a:srgbClr val="FFFFFF"/>
                        </a:clrFrom>
                        <a:clrTo>
                          <a:srgbClr val="FFFFFF">
                            <a:alpha val="0"/>
                          </a:srgbClr>
                        </a:clrTo>
                      </a:clrChange>
                    </a:blip>
                    <a:srcRect/>
                    <a:stretch>
                      <a:fillRect/>
                    </a:stretch>
                  </pic:blipFill>
                  <pic:spPr>
                    <a:xfrm>
                      <a:off x="0" y="0"/>
                      <a:ext cx="5208270" cy="1113155"/>
                    </a:xfrm>
                    <a:prstGeom prst="rect">
                      <a:avLst/>
                    </a:prstGeom>
                    <a:noFill/>
                    <a:ln w="9525">
                      <a:noFill/>
                      <a:miter lim="800000"/>
                      <a:headEnd/>
                      <a:tailEnd/>
                    </a:ln>
                  </pic:spPr>
                </pic:pic>
              </a:graphicData>
            </a:graphic>
          </wp:inline>
        </w:drawing>
      </w:r>
      <w:r>
        <w:rPr>
          <w:rFonts w:hint="eastAsia" w:ascii="宋体" w:hAnsi="宋体"/>
          <w:color w:val="000000" w:themeColor="text1"/>
          <w:sz w:val="22"/>
          <w:szCs w:val="32"/>
          <w14:textFill>
            <w14:solidFill>
              <w14:schemeClr w14:val="tx1"/>
            </w14:solidFill>
          </w14:textFill>
        </w:rPr>
        <w:t>观察数据特点，你得出的结论是（）。</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依据你的发现，继续完成下面的表格。</w:t>
      </w:r>
    </w:p>
    <w:p>
      <w:pPr>
        <w:rPr>
          <w:rFonts w:ascii="宋体" w:hAnsi="宋体"/>
          <w:color w:val="000000" w:themeColor="text1"/>
          <w:sz w:val="22"/>
          <w:szCs w:val="28"/>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5088890" cy="1097280"/>
            <wp:effectExtent l="0" t="0" r="3810" b="762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noChangeArrowheads="1"/>
                    </pic:cNvPicPr>
                  </pic:nvPicPr>
                  <pic:blipFill>
                    <a:blip r:embed="rId7" cstate="print"/>
                    <a:srcRect/>
                    <a:stretch>
                      <a:fillRect/>
                    </a:stretch>
                  </pic:blipFill>
                  <pic:spPr>
                    <a:xfrm>
                      <a:off x="0" y="0"/>
                      <a:ext cx="5088890" cy="1097280"/>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lang w:val="en-US" w:eastAsia="zh-CN"/>
          <w14:textFill>
            <w14:solidFill>
              <w14:schemeClr w14:val="tx1"/>
            </w14:solidFill>
          </w14:textFill>
        </w:rPr>
        <w:t>4.</w:t>
      </w:r>
      <w:r>
        <w:rPr>
          <w:rFonts w:hint="eastAsia" w:ascii="宋体" w:hAnsi="宋体"/>
          <w:color w:val="000000" w:themeColor="text1"/>
          <w:sz w:val="22"/>
          <w:szCs w:val="32"/>
          <w14:textFill>
            <w14:solidFill>
              <w14:schemeClr w14:val="tx1"/>
            </w14:solidFill>
          </w14:textFill>
        </w:rPr>
        <w:t>将一个圆柱沿一条直径竖直切开后，得到的切面是一个宽6厘米（底面直径）、面积是60平方厘米的长方形。原来这个圆柱的体积是（）立方厘米，现在圆柱表面积增加了（）平方厘米。（π值取3.14）</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5. 把一个圆锥熔铸成与它等底的圆柱，圆柱的高与圆锥的高的比是（）。</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 xml:space="preserve">6. </w:t>
      </w:r>
    </w:p>
    <w:p>
      <w:pPr>
        <w:rPr>
          <w:rFonts w:ascii="宋体" w:hAnsi="宋体"/>
          <w:color w:val="000000" w:themeColor="text1"/>
          <w:sz w:val="22"/>
          <w:szCs w:val="32"/>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3864610" cy="2146935"/>
            <wp:effectExtent l="0" t="0" r="0" b="0"/>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a:xfrm>
                      <a:off x="0" y="0"/>
                      <a:ext cx="3864610" cy="2146935"/>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如上图所示，①号三角形绕点A按（）时针方向旋转了（）°；②号梯形绕点B按（）时针方向旋转了（）°。</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二、选择题。（12分）</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1. 一个圆锥的体积一定，它的底面半径与高（）。</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① 成正比例   ② 成反比例   ③ 不成比例</w:t>
      </w: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 因为6×6=4×9,所以6∶4=9∶()。</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① 6   ② 4   ③ 9   ④ 3</w:t>
      </w:r>
    </w:p>
    <w:p>
      <w:pPr>
        <w:numPr>
          <w:ilvl w:val="0"/>
          <w:numId w:val="1"/>
        </w:num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如下图所示，分别以直角三角形的两条直角边为轴各旋转一周，得到一个立体图形，这个立体图形的体积最大是（）。</w:t>
      </w:r>
    </w:p>
    <w:p>
      <w:pPr>
        <w:rPr>
          <w:rFonts w:ascii="宋体" w:hAnsi="宋体"/>
          <w:color w:val="000000" w:themeColor="text1"/>
          <w:sz w:val="22"/>
          <w:szCs w:val="32"/>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1487170" cy="1399540"/>
            <wp:effectExtent l="0" t="0" r="0" b="0"/>
            <wp:docPr id="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0"/>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a:xfrm>
                      <a:off x="0" y="0"/>
                      <a:ext cx="1487170" cy="1399540"/>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① 12π   ② 16π   ③ 9.6π</w:t>
      </w: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4. 用6个大小相同的圆柱形铁块，可以熔铸成（）个与它等底等高的圆锥形铁块。</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① 2   ② 6   ③ 18   ④ 3</w:t>
      </w: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5. 一个圆锥的高是一个圆柱高的</w:t>
      </w:r>
      <w:r>
        <w:rPr>
          <w:rFonts w:hint="eastAsia" w:ascii="宋体" w:hAnsi="宋体"/>
          <w:color w:val="000000" w:themeColor="text1"/>
          <w:position w:val="-24"/>
          <w:sz w:val="22"/>
          <w:szCs w:val="32"/>
          <w14:textFill>
            <w14:solidFill>
              <w14:schemeClr w14:val="tx1"/>
            </w14:solidFill>
          </w14:textFill>
        </w:rPr>
        <w:object>
          <v:shape id="_x0000_i1025" o:spt="75" type="#_x0000_t75" style="height:31.8pt;width:12pt;" o:ole="t" filled="f" o:preferrelative="t" stroked="f" coordsize="21600,21600">
            <v:path/>
            <v:fill on="f" focussize="0,0"/>
            <v:stroke on="f" joinstyle="miter"/>
            <v:imagedata r:id="rId11" o:title=""/>
            <o:lock v:ext="edit" aspectratio="t"/>
            <w10:wrap type="none"/>
            <w10:anchorlock/>
          </v:shape>
          <o:OLEObject Type="Embed" ProgID="Equations" ShapeID="_x0000_i1025" DrawAspect="Content" ObjectID="_1468075725" r:id="rId10">
            <o:LockedField>false</o:LockedField>
          </o:OLEObject>
        </w:object>
      </w:r>
      <w:r>
        <w:rPr>
          <w:rFonts w:hint="eastAsia" w:ascii="宋体" w:hAnsi="宋体"/>
          <w:color w:val="000000" w:themeColor="text1"/>
          <w:sz w:val="22"/>
          <w:szCs w:val="32"/>
          <w14:textFill>
            <w14:solidFill>
              <w14:schemeClr w14:val="tx1"/>
            </w14:solidFill>
          </w14:textFill>
        </w:rPr>
        <w:t>，它们的底面积相等，这个圆柱的体积是这个圆锥体积的（）。</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① 27倍    ② 4.5倍          ③ 9倍</w:t>
      </w:r>
    </w:p>
    <w:p>
      <w:pPr>
        <w:numPr>
          <w:ilvl w:val="0"/>
          <w:numId w:val="2"/>
        </w:num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要包装30个这样的易拉罐侧面，至少需要多少平方厘米广告纸？正确的列式为（）。（π值取3.14）</w:t>
      </w:r>
    </w:p>
    <w:p>
      <w:pPr>
        <w:rPr>
          <w:rFonts w:ascii="宋体" w:hAnsi="宋体"/>
          <w:color w:val="000000" w:themeColor="text1"/>
          <w:sz w:val="22"/>
          <w:szCs w:val="32"/>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1105535" cy="1153160"/>
            <wp:effectExtent l="0" t="0" r="0" b="0"/>
            <wp:docPr id="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2"/>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a:xfrm>
                      <a:off x="0" y="0"/>
                      <a:ext cx="1105535" cy="1153160"/>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 xml:space="preserve">① 3.14×6×12×30           ② 3.14×（6÷2）×12×30 </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③ 3.14×（6÷2）2×12×30   ④ 3.14×12×30</w:t>
      </w: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三、小画室。（14分）</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1. 将图中的三角形绕点C顺时针旋转90°，画出旋转后的图形。</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 画出图中原来三角形按2∶1放大后的图形。</w:t>
      </w:r>
    </w:p>
    <w:p>
      <w:pPr>
        <w:rPr>
          <w:rFonts w:ascii="宋体" w:hAnsi="宋体"/>
          <w:color w:val="000000" w:themeColor="text1"/>
          <w:sz w:val="22"/>
          <w:szCs w:val="32"/>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2814955" cy="1797050"/>
            <wp:effectExtent l="0" t="0" r="0" b="0"/>
            <wp:docPr id="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a:xfrm>
                      <a:off x="0" y="0"/>
                      <a:ext cx="2814955" cy="1797050"/>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 xml:space="preserve">四、（易错）先阅读某同学解比例的具体过程，然后回答问题。（15分） </w:t>
      </w:r>
    </w:p>
    <w:p>
      <w:pPr>
        <w:rPr>
          <w:rFonts w:ascii="宋体" w:hAnsi="宋体"/>
          <w:color w:val="000000" w:themeColor="text1"/>
          <w:sz w:val="22"/>
          <w:szCs w:val="28"/>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2774950" cy="3100705"/>
            <wp:effectExtent l="0" t="0" r="0" b="0"/>
            <wp:docPr id="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4"/>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a:xfrm>
                      <a:off x="0" y="0"/>
                      <a:ext cx="2774950" cy="3100705"/>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1.从原式到第①步的依据是（）。</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2.从第②步变到第③步，是根据方程两边同时除以同一个不等于0的数，左右两边仍然相等。你同意这一说法吗？（）。（填“同意”或“不同意”）</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3.这位同学解比例的最后结果对吗？请检验。</w:t>
      </w: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 xml:space="preserve">五、根据平面示意图完成下列各题。（17分） </w:t>
      </w:r>
    </w:p>
    <w:p>
      <w:pPr>
        <w:rPr>
          <w:rFonts w:ascii="宋体" w:hAnsi="宋体"/>
          <w:color w:val="000000" w:themeColor="text1"/>
          <w:sz w:val="22"/>
          <w:szCs w:val="32"/>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4230370" cy="1153160"/>
            <wp:effectExtent l="0" t="0" r="0" b="0"/>
            <wp:docPr id="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0"/>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a:xfrm>
                      <a:off x="0" y="0"/>
                      <a:ext cx="4230370" cy="1153160"/>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1. 小东家到游乐园的图上距离是（</w:t>
      </w:r>
      <w:r>
        <w:rPr>
          <w:rFonts w:hint="eastAsia" w:ascii="宋体" w:hAnsi="宋体"/>
          <w:color w:val="000000" w:themeColor="text1"/>
          <w:sz w:val="22"/>
          <w:szCs w:val="32"/>
          <w:lang w:val="en-US" w:eastAsia="zh-CN"/>
          <w14:textFill>
            <w14:solidFill>
              <w14:schemeClr w14:val="tx1"/>
            </w14:solidFill>
          </w14:textFill>
        </w:rPr>
        <w:t xml:space="preserve"> </w:t>
      </w:r>
      <w:r>
        <w:rPr>
          <w:rFonts w:hint="eastAsia" w:ascii="宋体" w:hAnsi="宋体"/>
          <w:color w:val="000000" w:themeColor="text1"/>
          <w:sz w:val="22"/>
          <w:szCs w:val="32"/>
          <w14:textFill>
            <w14:solidFill>
              <w14:schemeClr w14:val="tx1"/>
            </w14:solidFill>
          </w14:textFill>
        </w:rPr>
        <w:t>）厘米，已知实际距离是400米，此图的比例尺是</w:t>
      </w:r>
      <w:r>
        <w:rPr>
          <w:rFonts w:hint="eastAsia" w:ascii="宋体" w:hAnsi="宋体"/>
          <w:color w:val="000000" w:themeColor="text1"/>
          <w:sz w:val="22"/>
          <w:szCs w:val="32"/>
          <w:lang w:val="en-US" w:eastAsia="zh-CN"/>
          <w14:textFill>
            <w14:solidFill>
              <w14:schemeClr w14:val="tx1"/>
            </w14:solidFill>
          </w14:textFill>
        </w:rPr>
        <w:t>多少</w:t>
      </w:r>
      <w:r>
        <w:rPr>
          <w:rFonts w:hint="eastAsia" w:ascii="宋体" w:hAnsi="宋体"/>
          <w:color w:val="000000" w:themeColor="text1"/>
          <w:sz w:val="22"/>
          <w:szCs w:val="32"/>
          <w:lang w:eastAsia="zh-CN"/>
          <w14:textFill>
            <w14:solidFill>
              <w14:schemeClr w14:val="tx1"/>
            </w14:solidFill>
          </w14:textFill>
        </w:rPr>
        <w:t>？</w:t>
      </w:r>
      <w:r>
        <w:rPr>
          <w:rFonts w:hint="eastAsia" w:ascii="宋体" w:hAnsi="宋体"/>
          <w:color w:val="000000" w:themeColor="text1"/>
          <w:sz w:val="22"/>
          <w:szCs w:val="32"/>
          <w14:textFill>
            <w14:solidFill>
              <w14:schemeClr w14:val="tx1"/>
            </w14:solidFill>
          </w14:textFill>
        </w:rPr>
        <w:t>（6分）</w:t>
      </w: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 游乐园到小丽家的图上距离是（）厘米，实际距离是（）米，如果小丽1分钟走60米，那么她从游乐园回到家需要（）分钟。（6分）</w:t>
      </w: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hint="eastAsia"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 小丽从家先到小东家找小东，再到游乐园，实际走了多少米？（5分）</w:t>
      </w: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六、解决问题。（24分）</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 xml:space="preserve">1. 一个圆柱，已知高每增加1厘米，它的侧面积就增加31.4平方厘米。如果高是16厘米，那么它的表面积是多少平方厘米？(π值取3.14) </w:t>
      </w: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 一个长方形的长是5厘米，按照4∶1放大后，面积增加了150平方厘米，原图形的宽是多少厘米？</w:t>
      </w: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3.星期天，爸爸开车带着梓豪和妈妈从马口镇到汈汊湖游玩，梓豪用手机地图查找相关信息，发现在比例尺是1∶1000000的地图上，马口镇到汈汊湖的距离仅为3.1厘米。爸爸开车行完全程大约用了</w:t>
      </w:r>
      <w:r>
        <w:rPr>
          <w:rFonts w:hint="eastAsia" w:ascii="宋体" w:hAnsi="宋体"/>
          <w:color w:val="000000" w:themeColor="text1"/>
          <w:position w:val="-12"/>
          <w:sz w:val="22"/>
          <w:szCs w:val="32"/>
          <w14:textFill>
            <w14:solidFill>
              <w14:schemeClr w14:val="tx1"/>
            </w14:solidFill>
          </w14:textFill>
        </w:rPr>
        <w:object>
          <v:shape id="_x0000_i1026" o:spt="75" type="#_x0000_t75" style="height:28.2pt;width:14.4pt;" o:ole="t" filled="f" o:preferrelative="t" stroked="f" coordsize="21600,21600">
            <v:path/>
            <v:fill on="f" focussize="0,0"/>
            <v:stroke on="f" joinstyle="miter"/>
            <v:imagedata r:id="rId17" o:title=""/>
            <o:lock v:ext="edit" aspectratio="t"/>
            <w10:wrap type="none"/>
            <w10:anchorlock/>
          </v:shape>
          <o:OLEObject Type="Embed" ProgID="Equations" ShapeID="_x0000_i1026" DrawAspect="Content" ObjectID="_1468075726" r:id="rId16">
            <o:LockedField>false</o:LockedField>
          </o:OLEObject>
        </w:object>
      </w:r>
      <w:r>
        <w:rPr>
          <w:rFonts w:hint="eastAsia" w:ascii="宋体" w:hAnsi="宋体"/>
          <w:color w:val="000000" w:themeColor="text1"/>
          <w:sz w:val="22"/>
          <w:szCs w:val="32"/>
          <w14:textFill>
            <w14:solidFill>
              <w14:schemeClr w14:val="tx1"/>
            </w14:solidFill>
          </w14:textFill>
        </w:rPr>
        <w:t>小时。求爸爸开车的平均速度是多少。（名校小升初真题）</w:t>
      </w: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32"/>
          <w14:textFill>
            <w14:solidFill>
              <w14:schemeClr w14:val="tx1"/>
            </w14:solidFill>
          </w14:textFill>
        </w:rPr>
      </w:pPr>
    </w:p>
    <w:p>
      <w:pPr>
        <w:rPr>
          <w:rFonts w:ascii="宋体" w:hAnsi="宋体"/>
          <w:b/>
          <w:bCs/>
          <w:color w:val="000000" w:themeColor="text1"/>
          <w:sz w:val="22"/>
          <w:szCs w:val="32"/>
          <w14:textFill>
            <w14:solidFill>
              <w14:schemeClr w14:val="tx1"/>
            </w14:solidFill>
          </w14:textFill>
        </w:rPr>
      </w:pPr>
      <w:r>
        <w:rPr>
          <w:rFonts w:hint="eastAsia" w:ascii="宋体" w:hAnsi="宋体"/>
          <w:b/>
          <w:bCs/>
          <w:color w:val="000000" w:themeColor="text1"/>
          <w:sz w:val="22"/>
          <w:szCs w:val="32"/>
          <w14:textFill>
            <w14:solidFill>
              <w14:schemeClr w14:val="tx1"/>
            </w14:solidFill>
          </w14:textFill>
        </w:rPr>
        <w:t>答案</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一、1. 502.4   1256  宽边为旋转轴   以一个长方形的宽边为旋转轴旋转得到的圆柱体积比以它的长边为旋转轴旋转得到的圆柱体积大</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 3∶2   9∶4  3. 同一地点、同一时刻，物体的高度与影子的长度成正比例（从左到右）0.4  7.5  6.4  1  4. 282.6   120  提示：求出半径的长度是求圆柱体积的关键。5. 1∶3   6.顺  90  逆  90</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二、1. ③2. ①3. ②4. ③5. ②6. ①</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三、</w:t>
      </w:r>
    </w:p>
    <w:p>
      <w:pPr>
        <w:rPr>
          <w:rFonts w:ascii="宋体" w:hAnsi="宋体"/>
          <w:color w:val="000000" w:themeColor="text1"/>
          <w:sz w:val="22"/>
          <w:szCs w:val="32"/>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2941955" cy="2051685"/>
            <wp:effectExtent l="0" t="0" r="4445" b="5715"/>
            <wp:docPr id="121"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96"/>
                    <pic:cNvPicPr>
                      <a:picLocks noChangeAspect="1" noChangeArrowheads="1"/>
                    </pic:cNvPicPr>
                  </pic:nvPicPr>
                  <pic:blipFill>
                    <a:blip r:embed="rId18" cstate="print"/>
                    <a:srcRect/>
                    <a:stretch>
                      <a:fillRect/>
                    </a:stretch>
                  </pic:blipFill>
                  <pic:spPr>
                    <a:xfrm>
                      <a:off x="0" y="0"/>
                      <a:ext cx="2941955" cy="2051685"/>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四、1. 两个内项积等于两个外项积或比例的基本性质</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2.同意</w:t>
      </w:r>
    </w:p>
    <w:p>
      <w:pPr>
        <w:rPr>
          <w:rFonts w:ascii="宋体" w:hAnsi="宋体"/>
          <w:color w:val="000000" w:themeColor="text1"/>
          <w:sz w:val="22"/>
          <w:szCs w:val="28"/>
          <w14:textFill>
            <w14:solidFill>
              <w14:schemeClr w14:val="tx1"/>
            </w14:solidFill>
          </w14:textFill>
        </w:rPr>
      </w:pPr>
      <w:r>
        <w:rPr>
          <w:rFonts w:ascii="宋体" w:hAnsi="宋体"/>
          <w:color w:val="000000" w:themeColor="text1"/>
          <w:sz w:val="22"/>
          <w:szCs w:val="28"/>
          <w14:textFill>
            <w14:solidFill>
              <w14:schemeClr w14:val="tx1"/>
            </w14:solidFill>
          </w14:textFill>
        </w:rPr>
        <w:drawing>
          <wp:inline distT="0" distB="0" distL="0" distR="0">
            <wp:extent cx="3578225" cy="1343660"/>
            <wp:effectExtent l="0" t="0" r="0" b="0"/>
            <wp:docPr id="122"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18"/>
                    <pic:cNvPicPr>
                      <a:picLocks noChangeAspect="1" noChangeArrowheads="1"/>
                    </pic:cNvPicPr>
                  </pic:nvPicPr>
                  <pic:blipFill>
                    <a:blip r:embed="rId19" cstate="print">
                      <a:clrChange>
                        <a:clrFrom>
                          <a:srgbClr val="FFFFFF"/>
                        </a:clrFrom>
                        <a:clrTo>
                          <a:srgbClr val="FFFFFF">
                            <a:alpha val="0"/>
                          </a:srgbClr>
                        </a:clrTo>
                      </a:clrChange>
                    </a:blip>
                    <a:srcRect/>
                    <a:stretch>
                      <a:fillRect/>
                    </a:stretch>
                  </pic:blipFill>
                  <pic:spPr>
                    <a:xfrm>
                      <a:off x="0" y="0"/>
                      <a:ext cx="3578225" cy="1343660"/>
                    </a:xfrm>
                    <a:prstGeom prst="rect">
                      <a:avLst/>
                    </a:prstGeom>
                    <a:noFill/>
                    <a:ln w="9525">
                      <a:noFill/>
                      <a:miter lim="800000"/>
                      <a:headEnd/>
                      <a:tailEnd/>
                    </a:ln>
                  </pic:spPr>
                </pic:pic>
              </a:graphicData>
            </a:graphic>
          </wp:inline>
        </w:drawing>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五、1. 2.5       1∶16000       2. 9   1440    24</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 1840米</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六、1.31.4÷1÷3.14÷2=5（厘米）</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3.14×5²×2+3.14×5×2×16=659.4（厘米²）</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2.150÷（4×4-1）÷5=2（厘米）</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提示：长方形按4∶1放大后的面积是原来的16倍，比原来增加了15倍。</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3.3.1÷</w:t>
      </w:r>
      <w:r>
        <w:rPr>
          <w:rFonts w:hint="eastAsia" w:ascii="宋体" w:hAnsi="宋体"/>
          <w:color w:val="000000" w:themeColor="text1"/>
          <w:position w:val="-24"/>
          <w:sz w:val="22"/>
          <w:szCs w:val="32"/>
          <w14:textFill>
            <w14:solidFill>
              <w14:schemeClr w14:val="tx1"/>
            </w14:solidFill>
          </w14:textFill>
        </w:rPr>
        <w:object>
          <v:shape id="_x0000_i1027" o:spt="75" type="#_x0000_t75" style="height:31.8pt;width:45.6pt;" o:ole="t" filled="f" o:preferrelative="t" stroked="f" coordsize="21600,21600">
            <v:path/>
            <v:fill on="f" focussize="0,0"/>
            <v:stroke on="f" joinstyle="miter"/>
            <v:imagedata r:id="rId21" o:title=""/>
            <o:lock v:ext="edit" aspectratio="t"/>
            <w10:wrap type="none"/>
            <w10:anchorlock/>
          </v:shape>
          <o:OLEObject Type="Embed" ProgID="Equations" ShapeID="_x0000_i1027" DrawAspect="Content" ObjectID="_1468075727" r:id="rId20">
            <o:LockedField>false</o:LockedField>
          </o:OLEObject>
        </w:object>
      </w:r>
      <w:r>
        <w:rPr>
          <w:rFonts w:hint="eastAsia" w:ascii="宋体" w:hAnsi="宋体"/>
          <w:color w:val="000000" w:themeColor="text1"/>
          <w:sz w:val="22"/>
          <w:szCs w:val="32"/>
          <w14:textFill>
            <w14:solidFill>
              <w14:schemeClr w14:val="tx1"/>
            </w14:solidFill>
          </w14:textFill>
        </w:rPr>
        <w:t>=3100000（厘米）</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3100000厘米=31千米</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31÷</w:t>
      </w:r>
      <w:r>
        <w:rPr>
          <w:rFonts w:hint="eastAsia" w:ascii="宋体" w:hAnsi="宋体"/>
          <w:color w:val="000000" w:themeColor="text1"/>
          <w:position w:val="-24"/>
          <w:sz w:val="22"/>
          <w:szCs w:val="32"/>
          <w14:textFill>
            <w14:solidFill>
              <w14:schemeClr w14:val="tx1"/>
            </w14:solidFill>
          </w14:textFill>
        </w:rPr>
        <w:object>
          <v:shape id="_x0000_i1028" o:spt="75" type="#_x0000_t75" style="height:31.8pt;width:10.8pt;" o:ole="t" filled="f" o:preferrelative="t" stroked="f" coordsize="21600,21600">
            <v:path/>
            <v:fill on="f" focussize="0,0"/>
            <v:stroke on="f" joinstyle="miter"/>
            <v:imagedata r:id="rId23" o:title=""/>
            <o:lock v:ext="edit" aspectratio="t"/>
            <w10:wrap type="none"/>
            <w10:anchorlock/>
          </v:shape>
          <o:OLEObject Type="Embed" ProgID="Equations" ShapeID="_x0000_i1028" DrawAspect="Content" ObjectID="_1468075728" r:id="rId22">
            <o:LockedField>false</o:LockedField>
          </o:OLEObject>
        </w:object>
      </w:r>
      <w:r>
        <w:rPr>
          <w:rFonts w:hint="eastAsia" w:ascii="宋体" w:hAnsi="宋体"/>
          <w:color w:val="000000" w:themeColor="text1"/>
          <w:sz w:val="22"/>
          <w:szCs w:val="32"/>
          <w14:textFill>
            <w14:solidFill>
              <w14:schemeClr w14:val="tx1"/>
            </w14:solidFill>
          </w14:textFill>
        </w:rPr>
        <w:t>=93（千米/时）</w:t>
      </w:r>
    </w:p>
    <w:p>
      <w:pPr>
        <w:rPr>
          <w:rFonts w:ascii="宋体" w:hAnsi="宋体"/>
          <w:color w:val="000000" w:themeColor="text1"/>
          <w:sz w:val="22"/>
          <w:szCs w:val="32"/>
          <w14:textFill>
            <w14:solidFill>
              <w14:schemeClr w14:val="tx1"/>
            </w14:solidFill>
          </w14:textFill>
        </w:rPr>
      </w:pPr>
      <w:r>
        <w:rPr>
          <w:rFonts w:hint="eastAsia" w:ascii="宋体" w:hAnsi="宋体"/>
          <w:color w:val="000000" w:themeColor="text1"/>
          <w:sz w:val="22"/>
          <w:szCs w:val="32"/>
          <w14:textFill>
            <w14:solidFill>
              <w14:schemeClr w14:val="tx1"/>
            </w14:solidFill>
          </w14:textFill>
        </w:rPr>
        <w:t>提示：图上距离比例尺=实际距离。</w:t>
      </w:r>
    </w:p>
    <w:p>
      <w:pPr>
        <w:rPr>
          <w:rFonts w:ascii="宋体" w:hAnsi="宋体"/>
          <w:color w:val="000000" w:themeColor="text1"/>
          <w:sz w:val="22"/>
          <w:szCs w:val="32"/>
          <w14:textFill>
            <w14:solidFill>
              <w14:schemeClr w14:val="tx1"/>
            </w14:solidFill>
          </w14:textFill>
        </w:rPr>
      </w:pPr>
    </w:p>
    <w:p>
      <w:pPr>
        <w:rPr>
          <w:rFonts w:ascii="宋体" w:hAnsi="宋体"/>
          <w:color w:val="000000" w:themeColor="text1"/>
          <w:sz w:val="22"/>
          <w:szCs w:val="28"/>
          <w14:textFill>
            <w14:solidFill>
              <w14:schemeClr w14:val="tx1"/>
            </w14:solidFill>
          </w14:textFill>
        </w:rPr>
      </w:pPr>
    </w:p>
    <w:p>
      <w:pPr>
        <w:rPr>
          <w:color w:val="000000" w:themeColor="text1"/>
          <w:sz w:val="22"/>
          <w:szCs w:val="28"/>
          <w14:textFill>
            <w14:solidFill>
              <w14:schemeClr w14:val="tx1"/>
            </w14:solidFill>
          </w14:textFill>
        </w:rPr>
      </w:pP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73675" cy="1536700"/>
          <wp:effectExtent l="0" t="0" r="0" b="0"/>
          <wp:wrapNone/>
          <wp:docPr id="5" name="WordPictureWatermark11592610" descr="QQ图片20180509144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1592610" descr="QQ图片20180509144752"/>
                  <pic:cNvPicPr>
                    <a:picLocks noChangeAspect="1"/>
                  </pic:cNvPicPr>
                </pic:nvPicPr>
                <pic:blipFill>
                  <a:blip r:embed="rId1">
                    <a:lum bright="70001" contrast="-70000"/>
                  </a:blip>
                  <a:stretch>
                    <a:fillRect/>
                  </a:stretch>
                </pic:blipFill>
                <pic:spPr>
                  <a:xfrm>
                    <a:off x="0" y="0"/>
                    <a:ext cx="5273675" cy="15367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273675" cy="1536700"/>
          <wp:effectExtent l="0" t="0" r="0" b="0"/>
          <wp:wrapNone/>
          <wp:docPr id="10" name="WordPictureWatermark11592609" descr="QQ图片20180509144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1592609" descr="QQ图片20180509144752"/>
                  <pic:cNvPicPr>
                    <a:picLocks noChangeAspect="1"/>
                  </pic:cNvPicPr>
                </pic:nvPicPr>
                <pic:blipFill>
                  <a:blip r:embed="rId1">
                    <a:lum bright="70001" contrast="-70000"/>
                  </a:blip>
                  <a:stretch>
                    <a:fillRect/>
                  </a:stretch>
                </pic:blipFill>
                <pic:spPr>
                  <a:xfrm>
                    <a:off x="0" y="0"/>
                    <a:ext cx="5273675" cy="15367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B921B"/>
    <w:multiLevelType w:val="singleLevel"/>
    <w:tmpl w:val="583B921B"/>
    <w:lvl w:ilvl="0" w:tentative="0">
      <w:start w:val="3"/>
      <w:numFmt w:val="decimal"/>
      <w:suff w:val="space"/>
      <w:lvlText w:val="%1."/>
      <w:lvlJc w:val="left"/>
    </w:lvl>
  </w:abstractNum>
  <w:abstractNum w:abstractNumId="1">
    <w:nsid w:val="583B924D"/>
    <w:multiLevelType w:val="singleLevel"/>
    <w:tmpl w:val="583B924D"/>
    <w:lvl w:ilvl="0" w:tentative="0">
      <w:start w:val="6"/>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5A3E47"/>
    <w:rsid w:val="37D21DAC"/>
    <w:rsid w:val="575A3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5.wmf"/><Relationship Id="rId22" Type="http://schemas.openxmlformats.org/officeDocument/2006/relationships/oleObject" Target="embeddings/oleObject4.bin"/><Relationship Id="rId21" Type="http://schemas.openxmlformats.org/officeDocument/2006/relationships/image" Target="media/image14.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wmf"/><Relationship Id="rId16" Type="http://schemas.openxmlformats.org/officeDocument/2006/relationships/oleObject" Target="embeddings/oleObject2.bin"/><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2020-03-08T01:56:00Z</dcterms:created>
  <dc:creator>卢纪金</dc:creator>
  <cp:lastModifiedBy>。</cp:lastModifiedBy>
  <dcterms:modified xsi:type="dcterms:W3CDTF">2020-04-13T05:26:55Z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