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40" w:lineRule="auto"/>
        <w:ind w:left="0" w:right="0"/>
        <w:jc w:val="center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10998200</wp:posOffset>
            </wp:positionV>
            <wp:extent cx="457200" cy="3302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3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t>滕州市二〇一九年初中学业考试模拟试题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40" w:lineRule="auto"/>
        <w:ind w:left="0" w:right="0"/>
        <w:jc w:val="center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t>（化学三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t>模   2019.6）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default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注意事项：本试卷分第I卷和第‖卷两部分。第I卷1-8题为选择题共16分；第‖卷为非选择题共34分。满分50分。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default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可能用到的相对原子质量：</w:t>
      </w: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18"/>
          <w:szCs w:val="18"/>
          <w:lang w:val="en-US" w:eastAsia="zh-CN"/>
        </w:rPr>
        <w:t xml:space="preserve">  H 1  C 12  N 14  O 16  Na 23  Ca 40  Fe 56   Cu 64 Cl 35.5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jc w:val="center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第I卷（选择题 共16分）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一、选择题（本题包括8小题，每题2分，共16分）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下列物质的用途主要利用其物理性质的是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氧气用于医疗急救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用氢气制作氢氧燃料电池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氮气可用作食品保护气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用黄金制作饰品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我市正在积极创建国家级文明城市。下列做法正确的是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加大空气监测力度，努力提高空气质量报告中所列的空气质量级别数值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引用“南水北调”的水，稀释生活污水和工业废水，然后再排放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分类回收生活垃圾，将垃圾资源化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改进燃煤锅炉烟囱，将废气排到高空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0FDB84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3.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下列根据化学用语获得的信息正确的是（　　）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819150" cy="7905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71506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--铁原子的原子序数为55.85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Na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--该物质属于氧化物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position w:val="-28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3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5" DrawAspect="Content" ObjectID="_1468075725" r:id="rId8"/>
        </w:objec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--“+2”表示镁离子带有两个单位正电荷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819150" cy="92392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833877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--该原子在反应中易得电子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4.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地壳中含量最多的元素是（　　）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硅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氧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铁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5.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三种物质在密闭容器中发生反应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反应前后质量比例的变化关系如图所示。下列说法正确的是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2038350" cy="103822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669587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反应中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CaO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为催化剂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该反应是化合反应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反应后容器中固体的质量减少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反应后容器中氧元素的质量分数增大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6.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汽车尾气净化装置中装有铂催化剂，尾气在催化剂表面反应的微观过程可用如图表示。下列有关说法正确的是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4667250" cy="140970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482691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反应Ⅰ中的反应物有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3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种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反应Ⅱ中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的计量数之比为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1:2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反应Ⅰ和Ⅱ中都有单质参加反应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此净化装置只能消除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对空气的污染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7.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下列可用于验证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Cu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三种金属的活动性顺序的一组药品是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Cu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Cu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FeSO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FeSO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8.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有一无色溶液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分别加入氯化钡溶液、氢氧化钠溶液、氯化钠溶液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出现的现象如图所示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则溶液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2009775" cy="1133475"/>
            <wp:effectExtent l="0" t="0" r="9525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828302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Cl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jc w:val="center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第</w:t>
      </w: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‖</w:t>
      </w: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卷（选择题 共34分）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二、填空题与解答题（本题包括5小题，共29分）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9.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最近各地频发的火灾敲响了安全的警钟。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(1)下列行为存在火灾安全隐患的是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在加油站使用明火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在楼道里给电动车充电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燃放“孔明灯”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炒菜时热油冒烟，应向炒锅里加水降温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(2)住宅楼发生火灾时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下列自救措施不合理的是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若火势很大，可进入洗手间，紧闭房门，用毛巾、衣服等物将门缝堵死，泼水降温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若火势很大，应躲在窗户或阳台处向外界发出求救信号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若火势不大，以湿毛巾捂住口鼻，低下身子沿楼道跑出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住宅楼有电梯的，可乘电梯撤离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(3)金属镁着火不能用二氧化碳或水扑救。因为镁可与之反应，如镁在二氧化碳中能继续燃烧，生成氧化镁和一种固体单质，写出该反应的化学方程式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；金属镁着火时，可以采用的灭火方法是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10.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我国海洋专属经济区幅员辽阔，海洋资源丰富，从海水中可以提取粗盐和制备金属镁等物质。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(1)在实验室进行粗盐提纯时，每步操作都会用到的一种玻璃仪器是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(2)从苦卤水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主要成分是氯化镁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中提取镁的过程如图所示：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3810000" cy="409575"/>
            <wp:effectExtent l="0" t="0" r="0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05347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在上述转化过程中①②处所发生的反应都属于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反应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填基本反应类型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，步骤①发生的化学反应方程式为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。步骤③发生反应时还有一种气体单质生成，该反应的化学方程式为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11.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向装有等量水的A. B.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三个烧杯中分别加入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10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25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25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NaNO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固体，待充分溶解，现象如图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所示。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3981450" cy="1876425"/>
            <wp:effectExtent l="0" t="0" r="0" b="9525"/>
            <wp:docPr id="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735990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(1)烧杯中的溶液一定属于饱和溶液的是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(2)在图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中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能表示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NaNO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溶解度曲线的是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填“甲”或“乙”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(3)要使烧杯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中剩余固体继续溶解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可采用的方法是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填一种即可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(4)依据图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分析判断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若分别将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100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甲、乙的饱和溶液从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t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℃降温到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t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1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℃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对所得溶液的叙述正确的是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A. 甲、乙都是饱和溶液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B. 所含溶剂的质量：甲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&gt;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乙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C. 溶液的质量：甲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&gt;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乙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D. 溶质的质量分数：甲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&gt;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乙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12.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∼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是碳单质、氧化铜、二氧化碳、稀硫酸、氢氧化钠和碳酸钠六种物质中的某一种，A.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都是黑色固体，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属于盐，它们之间的相互关系如图所示实连线“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−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”表示物质间能反应，虚连线“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…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”表示物质间不能反应，但有可能相互转化。请回答下列问题：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2914650" cy="1533525"/>
            <wp:effectExtent l="0" t="0" r="0" b="9525"/>
            <wp:docPr id="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902160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(1)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的化学式是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(2)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反应的化学反应方程式为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(3)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F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反应的化学反应方程式为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(4)在图中，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E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转化为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D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化学反应方程式为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13.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将冷的浓硫酸加入到装有碳粉的圆底烧瓶中，无明显现象。加热该混合物，有大量气泡产生，现对导出的气体成分进行检验。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666666"/>
          <w:spacing w:val="0"/>
          <w:sz w:val="21"/>
          <w:szCs w:val="21"/>
        </w:rPr>
        <w:drawing>
          <wp:inline distT="0" distB="0" distL="114300" distR="114300">
            <wp:extent cx="6000115" cy="2400300"/>
            <wp:effectExtent l="0" t="0" r="635" b="0"/>
            <wp:docPr id="9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66836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【查阅资料】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①碳与浓硫酸在加热时，除了生成水之外，还生成二氧化硫和碳的一种氧化物；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②二氧化硫和二氧化碳都能使澄清石灰水变浑浊，其中，二氧化硫还能使紫红色的酸性高锰酸钾溶液褪色。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【实验验证】某化学兴趣小组在老师指导下设计了如图所示实验装置进行检验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温馨提示：丁装置的A. B. 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中均装有紫红色的酸性高锰酸钾溶液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(1)为了完成对导出气体的验证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请将上述装置进行正确的连接：甲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→___→___→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丙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→___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(2)请完成下表中的相关内容：</w:t>
      </w:r>
    </w:p>
    <w:tbl>
      <w:tblPr>
        <w:tblStyle w:val="TableNormal"/>
        <w:tblW w:w="0" w:type="auto"/>
        <w:tblCellSpacing w:w="15" w:type="dxa"/>
        <w:tblInd w:w="0" w:type="dxa"/>
        <w:tblBorders>
          <w:top w:val="single" w:sz="6" w:space="0" w:color="999999"/>
          <w:left w:val="single" w:sz="6" w:space="0" w:color="999999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8"/>
        <w:gridCol w:w="3996"/>
      </w:tblGrid>
      <w:tr>
        <w:tblPrEx>
          <w:tblW w:w="0" w:type="auto"/>
          <w:tblCellSpacing w:w="15" w:type="dxa"/>
          <w:tblInd w:w="0" w:type="dxa"/>
          <w:tblBorders>
            <w:top w:val="single" w:sz="6" w:space="0" w:color="999999"/>
            <w:left w:val="single" w:sz="6" w:space="0" w:color="999999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实验现象</w:t>
            </w:r>
          </w:p>
        </w:tc>
        <w:tc>
          <w:tcPr>
            <w:tcW w:w="0" w:type="auto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实验结论</w:t>
            </w:r>
          </w:p>
        </w:tc>
      </w:tr>
      <w:tr>
        <w:tblPrEx>
          <w:tblW w:w="0" w:type="auto"/>
          <w:tblCellSpacing w:w="15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乙中观察到氧化铁粉末</w:t>
            </w:r>
            <w:r>
              <w:rPr>
                <w:rFonts w:ascii="Times New Roman" w:eastAsia="宋体" w:hAnsi="Times New Roman" w:cs="Times New Roman" w:hint="default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___,</w:t>
            </w: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澄清石灰水</w:t>
            </w:r>
            <w:r>
              <w:rPr>
                <w:rFonts w:ascii="Times New Roman" w:eastAsia="宋体" w:hAnsi="Times New Roman" w:cs="Times New Roman" w:hint="default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___</w:t>
            </w:r>
          </w:p>
        </w:tc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证明碳与浓硫酸加热反应生成碳的</w:t>
            </w:r>
          </w:p>
          <w:p>
            <w:pPr>
              <w:pStyle w:val="NormalWeb"/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t>氧化物是二氧化碳而不是一氧化碳</w:t>
            </w:r>
          </w:p>
        </w:tc>
      </w:tr>
      <w:tr>
        <w:tblPrEx>
          <w:tblW w:w="0" w:type="auto"/>
          <w:tblCellSpacing w:w="15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丁装置</w:t>
            </w:r>
            <w:r>
              <w:rPr>
                <w:rFonts w:ascii="Times New Roman" w:eastAsia="宋体" w:hAnsi="Times New Roman" w:cs="Times New Roman" w:hint="default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中溶液</w:t>
            </w:r>
            <w:r>
              <w:rPr>
                <w:rFonts w:ascii="Times New Roman" w:eastAsia="宋体" w:hAnsi="Times New Roman" w:cs="Times New Roman" w:hint="default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___</w:t>
            </w:r>
          </w:p>
        </w:tc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证明气体中有二氧化硫</w:t>
            </w:r>
          </w:p>
        </w:tc>
      </w:tr>
      <w:tr>
        <w:tblPrEx>
          <w:tblW w:w="0" w:type="auto"/>
          <w:tblCellSpacing w:w="15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丁装置</w:t>
            </w:r>
            <w:r>
              <w:rPr>
                <w:rFonts w:ascii="Times New Roman" w:eastAsia="宋体" w:hAnsi="Times New Roman" w:cs="Times New Roman" w:hint="default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中溶液</w:t>
            </w:r>
            <w:r>
              <w:rPr>
                <w:rFonts w:ascii="Times New Roman" w:eastAsia="宋体" w:hAnsi="Times New Roman" w:cs="Times New Roman" w:hint="default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___</w:t>
            </w:r>
          </w:p>
        </w:tc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丁装置</w:t>
            </w:r>
            <w:r>
              <w:rPr>
                <w:rFonts w:ascii="Times New Roman" w:eastAsia="宋体" w:hAnsi="Times New Roman" w:cs="Times New Roman" w:hint="default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的作用是验证二氧化硫全部除去</w:t>
            </w:r>
          </w:p>
        </w:tc>
      </w:tr>
      <w:tr>
        <w:tblPrEx>
          <w:tblW w:w="0" w:type="auto"/>
          <w:tblCellSpacing w:w="15" w:type="dxa"/>
          <w:tblInd w:w="0" w:type="dxa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戊中白色固体变蓝</w:t>
            </w:r>
          </w:p>
        </w:tc>
        <w:tc>
          <w:tcPr>
            <w:tcW w:w="0" w:type="auto"/>
            <w:tcBorders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0"/>
                <w:sz w:val="21"/>
                <w:szCs w:val="21"/>
                <w:lang w:val="en-US" w:eastAsia="zh-CN" w:bidi="ar"/>
              </w:rPr>
              <w:t>证明气体中有</w:t>
            </w:r>
            <w:r>
              <w:rPr>
                <w:rFonts w:ascii="Times New Roman" w:eastAsia="宋体" w:hAnsi="Times New Roman" w:cs="Times New Roman" w:hint="default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___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【获得结论】碳与浓硫酸加热发生反应的化学方程式为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三、计算题（5分）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14.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工业上采用离子交换膜电解槽电解饱和食盐水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可得到高浓度的烧碱溶液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含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NaOH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35%∼48%)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，某兴趣小组欲验证一化工厂生产的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NaOH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溶液是否达到了高浓度标准，进行了如下操作，请你参与计算：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(1)用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37%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的浓盐酸配制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200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7.3%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的盐酸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需要加水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密度为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⋅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mL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−1)___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mL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.(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计算结果保留一位小数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left="0" w:right="0"/>
        <w:rPr>
          <w:rFonts w:ascii="Times New Roman" w:eastAsia="宋体" w:hAnsi="Times New Roman" w:cs="Times New Roman" w:hint="default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(2)采集该化工厂电解槽中的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NaOH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20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向其中滴入所配制的盐酸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当溶液的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pH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=7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时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消耗盐酸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100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判断电解槽中</w:t>
      </w:r>
      <w:r>
        <w:rPr>
          <w:rFonts w:ascii="Times New Roman" w:eastAsia="宋体" w:hAnsi="Times New Roman" w:cs="Times New Roman" w:hint="default"/>
          <w:i/>
          <w:caps w:val="0"/>
          <w:color w:val="auto"/>
          <w:spacing w:val="0"/>
          <w:sz w:val="21"/>
          <w:szCs w:val="21"/>
          <w:u w:val="none"/>
        </w:rPr>
        <w:t>NaOH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溶液是否达到高浓度标准。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</w:rPr>
        <w:t>写出计算过程</w:t>
      </w:r>
      <w:r>
        <w:rPr>
          <w:rFonts w:ascii="Times New Roman" w:eastAsia="宋体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/>
    <w:sectPr>
      <w:footerReference w:type="default" r:id="rId17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B31C3D"/>
    <w:rsid w:val="37B31C3D"/>
    <w:rsid w:val="51B8625B"/>
    <w:rsid w:val="6A89173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飞天小猪猪</dc:creator>
  <cp:lastModifiedBy>飞天小猪猪</cp:lastModifiedBy>
  <cp:revision>1</cp:revision>
  <dcterms:created xsi:type="dcterms:W3CDTF">2020-03-25T10:42:00Z</dcterms:created>
  <dcterms:modified xsi:type="dcterms:W3CDTF">2020-03-25T10:50:11Z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