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11303000</wp:posOffset>
            </wp:positionH>
            <wp:positionV relativeFrom="topMargin">
              <wp:posOffset>10756900</wp:posOffset>
            </wp:positionV>
            <wp:extent cx="368300" cy="304800"/>
            <wp:effectExtent l="0" t="0" r="1270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2020届信阳市九年级三月质量检测试卷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注意事项:1.本试卷共四个大题,25个小题,满分50分,考试时间50分钟。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2.可能用到的相对原子质量:H-1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C-12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>
        <w:rPr>
          <w:rFonts w:hint="eastAsia" w:ascii="Times New Roman" w:hAnsi="Times New Roman"/>
        </w:rPr>
        <w:t xml:space="preserve">-16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Mg-24 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Cl-35.5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Fe-56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Zn-65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 选择题(本题包括14个小题, 每小题1分,共14分。每小题只有一个选项符合题意)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1.下列资源的利用过程中发生了化学变化的是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A.太阳能光伏路灯照明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B.活性炭用作净水剂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C.海水晒盐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D.黄豆酿酱油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2.糖类在生命活动过程中起着重要的作用,是一切生命体维持生命活动所需能量的主要来源。下列食物富含糖类的是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A.葵花籽油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B.馒头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C.西红柿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D.鸡蛋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3.为打赢“蓝天白云保卫战”,某地的下列做法不合理的是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A.将垃圾进行集中处理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B.大力发展火力发电,缓解用电需求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C.秸秆用药物腐败还田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D.关停或搬迁环境污染型企业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4.在社会实践中,有同学进行市场调查时发现农资公司出售的化肥有:CO(NH)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、Ca</w:t>
      </w:r>
      <w:r>
        <w:rPr>
          <w:rFonts w:hint="eastAsia" w:ascii="Times New Roman" w:hAnsi="Times New Roman"/>
          <w:vertAlign w:val="subscript"/>
        </w:rPr>
        <w:t xml:space="preserve">3 </w:t>
      </w:r>
      <w:r>
        <w:rPr>
          <w:rFonts w:hint="eastAsia" w:ascii="Times New Roman" w:hAnsi="Times New Roman"/>
        </w:rPr>
        <w:t>(PO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、KNO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SO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等多种类型,其中属于氮肥的是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 CO(NH)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 Ca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(PO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 xml:space="preserve"> SO</w:t>
      </w:r>
      <w:r>
        <w:rPr>
          <w:rFonts w:ascii="Times New Roman" w:hAnsi="Times New Roman"/>
          <w:vertAlign w:val="subscript"/>
        </w:rPr>
        <w:t>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KNO</w:t>
      </w:r>
      <w:r>
        <w:rPr>
          <w:rFonts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5.化学与人类健康密切相关。下列说法正确的是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A.长期饮用蒸馏水有益健康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B.肥皂水遇到硬水容易起浮渣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C.超过保质期的牛奶可以食用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D.为了健康大量服用保健品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6.在科技报上记载了最早使用的充电电池是铅蓄电池。已知电动车铅蓄电池充电时反应的化学方程式为</w:t>
      </w:r>
      <w:r>
        <w:rPr>
          <w:rFonts w:ascii="Times New Roman" w:hAnsi="Times New Roman"/>
          <w:position w:val="-12"/>
        </w:rPr>
        <w:object>
          <v:shape id="_x0000_i1025" o:spt="75" type="#_x0000_t75" style="height:17.85pt;width:160.1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>,则X的化学式为( 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 SO</w:t>
      </w:r>
      <w:r>
        <w:rPr>
          <w:rFonts w:ascii="Times New Roman" w:hAnsi="Times New Roman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  <w:vertAlign w:val="subscript"/>
        </w:rPr>
      </w:pPr>
      <w:r>
        <w:rPr>
          <w:rFonts w:ascii="Times New Roman" w:hAnsi="Times New Roman"/>
        </w:rPr>
        <w:t>B. SO</w:t>
      </w:r>
      <w:r>
        <w:rPr>
          <w:rFonts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 H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7.下列实验操作中，正确的是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A.收集氢气</w:t>
      </w:r>
      <w:r>
        <w:drawing>
          <wp:inline distT="0" distB="0" distL="0" distR="0">
            <wp:extent cx="1285240" cy="11804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5714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B.氧气验满</w:t>
      </w:r>
      <w:r>
        <w:drawing>
          <wp:inline distT="0" distB="0" distL="0" distR="0">
            <wp:extent cx="1142365" cy="1351915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C.倾倒液体</w:t>
      </w:r>
      <w:r>
        <w:drawing>
          <wp:inline distT="0" distB="0" distL="0" distR="0">
            <wp:extent cx="1523365" cy="126619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3810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D.过滤浑浊液</w:t>
      </w:r>
      <w:r>
        <w:drawing>
          <wp:inline distT="0" distB="0" distL="0" distR="0">
            <wp:extent cx="1180465" cy="1428115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80952" cy="1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8.镨可用于玻璃染色，陶瓷上釉,和钕一起制造透镜等，下图是镨元素在元素周期表中的部分信息，下列说法正确的是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970915" cy="87566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1429" cy="8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A.镨元素是非金属元素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B.镨的相对原子质量为140.9 g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C.镨原子的核外电子数为59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D.镨原子的中子数等于59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9.关于分子和原子两种微粒的叙述正确的是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A.物质只能由分子构成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B.同种原子可以构成不同的分子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C.分子质量一定大于原子质量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D.化学变化中分子数目一定发生变化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10.分类可以使我们有序地研究物质,以下分类正确的是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A.盐:AgC1、Na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、Mg(NO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)</w:t>
      </w:r>
      <w:r>
        <w:rPr>
          <w:rFonts w:hint="eastAsia" w:ascii="Times New Roman" w:hAnsi="Times New Roman"/>
          <w:vertAlign w:val="subscript"/>
        </w:rPr>
        <w:t>2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B.氧化物:NO、H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 xml:space="preserve"> H</w:t>
      </w:r>
      <w:r>
        <w:rPr>
          <w:rFonts w:hint="eastAsia" w:ascii="Times New Roman" w:hAnsi="Times New Roman"/>
          <w:vertAlign w:val="subscript"/>
        </w:rPr>
        <w:t>5</w:t>
      </w:r>
      <w:r>
        <w:rPr>
          <w:rFonts w:hint="eastAsia" w:ascii="Times New Roman" w:hAnsi="Times New Roman"/>
        </w:rPr>
        <w:t>OH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C.碱:KOH、Fe(OH)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、Cu</w:t>
      </w:r>
      <w:r>
        <w:rPr>
          <w:rFonts w:hint="eastAsia" w:ascii="Times New Roman" w:hAnsi="Times New Roman"/>
          <w:vertAlign w:val="subscript"/>
        </w:rPr>
        <w:t xml:space="preserve">2 </w:t>
      </w:r>
      <w:r>
        <w:rPr>
          <w:rFonts w:hint="eastAsia" w:ascii="Times New Roman" w:hAnsi="Times New Roman"/>
        </w:rPr>
        <w:t>(OH)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D.酸: HNO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、K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CO</w:t>
      </w:r>
      <w:r>
        <w:rPr>
          <w:rFonts w:hint="eastAsia" w:ascii="Times New Roman" w:hAnsi="Times New Roman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11.现有甲、乙、丙三种溶液，甲能使紫色石蕊溶液变红,乙能使紫色石蕊溶液变蓝,丙不能使紫色石蕊溶液变色，则这三种溶液的pH由大到小的顺序是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A.甲&gt;乙&gt;丙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B.乙&gt;甲&gt;丙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C.乙&gt;丙&gt;甲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D.丙&gt;乙&gt;甲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12.婴儿“尿不湿”最关键的材料是聚丙烯酸钠，它是由丙烯酸(C</w:t>
      </w:r>
      <w:r>
        <w:rPr>
          <w:rFonts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H</w:t>
      </w:r>
      <w:r>
        <w:rPr>
          <w:rFonts w:hint="eastAsia" w:ascii="Times New Roman" w:hAnsi="Times New Roman"/>
          <w:vertAlign w:val="subscript"/>
        </w:rPr>
        <w:t>4</w:t>
      </w:r>
      <w:r>
        <w:rPr>
          <w:rFonts w:hint="eastAsia" w:ascii="Times New Roman" w:hAnsi="Times New Roman"/>
        </w:rPr>
        <w:t>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)与氢氧化钠经过一系列反应而制得的。下列有关丙烯酸的说法中,正确的是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A.丙烯酸是有机高分子化合物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B.丙烯酸由3个碳原子、4个氢原子、2个氧原子构成，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C.丙烯酸的相对分子质量为72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D.丙烯酸中碳元素的质量分数为16.7%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.现有失去标签的某种氯化物、碳酸钠和稀盐酸三种无色溶液,将这三种溶液任意编号为a、b、c,按编号取样品两两反应,实验现象记录如图所示(“↑”表示产生气体;“↓”表示产生沉淀;“一”表示无明显现象)。下 列判断正确的是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A.a是该氯化物溶液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 b是碳酸钠溶液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 c是稀盐酸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D.该氯化物可以是氯化钾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14.某种金属混合物样品由镁、铁、锌三种金属中的两种金属组成,取5.6g样品与足量的稀盐酸反应,得到0.2 g氢气，则此样品的组成是</w:t>
      </w:r>
      <w:r>
        <w:rPr>
          <w:rFonts w:ascii="Times New Roman" w:hAnsi="Times New Roman"/>
        </w:rPr>
        <w:t>()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A.镁和铁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B.镁和锌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C.铁和锌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D.无法确定.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二、填空题(本题包括6个小题,每空1分,共16分)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15.生活中常用</w:t>
      </w:r>
      <w:r>
        <w:rPr>
          <w:rFonts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的方法处理水，这样做既可降低水的硬度,又可起杀菌消毒的作用;玻璃杯、塑料盆、不锈钢餐具等是生活中常见的日用品,其中由有机合成材料制成的是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被人们认为是最理想的清洁燃料,原因是</w:t>
      </w:r>
      <w:r>
        <w:rPr>
          <w:rFonts w:hint="eastAsia"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，其燃烧的化学方程式为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17.铁制品锈蚀的过程,实际上是铁与空气中的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同时发生化学反应的过程;防止自行车的链条生锈的方法有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(写一条即可)。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18.如图是某反应的微观示意图,则参加反应的X、Y两种物质的粒子个数之比为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，该反应的基本反应类型为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，该反应的化学方程式为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4133215" cy="79946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33333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19.甲、乙、丙三种固体物质在水中的溶解度曲线如图所示。t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°C时，甲的溶解度为</w:t>
      </w:r>
      <w:r>
        <w:rPr>
          <w:rFonts w:hint="eastAsia" w:ascii="Times New Roman" w:hAnsi="Times New Roman"/>
          <w:u w:val="single"/>
        </w:rPr>
        <w:t xml:space="preserve">          </w:t>
      </w:r>
      <w:r>
        <w:rPr>
          <w:rFonts w:hint="eastAsia" w:ascii="Times New Roman" w:hAnsi="Times New Roman"/>
        </w:rPr>
        <w:t>g;t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°C时,20 g乙物质投入100 g水中,充分溶解,所得溶液为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(选填“饱和”或“不饱和”)溶液;t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°C时,将甲、乙、丙三种物质的饱和溶液降温到t</w:t>
      </w:r>
      <w:r>
        <w:rPr>
          <w:rFonts w:hint="eastAsia" w:ascii="Times New Roman" w:hAnsi="Times New Roman"/>
          <w:vertAlign w:val="subscript"/>
        </w:rPr>
        <w:t>1</w:t>
      </w:r>
      <w:r>
        <w:rPr>
          <w:rFonts w:hint="eastAsia" w:ascii="Times New Roman" w:hAnsi="Times New Roman"/>
        </w:rPr>
        <w:t>°C,所得溶液中溶质质量分数的大小关系是</w:t>
      </w:r>
      <w:r>
        <w:rPr>
          <w:rFonts w:ascii="Times New Roman" w:hAnsi="Times New Roman"/>
          <w:u w:val="single"/>
        </w:rPr>
        <w:t xml:space="preserve">              </w:t>
      </w:r>
      <w:r>
        <w:rPr>
          <w:rFonts w:hint="eastAsia"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1475740" cy="12280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2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已知A~D是4种初中化学中常见的物质，它们之间的关系如图所示(图中“一”表示相连的两种物质能发生化学反应，“→”表示两种物质的转化关系),其中A、C、D三种物质的组成中含有相同的金属元素,B是氧化物,C可用作补钙剂，则C的化学式为</w:t>
      </w:r>
      <w:r>
        <w:rPr>
          <w:rFonts w:hint="eastAsia" w:ascii="Times New Roman" w:hAnsi="Times New Roman"/>
          <w:u w:val="single"/>
        </w:rPr>
        <w:t xml:space="preserve">             </w:t>
      </w:r>
      <w:r>
        <w:rPr>
          <w:rFonts w:hint="eastAsia" w:ascii="Times New Roman" w:hAnsi="Times New Roman"/>
        </w:rPr>
        <w:t>；D的主要用途为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hint="eastAsia" w:ascii="Times New Roman" w:hAnsi="Times New Roman"/>
        </w:rPr>
        <w:t>(写一种);实现C→A转化的化学方程式为</w:t>
      </w:r>
      <w:r>
        <w:rPr>
          <w:rFonts w:ascii="Times New Roman" w:hAnsi="Times New Roman"/>
          <w:u w:val="single"/>
        </w:rPr>
        <w:t xml:space="preserve">                  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ascii="Times New Roman" w:hAnsi="Times New Roman"/>
        </w:rPr>
      </w:pPr>
      <w:r>
        <w:drawing>
          <wp:inline distT="0" distB="0" distL="0" distR="0">
            <wp:extent cx="1409065" cy="9804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9524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三、简答题(本题包括4个小题,共10分)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21.(2分)按要求回答下列问题。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(1)碘易溶于酒精,但在水中几乎不溶,由此可得出什么结论?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(2)简述实验室稀释浓硫酸的正确操作。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22.(2分)影响化学反应速率的因素有多种。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(1)碳在氧气中燃烧比在空气中燃烧更剧烈,其影响因素是什么?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(2)反应物之间的接触面积会影响化学反应速率,请举一例进行说明 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 (3分)如图为实验室制取氧气的一种装置。请回答下列问题: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(1)标号a仪器的名称为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        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(2)请写出用该装置制取氧气的化学方程式。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(3)若要收集较干燥的氧气,请在图中的方框中画出合适的收集装置。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3199765" cy="1351915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24. (3分)化学实验室要从含少量铜粉的银、锰(Mn)混合金属粉末中分离出贵金属,并获得一种盐晶体,将有关的三种金属随意编号为A、B、C,并设计了如图实验方案。</w:t>
      </w:r>
    </w:p>
    <w:p>
      <w:pPr>
        <w:spacing w:line="360" w:lineRule="auto"/>
        <w:rPr>
          <w:rFonts w:hint="eastAsia" w:ascii="Times New Roman" w:hAnsi="Times New Roman"/>
        </w:rPr>
      </w:pPr>
      <w:r>
        <w:drawing>
          <wp:inline distT="0" distB="0" distL="0" distR="0">
            <wp:extent cx="5009515" cy="128016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412" cy="1285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(1)A、B、C三种金属的活动性顺序为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(2)已知A的硫酸盐中A元素显+2价,请写出①中发生反应的化学方程式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(3)判断②中过滤后所得的滤液中AgNO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>是否有剩余,可加入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确定。</w:t>
      </w:r>
    </w:p>
    <w:p>
      <w:pPr>
        <w:spacing w:line="360" w:lineRule="auto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四、综合应用题(共10分)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25.氢氧化钠是一种重要的化工原料,但在空气中很容易变质。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(1)在实验室开放日活动中,某化学兴趣小组探究一瓶氢氧化钠溶液是否变质,进行以下探究: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①氢氧化钠溶液变质的原因是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(用化学方程式表示)。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②小建取适量样品于试管中,向其中滴加几滴无色酚酞溶液,观察到溶液变红色，由此判断这瓶氢氧化钠溶液未变质。你认为小建的结论是否成立?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</w:t>
      </w:r>
      <w:r>
        <w:rPr>
          <w:rFonts w:hint="eastAsia" w:ascii="Times New Roman" w:hAnsi="Times New Roman"/>
        </w:rPr>
        <w:t>(选填“成立”或“不成立”)，理由是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ascii="Times New Roman" w:hAnsi="Times New Roman"/>
        </w:rPr>
        <w:t>。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③小齐取适量样品于试管中，向其中加入足量的稀盐酸，观察到的现象是</w:t>
      </w:r>
      <w:r>
        <w:rPr>
          <w:rFonts w:hint="eastAsia"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              </w:t>
      </w:r>
      <w:r>
        <w:rPr>
          <w:rFonts w:hint="eastAsia" w:ascii="Times New Roman" w:hAnsi="Times New Roman"/>
        </w:rPr>
        <w:t>，说明这瓶氢氧化钠溶液已变质。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④为进一步探究该瓶氢氧化钠溶液是部分变质还是全部变质,小思设计了以下实验方案: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3245"/>
        <w:gridCol w:w="3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操作步骤</w:t>
            </w:r>
          </w:p>
        </w:tc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实验现象</w:t>
            </w:r>
          </w:p>
        </w:tc>
        <w:tc>
          <w:tcPr>
            <w:tcW w:w="3246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a.取适量样品溶液于试管中,滴加足量的氯化钡溶液,过滤</w:t>
            </w:r>
          </w:p>
        </w:tc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                   </w:t>
            </w:r>
          </w:p>
        </w:tc>
        <w:tc>
          <w:tcPr>
            <w:tcW w:w="3246" w:type="dxa"/>
            <w:vMerge w:val="restart"/>
          </w:tcPr>
          <w:p>
            <w:pPr>
              <w:spacing w:line="360" w:lineRule="auto"/>
              <w:rPr>
                <w:rFonts w:hint="eastAsia"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  <w:u w:val="single"/>
              </w:rPr>
              <w:t xml:space="preserve">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b.向滤液中滴加适量</w:t>
            </w:r>
            <w:r>
              <w:rPr>
                <w:rFonts w:ascii="Times New Roman" w:hAnsi="Times New Roman"/>
                <w:u w:val="single"/>
              </w:rPr>
              <w:t xml:space="preserve">         </w:t>
            </w:r>
            <w:r>
              <w:rPr>
                <w:rFonts w:hint="eastAsia" w:ascii="Times New Roman" w:hAnsi="Times New Roman"/>
              </w:rPr>
              <w:t>溶液</w:t>
            </w:r>
          </w:p>
        </w:tc>
        <w:tc>
          <w:tcPr>
            <w:tcW w:w="3245" w:type="dxa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溶液变红</w:t>
            </w:r>
          </w:p>
        </w:tc>
        <w:tc>
          <w:tcPr>
            <w:tcW w:w="3246" w:type="dxa"/>
            <w:vMerge w:val="continue"/>
          </w:tcPr>
          <w:p>
            <w:pPr>
              <w:spacing w:line="360" w:lineRule="auto"/>
              <w:rPr>
                <w:rFonts w:hint="eastAsia" w:ascii="Times New Roman" w:hAnsi="Times New Roman"/>
              </w:rPr>
            </w:pPr>
          </w:p>
        </w:tc>
      </w:tr>
    </w:tbl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(2)实验室用50g溶质质量分数为18.25%的稀盐酸与足量碳酸钙反应制取二氧化碳。请计算可制得二氧化碳的质量。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2020届信阳市九年级三月质量检测试卷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化学参考答案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2.B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3.B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5.B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6.D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7.C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8.C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9.B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10.A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11.C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12.C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13.C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 B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15.煮沸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 塑料盆</w:t>
      </w: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16.氢气(或H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 xml:space="preserve">燃烧产物为水,无污染 </w:t>
      </w:r>
      <w:r>
        <w:rPr>
          <w:rFonts w:ascii="Times New Roman" w:hAnsi="Times New Roman"/>
          <w:position w:val="-16"/>
        </w:rPr>
        <w:object>
          <v:shape id="_x0000_i1026" o:spt="75" type="#_x0000_t75" style="height:20.15pt;width:96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17.氧气和水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表面涂防锈油(合理即可)</w:t>
      </w:r>
    </w:p>
    <w:p>
      <w:pPr>
        <w:spacing w:line="360" w:lineRule="auto"/>
        <w:rPr>
          <w:rFonts w:hint="eastAsia" w:ascii="Times New Roman" w:hAnsi="Times New Roman"/>
          <w:vertAlign w:val="subscript"/>
        </w:rPr>
      </w:pPr>
      <w:r>
        <w:rPr>
          <w:rFonts w:hint="eastAsia" w:ascii="Times New Roman" w:hAnsi="Times New Roman"/>
        </w:rPr>
        <w:t>18.3 : 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置换反应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26"/>
        </w:rPr>
        <w:object>
          <v:shape id="_x0000_i1027" o:spt="75" type="#_x0000_t75" style="height:32.85pt;width:146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19.50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不饱和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乙&gt;甲&gt;丙.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20. 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ascii="Times New Roman" w:hAnsi="Times New Roman"/>
          <w:vertAlign w:val="subscript"/>
        </w:rPr>
        <w:tab/>
      </w:r>
      <w:r>
        <w:rPr>
          <w:rFonts w:ascii="Times New Roman" w:hAnsi="Times New Roman"/>
          <w:vertAlign w:val="subscript"/>
        </w:rPr>
        <w:tab/>
      </w:r>
      <w:r>
        <w:rPr>
          <w:rFonts w:hint="eastAsia" w:ascii="Times New Roman" w:hAnsi="Times New Roman"/>
        </w:rPr>
        <w:t xml:space="preserve">改良酸性土壤(合理即可)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position w:val="-16"/>
        </w:rPr>
        <w:object>
          <v:shape id="_x0000_i1028" o:spt="75" type="#_x0000_t75" style="height:20.75pt;width:120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21. (1)同种溶质在不同溶剂中的溶解性不同(1分)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(2)将浓硫酸沿器壁慢慢注入水中,并用玻璃棒不断搅拌(1分)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22. (1)氧气的浓度(或反应物的浓度)(1分)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(2)等质量的煤粉比煤块燃烧得更快、更剧烈,说明反应物之间的接触面积越大,化学反应速率越快(合理即可)(1分)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23. (1)铁架台(1分)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ascii="Times New Roman" w:hAnsi="Times New Roman"/>
          <w:position w:val="-12"/>
        </w:rPr>
        <w:object>
          <v:shape id="_x0000_i1029" o:spt="75" type="#_x0000_t75" style="height:19pt;width:173.9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(1分) 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(3)如图所示(1分)</w:t>
      </w:r>
      <w:r>
        <w:t xml:space="preserve"> </w:t>
      </w:r>
      <w:r>
        <w:drawing>
          <wp:inline distT="0" distB="0" distL="0" distR="0">
            <wp:extent cx="685165" cy="94234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24. (1)A&gt;B&gt;C(1分)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</w:t>
      </w:r>
      <w:r>
        <w:rPr>
          <w:rFonts w:ascii="Times New Roman" w:hAnsi="Times New Roman"/>
          <w:position w:val="-12"/>
        </w:rPr>
        <w:object>
          <v:shape id="_x0000_i1030" o:spt="75" type="#_x0000_t75" style="height:19pt;width:141.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(3)稀盐酸(合理即可)(1分)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25. (1)①</w:t>
      </w:r>
      <w:r>
        <w:rPr>
          <w:rFonts w:ascii="Times New Roman" w:hAnsi="Times New Roman"/>
          <w:position w:val="-12"/>
        </w:rPr>
        <w:object>
          <v:shape id="_x0000_i1031" o:spt="75" type="#_x0000_t75" style="height:17.85pt;width:145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hint="eastAsia" w:ascii="Times New Roman" w:hAnsi="Times New Roman"/>
        </w:rPr>
        <w:t xml:space="preserve"> 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②不成立(1分)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碳酸钠溶液呈碱性,也能使无色酚酞溶液变红色(1分)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③产生气泡(1分)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④产生白色沉淀(1分)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无色酚酞(1 分)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氢氧化钠溶液部分变质(1 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(2)解:设生成的二氧化碳的质量为x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CaCO</w:t>
      </w:r>
      <w:r>
        <w:rPr>
          <w:rFonts w:hint="eastAsia" w:ascii="Times New Roman" w:hAnsi="Times New Roman"/>
          <w:vertAlign w:val="subscript"/>
        </w:rPr>
        <w:t>3</w:t>
      </w:r>
      <w:r>
        <w:rPr>
          <w:rFonts w:hint="eastAsia" w:ascii="Times New Roman" w:hAnsi="Times New Roman"/>
        </w:rPr>
        <w:t xml:space="preserve"> +2HCl==CaCl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+H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O+CO</w:t>
      </w:r>
      <w:r>
        <w:rPr>
          <w:rFonts w:hint="eastAsia" w:ascii="Times New Roman" w:hAnsi="Times New Roman"/>
          <w:vertAlign w:val="subscript"/>
        </w:rPr>
        <w:t>2</w:t>
      </w:r>
      <w:r>
        <w:rPr>
          <w:rFonts w:hint="eastAsia" w:ascii="Times New Roman" w:hAnsi="Times New Roman"/>
        </w:rPr>
        <w:t>↑(1分)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44</w:t>
      </w:r>
    </w:p>
    <w:p>
      <w:pPr>
        <w:rPr>
          <w:rFonts w:ascii="Times New Roman" w:hAnsi="Times New Roman"/>
        </w:rPr>
      </w:pPr>
      <w:r>
        <w:rPr>
          <w:position w:val="-10"/>
        </w:rPr>
        <w:object>
          <v:shape id="_x0000_i1032" o:spt="75" type="#_x0000_t75" style="height:16.15pt;width:66.8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x</w:t>
      </w:r>
    </w:p>
    <w:p>
      <w:pPr>
        <w:rPr>
          <w:rFonts w:ascii="Times New Roman" w:hAnsi="Times New Roman"/>
        </w:rPr>
      </w:pPr>
      <w:r>
        <w:rPr>
          <w:position w:val="-24"/>
        </w:rPr>
        <w:object>
          <v:shape id="_x0000_i1033" o:spt="75" type="#_x0000_t75" style="height:31.1pt;width:95.0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x=5.5 g(1分)</w:t>
      </w:r>
    </w:p>
    <w:p>
      <w:pPr>
        <w:spacing w:line="360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答:可制得二氧化碳的质量为5.5 g。</w:t>
      </w:r>
    </w:p>
    <w:p>
      <w:pPr>
        <w:spacing w:line="360" w:lineRule="auto"/>
        <w:rPr>
          <w:rFonts w:ascii="Times New Roman" w:hAnsi="Times New Roman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B125D"/>
    <w:rsid w:val="000D204A"/>
    <w:rsid w:val="000E2ABD"/>
    <w:rsid w:val="000E4D02"/>
    <w:rsid w:val="00104D51"/>
    <w:rsid w:val="001177F3"/>
    <w:rsid w:val="00160CD8"/>
    <w:rsid w:val="00171458"/>
    <w:rsid w:val="00173C1D"/>
    <w:rsid w:val="001764C3"/>
    <w:rsid w:val="0018010E"/>
    <w:rsid w:val="00190300"/>
    <w:rsid w:val="00191C29"/>
    <w:rsid w:val="001B5105"/>
    <w:rsid w:val="001C49A1"/>
    <w:rsid w:val="001C63DA"/>
    <w:rsid w:val="00201A7E"/>
    <w:rsid w:val="00204526"/>
    <w:rsid w:val="00212FE8"/>
    <w:rsid w:val="0021732B"/>
    <w:rsid w:val="00221FC9"/>
    <w:rsid w:val="00244CEF"/>
    <w:rsid w:val="002457C2"/>
    <w:rsid w:val="002908F0"/>
    <w:rsid w:val="002A0E5D"/>
    <w:rsid w:val="002A1A21"/>
    <w:rsid w:val="002E6D74"/>
    <w:rsid w:val="002F06B2"/>
    <w:rsid w:val="003102DB"/>
    <w:rsid w:val="003A7898"/>
    <w:rsid w:val="003B1712"/>
    <w:rsid w:val="003C4A95"/>
    <w:rsid w:val="003D0C09"/>
    <w:rsid w:val="003F6EAB"/>
    <w:rsid w:val="004062F6"/>
    <w:rsid w:val="00435F83"/>
    <w:rsid w:val="00444A46"/>
    <w:rsid w:val="0046214C"/>
    <w:rsid w:val="0049183B"/>
    <w:rsid w:val="0049732E"/>
    <w:rsid w:val="004B44B5"/>
    <w:rsid w:val="004D44FD"/>
    <w:rsid w:val="00545F78"/>
    <w:rsid w:val="0059145F"/>
    <w:rsid w:val="00596076"/>
    <w:rsid w:val="005A118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5A1A"/>
    <w:rsid w:val="006D5DE9"/>
    <w:rsid w:val="006E14C2"/>
    <w:rsid w:val="006F45E0"/>
    <w:rsid w:val="00701D6B"/>
    <w:rsid w:val="007061B2"/>
    <w:rsid w:val="00740A09"/>
    <w:rsid w:val="007506A6"/>
    <w:rsid w:val="00762E26"/>
    <w:rsid w:val="00792173"/>
    <w:rsid w:val="007F173D"/>
    <w:rsid w:val="00806A90"/>
    <w:rsid w:val="00832EC9"/>
    <w:rsid w:val="00840140"/>
    <w:rsid w:val="008634CD"/>
    <w:rsid w:val="008731FA"/>
    <w:rsid w:val="00880A38"/>
    <w:rsid w:val="00892D56"/>
    <w:rsid w:val="00893DD6"/>
    <w:rsid w:val="008B09F1"/>
    <w:rsid w:val="008D2E94"/>
    <w:rsid w:val="008F5850"/>
    <w:rsid w:val="009119A0"/>
    <w:rsid w:val="009345E5"/>
    <w:rsid w:val="009365BE"/>
    <w:rsid w:val="00974E0F"/>
    <w:rsid w:val="00982128"/>
    <w:rsid w:val="009A27BF"/>
    <w:rsid w:val="009B5666"/>
    <w:rsid w:val="009C38C2"/>
    <w:rsid w:val="009C4252"/>
    <w:rsid w:val="00A07DF2"/>
    <w:rsid w:val="00A405DB"/>
    <w:rsid w:val="00A46D54"/>
    <w:rsid w:val="00A536B0"/>
    <w:rsid w:val="00A96883"/>
    <w:rsid w:val="00AB3EE3"/>
    <w:rsid w:val="00AD4827"/>
    <w:rsid w:val="00AD6B6A"/>
    <w:rsid w:val="00B80D67"/>
    <w:rsid w:val="00B8100F"/>
    <w:rsid w:val="00B96924"/>
    <w:rsid w:val="00BB50C6"/>
    <w:rsid w:val="00BD0CA8"/>
    <w:rsid w:val="00BD2CC7"/>
    <w:rsid w:val="00BF3BF5"/>
    <w:rsid w:val="00C02815"/>
    <w:rsid w:val="00C13DB8"/>
    <w:rsid w:val="00C321EB"/>
    <w:rsid w:val="00C358A7"/>
    <w:rsid w:val="00CA0B64"/>
    <w:rsid w:val="00CA4A07"/>
    <w:rsid w:val="00D41325"/>
    <w:rsid w:val="00D51257"/>
    <w:rsid w:val="00D634C2"/>
    <w:rsid w:val="00D756B6"/>
    <w:rsid w:val="00D76A6E"/>
    <w:rsid w:val="00D77F6E"/>
    <w:rsid w:val="00DA0796"/>
    <w:rsid w:val="00DA5448"/>
    <w:rsid w:val="00DB3BDE"/>
    <w:rsid w:val="00DB6888"/>
    <w:rsid w:val="00DE689C"/>
    <w:rsid w:val="00DF071B"/>
    <w:rsid w:val="00E21F85"/>
    <w:rsid w:val="00E22C2C"/>
    <w:rsid w:val="00E30C7E"/>
    <w:rsid w:val="00E57337"/>
    <w:rsid w:val="00E63075"/>
    <w:rsid w:val="00E70100"/>
    <w:rsid w:val="00E9687F"/>
    <w:rsid w:val="00E97096"/>
    <w:rsid w:val="00EA0188"/>
    <w:rsid w:val="00EB17B4"/>
    <w:rsid w:val="00ED1550"/>
    <w:rsid w:val="00ED4F9A"/>
    <w:rsid w:val="00ED5227"/>
    <w:rsid w:val="00EE1A37"/>
    <w:rsid w:val="00F036D9"/>
    <w:rsid w:val="00F21C80"/>
    <w:rsid w:val="00F44D9F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923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customXml" Target="../customXml/item1.xml"/><Relationship Id="rId34" Type="http://schemas.openxmlformats.org/officeDocument/2006/relationships/image" Target="media/image21.wmf"/><Relationship Id="rId33" Type="http://schemas.openxmlformats.org/officeDocument/2006/relationships/oleObject" Target="embeddings/oleObject9.bin"/><Relationship Id="rId32" Type="http://schemas.openxmlformats.org/officeDocument/2006/relationships/image" Target="media/image20.wmf"/><Relationship Id="rId31" Type="http://schemas.openxmlformats.org/officeDocument/2006/relationships/oleObject" Target="embeddings/oleObject8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8.wmf"/><Relationship Id="rId27" Type="http://schemas.openxmlformats.org/officeDocument/2006/relationships/oleObject" Target="embeddings/oleObject6.bin"/><Relationship Id="rId26" Type="http://schemas.openxmlformats.org/officeDocument/2006/relationships/image" Target="media/image17.png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image" Target="media/image15.wmf"/><Relationship Id="rId22" Type="http://schemas.openxmlformats.org/officeDocument/2006/relationships/oleObject" Target="embeddings/oleObject4.bin"/><Relationship Id="rId21" Type="http://schemas.openxmlformats.org/officeDocument/2006/relationships/image" Target="media/image14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2.bin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349C81-2341-4B43-9041-109A53D8F3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641</Words>
  <Characters>3659</Characters>
  <Lines>30</Lines>
  <Paragraphs>8</Paragraphs>
  <TotalTime>76</TotalTime>
  <ScaleCrop>false</ScaleCrop>
  <LinksUpToDate>false</LinksUpToDate>
  <CharactersWithSpaces>4292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2020-04-14T02:53:45Z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MTWinEqns">
    <vt:bool>true</vt:bool>
  </property>
</Properties>
</file>