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8pt;height:30pt;margin-top:903pt;margin-left:880pt;mso-position-horizontal-relative:page;mso-position-vertical-relative:top-margin-area;position:absolute;z-index:251658240">
            <v:imagedata r:id="rId5" o:title=""/>
            <o:lock v:ext="edit" aspectratio="t"/>
          </v:shape>
        </w:pict>
      </w:r>
      <w:bookmarkStart w:id="0" w:name="年安徽省中考化学模拟试卷九"/>
      <w:r>
        <w:t>2019年安徽省中考化学模拟试卷（九）</w:t>
      </w:r>
      <w:bookmarkEnd w:id="0"/>
    </w:p>
    <w:p>
      <w:r>
        <w:t> </w:t>
      </w:r>
    </w:p>
    <w:p>
      <w:pPr>
        <w:pStyle w:val="BodyText"/>
      </w:pPr>
      <w:r>
        <w:t>一、单选题（本大题共 9 小题，共 18 分）</w:t>
      </w:r>
    </w:p>
    <w:p>
      <w:pPr>
        <w:pStyle w:val="BodyText"/>
      </w:pPr>
      <w:r>
        <w:t>1、日常生活中的下列现象属于化学变化的是（　　）</w:t>
      </w:r>
    </w:p>
    <w:tbl>
      <w:tblPr>
        <w:tblStyle w:val="HostTable-Borderless"/>
        <w:tblW w:w="5000" w:type="pct"/>
        <w:tblInd w:w="0" w:type="dxa"/>
        <w:tblCellMar>
          <w:top w:w="0" w:type="dxa"/>
          <w:left w:w="0" w:type="dxa"/>
          <w:bottom w:w="0" w:type="dxa"/>
          <w:right w:w="0" w:type="dxa"/>
        </w:tblCellMar>
      </w:tblPr>
      <w:tblGrid>
        <w:gridCol w:w="2525"/>
        <w:gridCol w:w="2519"/>
        <w:gridCol w:w="2495"/>
        <w:gridCol w:w="2547"/>
      </w:tblGrid>
      <w:tr>
        <w:tblPrEx>
          <w:tblW w:w="5000" w:type="pct"/>
          <w:tblInd w:w="0" w:type="dxa"/>
          <w:tblCellMar>
            <w:top w:w="0" w:type="dxa"/>
            <w:left w:w="0" w:type="dxa"/>
            <w:bottom w:w="0" w:type="dxa"/>
            <w:right w:w="0" w:type="dxa"/>
          </w:tblCellMar>
        </w:tblPrEx>
        <w:tc>
          <w:tcPr/>
          <w:p>
            <w:pPr>
              <w:pStyle w:val="Compact"/>
              <w:jc w:val="left"/>
            </w:pPr>
            <w:r>
              <w:t>A.矿石粉碎</w:t>
            </w:r>
          </w:p>
        </w:tc>
        <w:tc>
          <w:tcPr/>
          <w:p>
            <w:pPr>
              <w:pStyle w:val="Compact"/>
              <w:jc w:val="left"/>
            </w:pPr>
            <w:r>
              <w:t>B.灯泡发光</w:t>
            </w:r>
          </w:p>
        </w:tc>
        <w:tc>
          <w:tcPr/>
          <w:p>
            <w:pPr>
              <w:pStyle w:val="Compact"/>
              <w:jc w:val="left"/>
            </w:pPr>
            <w:r>
              <w:t>C.干冰升华</w:t>
            </w:r>
          </w:p>
        </w:tc>
        <w:tc>
          <w:tcPr/>
          <w:p>
            <w:pPr>
              <w:pStyle w:val="Compact"/>
              <w:jc w:val="left"/>
            </w:pPr>
            <w:r>
              <w:t>D.食物腐烂</w:t>
            </w:r>
          </w:p>
        </w:tc>
      </w:tr>
    </w:tbl>
    <w:p>
      <w:pPr>
        <w:pStyle w:val="BodyText"/>
      </w:pPr>
      <w:r>
        <w:t>【 答 案 】</w:t>
      </w:r>
    </w:p>
    <w:p>
      <w:pPr>
        <w:pStyle w:val="BodyText"/>
      </w:pPr>
      <w:r>
        <w:t>D</w:t>
      </w:r>
    </w:p>
    <w:p>
      <w:pPr>
        <w:pStyle w:val="BodyText"/>
      </w:pPr>
      <w:r>
        <w:t>【 解析 】</w:t>
      </w:r>
    </w:p>
    <w:p>
      <w:pPr>
        <w:pStyle w:val="BodyText"/>
      </w:pPr>
      <w:r>
        <w:t>解：A、矿石粉碎只是形状发生了变化，属于物理变化，故A错；</w:t>
      </w:r>
      <w:r>
        <w:br/>
      </w:r>
      <w:r>
        <w:t>B、灯泡发光是由电能转化为光能和热能，没有新物质生成，属于物理变化，故B错；</w:t>
      </w:r>
      <w:r>
        <w:br/>
      </w:r>
      <w:r>
        <w:t>C、干冰升华是由固态直接变为气态，属于物理变化，故C错；</w:t>
      </w:r>
      <w:r>
        <w:br/>
      </w:r>
      <w:r>
        <w:t>D、食物腐烂有菌类物质生成，属于化学变化，故D正确。</w:t>
      </w:r>
      <w:r>
        <w:br/>
      </w:r>
      <w:r>
        <w:t>故选：D。</w:t>
      </w:r>
      <w:r>
        <w:br/>
      </w:r>
      <w:r>
        <w:t>本题考查学生对物理变化和化学变化的确定。判断一个变化是物理变化还是化学变化，要依据在变化过程中有没有生成其他物质，生成其他物质的是化学变化，没有生成其他物质的是物理变化。</w:t>
      </w:r>
      <w:r>
        <w:br/>
      </w:r>
      <w:r>
        <w:t>搞清楚物理变化和化学变化的本质区别是解答本类习题的关键。判断的标准是看在变化中有没有生成其他物质。一般地，物理变化有物质的固、液、气三态变化和物质形状的变化。</w:t>
      </w:r>
    </w:p>
    <w:p>
      <w:pPr>
        <w:pStyle w:val="BodyText"/>
      </w:pPr>
      <w:r>
        <w:br/>
      </w:r>
      <w:r>
        <w:t>2、 根据如图提供的信息，下列说法正确的是（　　）</w:t>
      </w:r>
      <w:r>
        <w:br/>
      </w:r>
      <w:r>
        <w:drawing>
          <wp:inline distT="0" distB="0" distL="114300" distR="114300">
            <wp:extent cx="1885950" cy="85661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09670" name="Picture"/>
                    <pic:cNvPicPr>
                      <a:picLocks noChangeAspect="1" noChangeArrowheads="1"/>
                    </pic:cNvPicPr>
                  </pic:nvPicPr>
                  <pic:blipFill>
                    <a:blip xmlns:r="http://schemas.openxmlformats.org/officeDocument/2006/relationships" r:embed="rId6"/>
                    <a:stretch>
                      <a:fillRect/>
                    </a:stretch>
                  </pic:blipFill>
                  <pic:spPr>
                    <a:xfrm>
                      <a:off x="0" y="0"/>
                      <a:ext cx="1886551" cy="856648"/>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4571"/>
        <w:gridCol w:w="5515"/>
      </w:tblGrid>
      <w:tr>
        <w:tblPrEx>
          <w:tblW w:w="5000" w:type="pct"/>
          <w:tblInd w:w="0" w:type="dxa"/>
          <w:tblCellMar>
            <w:top w:w="0" w:type="dxa"/>
            <w:left w:w="0" w:type="dxa"/>
            <w:bottom w:w="0" w:type="dxa"/>
            <w:right w:w="0" w:type="dxa"/>
          </w:tblCellMar>
        </w:tblPrEx>
        <w:tc>
          <w:tcPr/>
          <w:p>
            <w:pPr>
              <w:pStyle w:val="Compact"/>
              <w:jc w:val="left"/>
            </w:pPr>
            <w:r>
              <w:t>A.钠原子最外层有11个电子</w:t>
            </w:r>
          </w:p>
        </w:tc>
        <w:tc>
          <w:tcPr/>
          <w:p>
            <w:pPr>
              <w:pStyle w:val="Compact"/>
              <w:jc w:val="left"/>
            </w:pPr>
            <w:r>
              <w:t>B.钠的原子序数为11</w:t>
            </w:r>
          </w:p>
        </w:tc>
      </w:tr>
      <w:tr>
        <w:tblPrEx>
          <w:tblW w:w="5000" w:type="pct"/>
          <w:tblInd w:w="0" w:type="dxa"/>
          <w:tblCellMar>
            <w:top w:w="0" w:type="dxa"/>
            <w:left w:w="0" w:type="dxa"/>
            <w:bottom w:w="0" w:type="dxa"/>
            <w:right w:w="0" w:type="dxa"/>
          </w:tblCellMar>
        </w:tblPrEx>
        <w:tc>
          <w:tcPr/>
          <w:p>
            <w:pPr>
              <w:pStyle w:val="Compact"/>
              <w:jc w:val="left"/>
            </w:pPr>
            <w:r>
              <w:t>C.钠的相对原子质量是22.99 g</w:t>
            </w:r>
          </w:p>
        </w:tc>
        <w:tc>
          <w:tcPr/>
          <w:p>
            <w:pPr>
              <w:pStyle w:val="Compact"/>
              <w:jc w:val="left"/>
            </w:pPr>
            <w:r>
              <w:t>D.钠原子易失去一个电子形成阴离子</w:t>
            </w:r>
          </w:p>
        </w:tc>
      </w:tr>
    </w:tbl>
    <w:p>
      <w:pPr>
        <w:pStyle w:val="BodyText"/>
      </w:pPr>
      <w:r>
        <w:t>【 答 案 】</w:t>
      </w:r>
    </w:p>
    <w:p>
      <w:pPr>
        <w:pStyle w:val="BodyText"/>
      </w:pPr>
      <w:r>
        <w:t>B</w:t>
      </w:r>
    </w:p>
    <w:p>
      <w:pPr>
        <w:pStyle w:val="BodyText"/>
      </w:pPr>
      <w:r>
        <w:t>【 解析 】</w:t>
      </w:r>
    </w:p>
    <w:p>
      <w:pPr>
        <w:pStyle w:val="BodyText"/>
      </w:pPr>
      <w:r>
        <w:t>解：A、钠原子最外层有1个电子，该选项是否不正确；</w:t>
      </w:r>
      <w:r>
        <w:br/>
      </w:r>
      <w:r>
        <w:t>B、钠的原子序数为11，该选项是否正确；</w:t>
      </w:r>
      <w:r>
        <w:br/>
      </w:r>
      <w:r>
        <w:t>C、钠的相对原子质量是22.99，单位不是g，该选项是否不正确；</w:t>
      </w:r>
      <w:r>
        <w:br/>
      </w:r>
      <w:r>
        <w:t>D、钠原子易失去一个电子形成带1个单位正电荷的阳离子，该选项是否不正确。</w:t>
      </w:r>
      <w:r>
        <w:br/>
      </w:r>
      <w:r>
        <w:t>故选：B。</w:t>
      </w:r>
      <w:r>
        <w:br/>
      </w:r>
      <w:r>
        <w:t>元素周期表中，方格中左上角是原子序数，右上角是元素符号，中间是元素名称，下面是相对原子质量；</w:t>
      </w:r>
      <w:r>
        <w:br/>
      </w:r>
      <w:r>
        <w:t>原子中，核电荷数=核内质子数=核外电子数=原子序数；</w:t>
      </w:r>
      <w:r>
        <w:br/>
      </w:r>
      <w:r>
        <w:t>相对原子质量≈质子数+中子数，单位不是g；</w:t>
      </w:r>
      <w:r>
        <w:br/>
      </w:r>
      <w:r>
        <w:t>一般情况下，最外层电子数小于4的，反应中容易失去电子，大于4的反应中容易得到电子，等于4的，既不容易得到电子，也不容易失去电子，因此最外层电子数相等的元素化学性质相似，最外层电子数是8的是一种稳定结构，第一层也是最外层时，达到2个电子也是一种稳定结构。</w:t>
      </w:r>
      <w:r>
        <w:br/>
      </w:r>
      <w:r>
        <w:t>元素周期表反映了元素之间的内在联系，要注意理解和应用。</w:t>
      </w:r>
    </w:p>
    <w:p>
      <w:pPr>
        <w:pStyle w:val="BodyText"/>
      </w:pPr>
      <w:r>
        <w:br/>
      </w:r>
      <w:r>
        <w:t>3、 寨卡病毒病属于蚊媒传播疾病，避蚊胺（简称DEET，化学式C</w:t>
      </w:r>
      <w:r>
        <w:rPr>
          <w:vertAlign w:val="subscript"/>
        </w:rPr>
        <w:t>12</w:t>
      </w:r>
      <w:r>
        <w:t>H</w:t>
      </w:r>
      <w:r>
        <w:rPr>
          <w:vertAlign w:val="subscript"/>
        </w:rPr>
        <w:t>17</w:t>
      </w:r>
      <w:r>
        <w:t>NO）常用于驱赶蚊虫。关于避蚊胺的叙述正确的是（　　）</w:t>
      </w:r>
    </w:p>
    <w:tbl>
      <w:tblPr>
        <w:tblStyle w:val="HostTable-Borderless"/>
        <w:tblW w:w="5000" w:type="pct"/>
        <w:tblInd w:w="0" w:type="dxa"/>
        <w:tblCellMar>
          <w:top w:w="0" w:type="dxa"/>
          <w:left w:w="0" w:type="dxa"/>
          <w:bottom w:w="0" w:type="dxa"/>
          <w:right w:w="0" w:type="dxa"/>
        </w:tblCellMar>
      </w:tblPr>
      <w:tblGrid>
        <w:gridCol w:w="2259"/>
        <w:gridCol w:w="2448"/>
        <w:gridCol w:w="2242"/>
        <w:gridCol w:w="3137"/>
      </w:tblGrid>
      <w:tr>
        <w:tblPrEx>
          <w:tblW w:w="5000" w:type="pct"/>
          <w:tblInd w:w="0" w:type="dxa"/>
          <w:tblCellMar>
            <w:top w:w="0" w:type="dxa"/>
            <w:left w:w="0" w:type="dxa"/>
            <w:bottom w:w="0" w:type="dxa"/>
            <w:right w:w="0" w:type="dxa"/>
          </w:tblCellMar>
        </w:tblPrEx>
        <w:tc>
          <w:tcPr/>
          <w:p>
            <w:pPr>
              <w:pStyle w:val="Compact"/>
              <w:jc w:val="left"/>
            </w:pPr>
            <w:r>
              <w:t>A.由四种原子构成</w:t>
            </w:r>
          </w:p>
        </w:tc>
        <w:tc>
          <w:tcPr/>
          <w:p>
            <w:pPr>
              <w:pStyle w:val="Compact"/>
              <w:jc w:val="left"/>
            </w:pPr>
            <w:r>
              <w:t>B.由31个原子构成</w:t>
            </w:r>
          </w:p>
        </w:tc>
        <w:tc>
          <w:tcPr/>
          <w:p>
            <w:pPr>
              <w:pStyle w:val="Compact"/>
              <w:jc w:val="left"/>
            </w:pPr>
            <w:r>
              <w:t>C.属于有机化合物</w:t>
            </w:r>
          </w:p>
        </w:tc>
        <w:tc>
          <w:tcPr/>
          <w:p>
            <w:pPr>
              <w:pStyle w:val="Compact"/>
              <w:jc w:val="left"/>
            </w:pPr>
            <w:r>
              <w:t>D.氢元素的质量分数最大</w:t>
            </w:r>
          </w:p>
        </w:tc>
      </w:tr>
    </w:tbl>
    <w:p>
      <w:pPr>
        <w:pStyle w:val="BodyText"/>
      </w:pPr>
      <w:r>
        <w:t>【 答 案 】</w:t>
      </w:r>
    </w:p>
    <w:p>
      <w:pPr>
        <w:pStyle w:val="BodyText"/>
      </w:pPr>
      <w:r>
        <w:t>C</w:t>
      </w:r>
    </w:p>
    <w:p>
      <w:pPr>
        <w:pStyle w:val="BodyText"/>
      </w:pPr>
      <w:r>
        <w:t>【 解析 】</w:t>
      </w:r>
    </w:p>
    <w:p>
      <w:pPr>
        <w:pStyle w:val="BodyText"/>
      </w:pPr>
      <w:r>
        <w:t>解：A．该物质不是由原子直接构成的，而是由分子构成的，其分子是由四种原子构成的，故错误；</w:t>
      </w:r>
      <w:r>
        <w:br/>
      </w:r>
      <w:r>
        <w:t>B．该物质不是由原子直接构成的，而是由分子构成的，故错误；</w:t>
      </w:r>
      <w:r>
        <w:br/>
      </w:r>
      <w:r>
        <w:t>C．该物质是一种含碳元素的化合物，属于有机化合物，故正确；</w:t>
      </w:r>
      <w:r>
        <w:br/>
      </w:r>
      <w:r>
        <w:t>D．该物质中，碳、氢、氮、氧四种元素的质量比为：（12×12）：（1×17）：14：16=144：17：14：16，可见其中碳元素的质量分数最大，故错误。</w:t>
      </w:r>
      <w:r>
        <w:br/>
      </w:r>
      <w:r>
        <w:t>故选：C。</w:t>
      </w:r>
      <w:r>
        <w:br/>
      </w:r>
      <w:r>
        <w:t>A．根据物质的结构来分析；</w:t>
      </w:r>
      <w:r>
        <w:br/>
      </w:r>
      <w:r>
        <w:t>B．根据物质的构成来分析；</w:t>
      </w:r>
      <w:r>
        <w:br/>
      </w:r>
      <w:r>
        <w:t>C．根据物质的组成与有机物的概念来分析；</w:t>
      </w:r>
      <w:r>
        <w:br/>
      </w:r>
      <w:r>
        <w:t>D．根据化合物中元素的质量比来分析。</w:t>
      </w:r>
      <w:r>
        <w:br/>
      </w:r>
      <w:r>
        <w:t>本题难度不大，考查同学们结合新信息、灵活运用化学式的含义与有关计算进行分析问题、解决问题的能力。</w:t>
      </w:r>
    </w:p>
    <w:p>
      <w:pPr>
        <w:pStyle w:val="BodyText"/>
      </w:pPr>
      <w:r>
        <w:br/>
      </w:r>
      <w:r>
        <w:t>4、 下列实验操作符合安全要求的是（　　）</w:t>
      </w:r>
    </w:p>
    <w:tbl>
      <w:tblPr>
        <w:tblStyle w:val="HostTable-Borderless"/>
        <w:tblW w:w="5000" w:type="pct"/>
        <w:tblInd w:w="0" w:type="dxa"/>
        <w:tblCellMar>
          <w:top w:w="0" w:type="dxa"/>
          <w:left w:w="0" w:type="dxa"/>
          <w:bottom w:w="0" w:type="dxa"/>
          <w:right w:w="0" w:type="dxa"/>
        </w:tblCellMar>
      </w:tblPr>
      <w:tblGrid>
        <w:gridCol w:w="3666"/>
        <w:gridCol w:w="1707"/>
        <w:gridCol w:w="1984"/>
        <w:gridCol w:w="2729"/>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1655445" cy="1635760"/>
                  <wp:effectExtent l="0" t="0" r="0" b="0"/>
                  <wp:docPr id="178844665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5229828" name="Picture"/>
                          <pic:cNvPicPr>
                            <a:picLocks noChangeAspect="1" noChangeArrowheads="1"/>
                          </pic:cNvPicPr>
                        </pic:nvPicPr>
                        <pic:blipFill>
                          <a:blip xmlns:r="http://schemas.openxmlformats.org/officeDocument/2006/relationships" r:embed="rId7"/>
                          <a:stretch>
                            <a:fillRect/>
                          </a:stretch>
                        </pic:blipFill>
                        <pic:spPr>
                          <a:xfrm>
                            <a:off x="0" y="0"/>
                            <a:ext cx="1655545" cy="1636294"/>
                          </a:xfrm>
                          <a:prstGeom prst="rect">
                            <a:avLst/>
                          </a:prstGeom>
                          <a:noFill/>
                          <a:ln w="9525">
                            <a:noFill/>
                          </a:ln>
                        </pic:spPr>
                      </pic:pic>
                    </a:graphicData>
                  </a:graphic>
                </wp:inline>
              </w:drawing>
            </w:r>
            <w:r>
              <w:br/>
            </w:r>
            <w:r>
              <w:t>   验证氢气的可燃性</w:t>
            </w:r>
          </w:p>
        </w:tc>
        <w:tc>
          <w:tcPr/>
          <w:p>
            <w:pPr>
              <w:pStyle w:val="Compact"/>
              <w:jc w:val="left"/>
            </w:pPr>
            <w:r>
              <w:t>B.</w:t>
            </w:r>
            <w:r>
              <w:drawing>
                <wp:inline distT="0" distB="0" distL="114300" distR="114300">
                  <wp:extent cx="567690" cy="1049020"/>
                  <wp:effectExtent l="0" t="0" r="0" b="0"/>
                  <wp:docPr id="88044044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9568337" name="Picture"/>
                          <pic:cNvPicPr>
                            <a:picLocks noChangeAspect="1" noChangeArrowheads="1"/>
                          </pic:cNvPicPr>
                        </pic:nvPicPr>
                        <pic:blipFill>
                          <a:blip xmlns:r="http://schemas.openxmlformats.org/officeDocument/2006/relationships" r:embed="rId8"/>
                          <a:stretch>
                            <a:fillRect/>
                          </a:stretch>
                        </pic:blipFill>
                        <pic:spPr>
                          <a:xfrm>
                            <a:off x="0" y="0"/>
                            <a:ext cx="567890" cy="1049153"/>
                          </a:xfrm>
                          <a:prstGeom prst="rect">
                            <a:avLst/>
                          </a:prstGeom>
                          <a:noFill/>
                          <a:ln w="9525">
                            <a:noFill/>
                          </a:ln>
                        </pic:spPr>
                      </pic:pic>
                    </a:graphicData>
                  </a:graphic>
                </wp:inline>
              </w:drawing>
            </w:r>
            <w:r>
              <w:br/>
            </w:r>
            <w:r>
              <w:t>  闻气体气味</w:t>
            </w:r>
          </w:p>
        </w:tc>
        <w:tc>
          <w:tcPr/>
          <w:p>
            <w:pPr>
              <w:pStyle w:val="Compact"/>
              <w:jc w:val="left"/>
            </w:pPr>
            <w:r>
              <w:t>C.</w:t>
            </w:r>
            <w:r>
              <w:drawing>
                <wp:inline distT="0" distB="0" distL="114300" distR="114300">
                  <wp:extent cx="702310" cy="1125855"/>
                  <wp:effectExtent l="0" t="0" r="0" b="0"/>
                  <wp:docPr id="142226148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1037994" name="Picture"/>
                          <pic:cNvPicPr>
                            <a:picLocks noChangeAspect="1" noChangeArrowheads="1"/>
                          </pic:cNvPicPr>
                        </pic:nvPicPr>
                        <pic:blipFill>
                          <a:blip xmlns:r="http://schemas.openxmlformats.org/officeDocument/2006/relationships" r:embed="rId9"/>
                          <a:stretch>
                            <a:fillRect/>
                          </a:stretch>
                        </pic:blipFill>
                        <pic:spPr>
                          <a:xfrm>
                            <a:off x="0" y="0"/>
                            <a:ext cx="702644" cy="1126155"/>
                          </a:xfrm>
                          <a:prstGeom prst="rect">
                            <a:avLst/>
                          </a:prstGeom>
                          <a:noFill/>
                          <a:ln w="9525">
                            <a:noFill/>
                          </a:ln>
                        </pic:spPr>
                      </pic:pic>
                    </a:graphicData>
                  </a:graphic>
                </wp:inline>
              </w:drawing>
            </w:r>
            <w:r>
              <w:br/>
            </w:r>
            <w:r>
              <w:t>      移走蒸发皿</w:t>
            </w:r>
          </w:p>
        </w:tc>
        <w:tc>
          <w:tcPr/>
          <w:p>
            <w:pPr>
              <w:pStyle w:val="Compact"/>
              <w:jc w:val="left"/>
            </w:pPr>
            <w:r>
              <w:t>D.</w:t>
            </w:r>
            <w:r>
              <w:drawing>
                <wp:inline distT="0" distB="0" distL="114300" distR="114300">
                  <wp:extent cx="1193165" cy="1010285"/>
                  <wp:effectExtent l="0" t="0" r="0" b="0"/>
                  <wp:docPr id="123095360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9850515" name="Picture"/>
                          <pic:cNvPicPr>
                            <a:picLocks noChangeAspect="1" noChangeArrowheads="1"/>
                          </pic:cNvPicPr>
                        </pic:nvPicPr>
                        <pic:blipFill>
                          <a:blip xmlns:r="http://schemas.openxmlformats.org/officeDocument/2006/relationships" r:embed="rId10"/>
                          <a:stretch>
                            <a:fillRect/>
                          </a:stretch>
                        </pic:blipFill>
                        <pic:spPr>
                          <a:xfrm>
                            <a:off x="0" y="0"/>
                            <a:ext cx="1193532" cy="1010652"/>
                          </a:xfrm>
                          <a:prstGeom prst="rect">
                            <a:avLst/>
                          </a:prstGeom>
                          <a:noFill/>
                          <a:ln w="9525">
                            <a:noFill/>
                          </a:ln>
                        </pic:spPr>
                      </pic:pic>
                    </a:graphicData>
                  </a:graphic>
                </wp:inline>
              </w:drawing>
            </w:r>
            <w:r>
              <w:br/>
            </w:r>
            <w:r>
              <w:t>     稀释浓硫酸</w:t>
            </w:r>
          </w:p>
        </w:tc>
      </w:tr>
    </w:tbl>
    <w:p>
      <w:pPr>
        <w:pStyle w:val="BodyText"/>
      </w:pPr>
      <w:r>
        <w:t>【 答 案 】</w:t>
      </w:r>
    </w:p>
    <w:p>
      <w:pPr>
        <w:pStyle w:val="BodyText"/>
      </w:pPr>
      <w:r>
        <w:t>D</w:t>
      </w:r>
    </w:p>
    <w:p>
      <w:pPr>
        <w:pStyle w:val="BodyText"/>
      </w:pPr>
      <w:r>
        <w:t>【 解析 】</w:t>
      </w:r>
    </w:p>
    <w:p>
      <w:pPr>
        <w:pStyle w:val="BodyText"/>
      </w:pPr>
      <w:r>
        <w:t>解：A、氢气不纯时点燃或加热可能会产生爆炸，因此不能在产生氢气的时候立即点燃，错误；</w:t>
      </w:r>
      <w:r>
        <w:br/>
      </w:r>
      <w:r>
        <w:t>B、不能将鼻孔凑到容器口闻药品的气味，错误；</w:t>
      </w:r>
      <w:r>
        <w:br/>
      </w:r>
      <w:r>
        <w:t>C、转移蒸发皿不能用手拿，要用坩埚钳移动，错误；</w:t>
      </w:r>
      <w:r>
        <w:br/>
      </w:r>
      <w:r>
        <w:t>D、稀释浓硫酸的时候要将浓硫酸沿器壁慢慢注入水中，并用玻璃棒不断的搅拌，正确；</w:t>
      </w:r>
      <w:r>
        <w:br/>
      </w:r>
      <w:r>
        <w:t>故选：D。</w:t>
      </w:r>
      <w:r>
        <w:br/>
      </w:r>
      <w:r>
        <w:t>A、根据已有的氢气的性质解答；</w:t>
      </w:r>
      <w:r>
        <w:br/>
      </w:r>
      <w:r>
        <w:t>B、根据闻气体气味的方法解答；</w:t>
      </w:r>
      <w:r>
        <w:br/>
      </w:r>
      <w:r>
        <w:t>C、根据移走蒸发皿需要用坩埚钳解答；</w:t>
      </w:r>
      <w:r>
        <w:br/>
      </w:r>
      <w:r>
        <w:t>D、根据浓硫酸的稀释方法解答．</w:t>
      </w:r>
      <w:r>
        <w:br/>
      </w:r>
      <w:r>
        <w:t>掌握常见的物质的性质以及实验操作的注意事项是正确解答本题的关键．</w:t>
      </w:r>
    </w:p>
    <w:p>
      <w:pPr>
        <w:pStyle w:val="BodyText"/>
      </w:pPr>
      <w:r>
        <w:br/>
      </w:r>
      <w:r>
        <w:t>5、对下列事实的解释，不合理的选项是（　　） </w:t>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375"/>
        <w:gridCol w:w="4056"/>
        <w:gridCol w:w="429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 </w:t>
            </w:r>
          </w:p>
        </w:tc>
        <w:tc>
          <w:tcPr/>
          <w:p>
            <w:pPr>
              <w:pStyle w:val="Compact"/>
              <w:jc w:val="left"/>
            </w:pPr>
            <w:r>
              <w:t>事实</w:t>
            </w:r>
          </w:p>
        </w:tc>
        <w:tc>
          <w:tcPr/>
          <w:p>
            <w:pPr>
              <w:pStyle w:val="Compact"/>
              <w:jc w:val="left"/>
            </w:pPr>
            <w:r>
              <w:t>解释</w:t>
            </w:r>
          </w:p>
        </w:tc>
      </w:tr>
      <w:tr>
        <w:tblPrEx>
          <w:tblW w:w="0" w:type="pct"/>
          <w:tblInd w:w="0" w:type="dxa"/>
          <w:tblCellMar>
            <w:top w:w="0" w:type="dxa"/>
            <w:left w:w="108" w:type="dxa"/>
            <w:bottom w:w="0" w:type="dxa"/>
            <w:right w:w="108" w:type="dxa"/>
          </w:tblCellMar>
        </w:tblPrEx>
        <w:tc>
          <w:tcPr/>
          <w:p>
            <w:pPr>
              <w:pStyle w:val="Compact"/>
              <w:jc w:val="left"/>
            </w:pPr>
            <w:r>
              <w:t>A</w:t>
            </w:r>
          </w:p>
        </w:tc>
        <w:tc>
          <w:tcPr/>
          <w:p>
            <w:pPr>
              <w:pStyle w:val="Compact"/>
              <w:jc w:val="left"/>
            </w:pPr>
            <w:r>
              <w:t>气体容易压缩，而固、液体很难压缩</w:t>
            </w:r>
          </w:p>
        </w:tc>
        <w:tc>
          <w:tcPr/>
          <w:p>
            <w:pPr>
              <w:pStyle w:val="Compact"/>
              <w:jc w:val="left"/>
            </w:pPr>
            <w:r>
              <w:t>气体微粒间的空隙比固、液体的大得多</w:t>
            </w:r>
          </w:p>
        </w:tc>
      </w:tr>
      <w:tr>
        <w:tblPrEx>
          <w:tblW w:w="0" w:type="pct"/>
          <w:tblInd w:w="0" w:type="dxa"/>
          <w:tblCellMar>
            <w:top w:w="0" w:type="dxa"/>
            <w:left w:w="108" w:type="dxa"/>
            <w:bottom w:w="0" w:type="dxa"/>
            <w:right w:w="108" w:type="dxa"/>
          </w:tblCellMar>
        </w:tblPrEx>
        <w:tc>
          <w:tcPr/>
          <w:p>
            <w:pPr>
              <w:pStyle w:val="Compact"/>
              <w:jc w:val="left"/>
            </w:pPr>
            <w:r>
              <w:t>B</w:t>
            </w:r>
          </w:p>
        </w:tc>
        <w:tc>
          <w:tcPr/>
          <w:p>
            <w:pPr>
              <w:pStyle w:val="Compact"/>
              <w:jc w:val="left"/>
            </w:pPr>
            <w:r>
              <w:t>活性炭能除去异味</w:t>
            </w:r>
          </w:p>
        </w:tc>
        <w:tc>
          <w:tcPr/>
          <w:p>
            <w:pPr>
              <w:pStyle w:val="Compact"/>
              <w:jc w:val="left"/>
            </w:pPr>
            <w:r>
              <w:t>活性炭具有吸附性</w:t>
            </w:r>
          </w:p>
        </w:tc>
      </w:tr>
      <w:tr>
        <w:tblPrEx>
          <w:tblW w:w="0" w:type="pct"/>
          <w:tblInd w:w="0" w:type="dxa"/>
          <w:tblCellMar>
            <w:top w:w="0" w:type="dxa"/>
            <w:left w:w="108" w:type="dxa"/>
            <w:bottom w:w="0" w:type="dxa"/>
            <w:right w:w="108" w:type="dxa"/>
          </w:tblCellMar>
        </w:tblPrEx>
        <w:tc>
          <w:tcPr/>
          <w:p>
            <w:pPr>
              <w:pStyle w:val="Compact"/>
              <w:jc w:val="left"/>
            </w:pPr>
            <w:r>
              <w:t>C</w:t>
            </w:r>
          </w:p>
        </w:tc>
        <w:tc>
          <w:tcPr/>
          <w:p>
            <w:pPr>
              <w:pStyle w:val="Compact"/>
              <w:jc w:val="left"/>
            </w:pPr>
            <w:r>
              <w:t>人需要从食物中摄取维生素</w:t>
            </w:r>
          </w:p>
        </w:tc>
        <w:tc>
          <w:tcPr/>
          <w:p>
            <w:pPr>
              <w:pStyle w:val="Compact"/>
              <w:jc w:val="left"/>
            </w:pPr>
            <w:r>
              <w:t>是为生命活动提供能量</w:t>
            </w:r>
          </w:p>
        </w:tc>
      </w:tr>
      <w:tr>
        <w:tblPrEx>
          <w:tblW w:w="0" w:type="pct"/>
          <w:tblInd w:w="0" w:type="dxa"/>
          <w:tblCellMar>
            <w:top w:w="0" w:type="dxa"/>
            <w:left w:w="108" w:type="dxa"/>
            <w:bottom w:w="0" w:type="dxa"/>
            <w:right w:w="108" w:type="dxa"/>
          </w:tblCellMar>
        </w:tblPrEx>
        <w:tc>
          <w:tcPr/>
          <w:p>
            <w:pPr>
              <w:pStyle w:val="Compact"/>
              <w:jc w:val="left"/>
            </w:pPr>
            <w:r>
              <w:t>D</w:t>
            </w:r>
          </w:p>
        </w:tc>
        <w:tc>
          <w:tcPr/>
          <w:p>
            <w:pPr>
              <w:pStyle w:val="Compact"/>
              <w:jc w:val="left"/>
            </w:pPr>
            <w:r>
              <w:t>用灯帽盖灭酒精灯</w:t>
            </w:r>
          </w:p>
        </w:tc>
        <w:tc>
          <w:tcPr/>
          <w:p>
            <w:pPr>
              <w:pStyle w:val="Compact"/>
              <w:jc w:val="left"/>
            </w:pPr>
            <w:r>
              <w:t>氧气与可燃物隔离</w:t>
            </w:r>
          </w:p>
        </w:tc>
      </w:tr>
    </w:tbl>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C</w:t>
      </w:r>
    </w:p>
    <w:p>
      <w:pPr>
        <w:pStyle w:val="BodyText"/>
      </w:pPr>
      <w:r>
        <w:t>【 解析 】</w:t>
      </w:r>
    </w:p>
    <w:p>
      <w:pPr>
        <w:pStyle w:val="BodyText"/>
      </w:pPr>
      <w:r>
        <w:t>解：A、气体容易压缩，而固、液体很难压缩，是因为气体微粒间的空隙比固、液体的大得多，故选项解释正确。</w:t>
      </w:r>
      <w:r>
        <w:br/>
      </w:r>
      <w:r>
        <w:t>B、活性炭能除去异味，是利用了活性炭具有吸附性，能吸附异味和色素，故选项解释正确。</w:t>
      </w:r>
      <w:r>
        <w:br/>
      </w:r>
      <w:r>
        <w:t>C、维生素在人体中起着调节新陈代谢、预防疾病和维持身体健康的作用，不能产生热量，人需要从食物中摄取维生素，不是为了为生命活动提供能量，故选项解释错误。</w:t>
      </w:r>
      <w:r>
        <w:br/>
      </w:r>
      <w:r>
        <w:t>D、用灯帽盖灭酒精灯，是利用了使氧气与可燃物隔离 的原理，故选项解释正确。</w:t>
      </w:r>
      <w:r>
        <w:br/>
      </w:r>
      <w:r>
        <w:t>故选：C。</w:t>
      </w:r>
      <w:r>
        <w:br/>
      </w:r>
      <w:r>
        <w:t>A、根据分子的基本特征：分子质量和体积都很小；分子之间有间隔；分子是在不断运动的；同种物质的分子性质相同，不同物质的分子性质不同，结合事实进行分析判断即可．</w:t>
      </w:r>
      <w:r>
        <w:br/>
      </w:r>
      <w:r>
        <w:t>B、活性炭具有吸附性，能吸附异味和色素．</w:t>
      </w:r>
      <w:r>
        <w:br/>
      </w:r>
      <w:r>
        <w:t>C、根据维生素的生理功能进行分析判断．</w:t>
      </w:r>
      <w:r>
        <w:br/>
      </w:r>
      <w:r>
        <w:t>D、灭火原理：①清除或隔离可燃物，②隔绝氧气或空气，③使温度降到可燃物的着火点以下．</w:t>
      </w:r>
      <w:r>
        <w:br/>
      </w:r>
      <w:r>
        <w:t>本题难度不大，掌握分子的基本性质、活性炭具有吸附性、维生素的生理功能、灭火原理是正确解答本题的关键．</w:t>
      </w:r>
    </w:p>
    <w:p>
      <w:pPr>
        <w:pStyle w:val="BodyText"/>
      </w:pPr>
      <w:r>
        <w:br/>
      </w:r>
      <w:r>
        <w:t>6、 下列安徽特产中，蛋白质含量最丰富的是（　　）</w:t>
      </w:r>
    </w:p>
    <w:tbl>
      <w:tblPr>
        <w:tblStyle w:val="HostTable-Borderless"/>
        <w:tblW w:w="5000" w:type="pct"/>
        <w:tblInd w:w="0" w:type="dxa"/>
        <w:tblCellMar>
          <w:top w:w="0" w:type="dxa"/>
          <w:left w:w="0" w:type="dxa"/>
          <w:bottom w:w="0" w:type="dxa"/>
          <w:right w:w="0" w:type="dxa"/>
        </w:tblCellMar>
      </w:tblPr>
      <w:tblGrid>
        <w:gridCol w:w="2525"/>
        <w:gridCol w:w="2519"/>
        <w:gridCol w:w="2495"/>
        <w:gridCol w:w="2547"/>
      </w:tblGrid>
      <w:tr>
        <w:tblPrEx>
          <w:tblW w:w="5000" w:type="pct"/>
          <w:tblInd w:w="0" w:type="dxa"/>
          <w:tblCellMar>
            <w:top w:w="0" w:type="dxa"/>
            <w:left w:w="0" w:type="dxa"/>
            <w:bottom w:w="0" w:type="dxa"/>
            <w:right w:w="0" w:type="dxa"/>
          </w:tblCellMar>
        </w:tblPrEx>
        <w:tc>
          <w:tcPr/>
          <w:p>
            <w:pPr>
              <w:pStyle w:val="Compact"/>
              <w:jc w:val="left"/>
            </w:pPr>
            <w:r>
              <w:t>A.怀远石榴</w:t>
            </w:r>
          </w:p>
        </w:tc>
        <w:tc>
          <w:tcPr/>
          <w:p>
            <w:pPr>
              <w:pStyle w:val="Compact"/>
              <w:jc w:val="left"/>
            </w:pPr>
            <w:r>
              <w:t>B.砀山雪梨</w:t>
            </w:r>
          </w:p>
        </w:tc>
        <w:tc>
          <w:tcPr/>
          <w:p>
            <w:pPr>
              <w:pStyle w:val="Compact"/>
              <w:jc w:val="left"/>
            </w:pPr>
            <w:r>
              <w:t>C.祁门红茶</w:t>
            </w:r>
          </w:p>
        </w:tc>
        <w:tc>
          <w:tcPr/>
          <w:p>
            <w:pPr>
              <w:pStyle w:val="Compact"/>
              <w:jc w:val="left"/>
            </w:pPr>
            <w:r>
              <w:t>D.巢湖银鱼</w:t>
            </w:r>
          </w:p>
        </w:tc>
      </w:tr>
    </w:tbl>
    <w:p>
      <w:pPr>
        <w:pStyle w:val="BodyText"/>
      </w:pPr>
      <w:r>
        <w:t>【 答 案 】</w:t>
      </w:r>
    </w:p>
    <w:p>
      <w:pPr>
        <w:pStyle w:val="BodyText"/>
      </w:pPr>
      <w:r>
        <w:t>D</w:t>
      </w:r>
    </w:p>
    <w:p>
      <w:pPr>
        <w:pStyle w:val="BodyText"/>
      </w:pPr>
      <w:r>
        <w:t>【 解析 】</w:t>
      </w:r>
    </w:p>
    <w:p>
      <w:pPr>
        <w:pStyle w:val="BodyText"/>
      </w:pPr>
      <w:r>
        <w:t>解：A、怀远石榴中富含维生素，故选项错误。</w:t>
      </w:r>
      <w:r>
        <w:br/>
      </w:r>
      <w:r>
        <w:t>B、砀山雪梨中富含维生素、糖类，故选项错误。</w:t>
      </w:r>
      <w:r>
        <w:br/>
      </w:r>
      <w:r>
        <w:t>C、祁门红茶中富含维生素，故选项错误。</w:t>
      </w:r>
      <w:r>
        <w:br/>
      </w:r>
      <w:r>
        <w:t>D、巢湖银鱼中富含蛋白质，故选项正确。</w:t>
      </w:r>
      <w:r>
        <w:br/>
      </w:r>
      <w:r>
        <w:t>故选：D。</w:t>
      </w:r>
      <w:r>
        <w:br/>
      </w:r>
      <w:r>
        <w:t>根据人体所需六大营养素的种类、食物来源，结合题中所给的食物判断所含的营养素，进行分析判断。</w:t>
      </w:r>
      <w:r>
        <w:br/>
      </w:r>
      <w:r>
        <w:t>本题难度不大，掌握各种营养素的生理功能、食物来源等是正确解答此类题的关键。</w:t>
      </w:r>
    </w:p>
    <w:p>
      <w:pPr>
        <w:pStyle w:val="BodyText"/>
      </w:pPr>
      <w:r>
        <w:br/>
      </w:r>
      <w:r>
        <w:t>7、未来对甲醇（CH</w:t>
      </w:r>
      <w:r>
        <w:rPr>
          <w:vertAlign w:val="subscript"/>
        </w:rPr>
        <w:t>3</w:t>
      </w:r>
      <w:r>
        <w:t>OH）等醇基燃料的使用，将有效支持控煤降污、改善大气环境。二氧化碳和氢气可在一定条件下反应，生成一种重要的化工原料甲醇：</w:t>
      </w:r>
      <w:r>
        <w:drawing>
          <wp:inline distT="0" distB="0" distL="114300" distR="114300">
            <wp:extent cx="3124200" cy="368300"/>
            <wp:effectExtent l="0" t="0" r="0" b="0"/>
            <wp:docPr id="197669813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6653832" name="Picture"/>
                    <pic:cNvPicPr>
                      <a:picLocks noChangeAspect="1" noChangeArrowheads="1"/>
                    </pic:cNvPicPr>
                  </pic:nvPicPr>
                  <pic:blipFill>
                    <a:blip xmlns:r="http://schemas.openxmlformats.org/officeDocument/2006/relationships" r:embed="rId11"/>
                    <a:stretch>
                      <a:fillRect/>
                    </a:stretch>
                  </pic:blipFill>
                  <pic:spPr>
                    <a:xfrm>
                      <a:off x="0" y="0"/>
                      <a:ext cx="3124200" cy="368300"/>
                    </a:xfrm>
                    <a:prstGeom prst="rect">
                      <a:avLst/>
                    </a:prstGeom>
                    <a:noFill/>
                    <a:ln w="9525">
                      <a:noFill/>
                    </a:ln>
                  </pic:spPr>
                </pic:pic>
              </a:graphicData>
            </a:graphic>
          </wp:inline>
        </w:drawing>
      </w:r>
      <w:r>
        <w:t>．下列有关该反应的说法正确的是（　　）</w:t>
      </w:r>
    </w:p>
    <w:tbl>
      <w:tblPr>
        <w:tblStyle w:val="HostTable-Borderless"/>
        <w:tblW w:w="5000" w:type="pct"/>
        <w:tblInd w:w="0" w:type="dxa"/>
        <w:tblCellMar>
          <w:top w:w="0" w:type="dxa"/>
          <w:left w:w="0" w:type="dxa"/>
          <w:bottom w:w="0" w:type="dxa"/>
          <w:right w:w="0" w:type="dxa"/>
        </w:tblCellMar>
      </w:tblPr>
      <w:tblGrid>
        <w:gridCol w:w="4406"/>
        <w:gridCol w:w="5680"/>
      </w:tblGrid>
      <w:tr>
        <w:tblPrEx>
          <w:tblW w:w="5000" w:type="pct"/>
          <w:tblInd w:w="0" w:type="dxa"/>
          <w:tblCellMar>
            <w:top w:w="0" w:type="dxa"/>
            <w:left w:w="0" w:type="dxa"/>
            <w:bottom w:w="0" w:type="dxa"/>
            <w:right w:w="0" w:type="dxa"/>
          </w:tblCellMar>
        </w:tblPrEx>
        <w:tc>
          <w:tcPr/>
          <w:p>
            <w:pPr>
              <w:pStyle w:val="Compact"/>
              <w:jc w:val="left"/>
            </w:pPr>
            <w:r>
              <w:t>A.为CO</w:t>
            </w:r>
            <w:r>
              <w:rPr>
                <w:vertAlign w:val="subscript"/>
              </w:rPr>
              <w:t>2</w:t>
            </w:r>
            <w:r>
              <w:t>的利用创造了一种新途径</w:t>
            </w:r>
          </w:p>
        </w:tc>
        <w:tc>
          <w:tcPr/>
          <w:p>
            <w:pPr>
              <w:pStyle w:val="Compact"/>
              <w:jc w:val="left"/>
            </w:pPr>
            <w:r>
              <w:t>B.钌-膦铬合物的质量在反应前后发生了变化</w:t>
            </w:r>
          </w:p>
        </w:tc>
      </w:tr>
      <w:tr>
        <w:tblPrEx>
          <w:tblW w:w="5000" w:type="pct"/>
          <w:tblInd w:w="0" w:type="dxa"/>
          <w:tblCellMar>
            <w:top w:w="0" w:type="dxa"/>
            <w:left w:w="0" w:type="dxa"/>
            <w:bottom w:w="0" w:type="dxa"/>
            <w:right w:w="0" w:type="dxa"/>
          </w:tblCellMar>
        </w:tblPrEx>
        <w:tc>
          <w:tcPr/>
          <w:p>
            <w:pPr>
              <w:pStyle w:val="Compact"/>
              <w:jc w:val="left"/>
            </w:pPr>
            <w:r>
              <w:t>C.氢原子数在反应前后发生了改变</w:t>
            </w:r>
          </w:p>
        </w:tc>
        <w:tc>
          <w:tcPr/>
          <w:p>
            <w:pPr>
              <w:pStyle w:val="Compact"/>
              <w:jc w:val="left"/>
            </w:pPr>
            <w:r>
              <w:t>D.没有钌-膦铬合物，该反应不能发生</w:t>
            </w:r>
          </w:p>
        </w:tc>
      </w:tr>
    </w:tbl>
    <w:p>
      <w:pPr>
        <w:pStyle w:val="BodyText"/>
      </w:pPr>
      <w:r>
        <w:t>【 答 案 】</w:t>
      </w:r>
    </w:p>
    <w:p>
      <w:pPr>
        <w:pStyle w:val="BodyText"/>
      </w:pPr>
      <w:r>
        <w:t>A</w:t>
      </w:r>
    </w:p>
    <w:p>
      <w:pPr>
        <w:pStyle w:val="BodyText"/>
      </w:pPr>
      <w:r>
        <w:t>【 解析 】</w:t>
      </w:r>
    </w:p>
    <w:p>
      <w:pPr>
        <w:pStyle w:val="BodyText"/>
      </w:pPr>
      <w:r>
        <w:t>解：A、该反应能吸收二氧化碳，生成甲醇和水，为CO</w:t>
      </w:r>
      <w:r>
        <w:rPr>
          <w:vertAlign w:val="subscript"/>
        </w:rPr>
        <w:t>2</w:t>
      </w:r>
      <w:r>
        <w:t>的利用创造了一种新途径，故选项说法正确。</w:t>
      </w:r>
      <w:r>
        <w:br/>
      </w:r>
      <w:r>
        <w:t>B、钌-膦铬合物在该反应中作催化剂，其质量在反应前后没有发生变化，故选项说法错误。</w:t>
      </w:r>
      <w:r>
        <w:br/>
      </w:r>
      <w:r>
        <w:t>C、由质量守恒定律，反应前后原子的种类、个数均不发生改变，氢原子数在反应前后没有发生改变，故选项说法错误。</w:t>
      </w:r>
      <w:r>
        <w:br/>
      </w:r>
      <w:r>
        <w:t>D、二氧化碳和氢气可在一定条件下反应，钌-膦铬合物作催化剂，只影响反应速率，没有钌-膦铬合物，该反应能发生，只是反应速率满，故选项说法错误。</w:t>
      </w:r>
      <w:r>
        <w:br/>
      </w:r>
      <w:r>
        <w:t>故选：A。</w:t>
      </w:r>
      <w:r>
        <w:br/>
      </w:r>
      <w:r>
        <w:t>A、根据该反应能吸收二氧化碳，生成甲醇和水，进行分析判断。</w:t>
      </w:r>
      <w:r>
        <w:br/>
      </w:r>
      <w:r>
        <w:t>B、根据催化剂的特征进行分析判断。</w:t>
      </w:r>
      <w:r>
        <w:br/>
      </w:r>
      <w:r>
        <w:t>C、根据质量守恒定律，反应前后原子的种类、个数均不发生改变，进行分析判断。</w:t>
      </w:r>
      <w:r>
        <w:br/>
      </w:r>
      <w:r>
        <w:t>D、根据二氧化碳和氢气可在一定条件下反应，进行分析判断。</w:t>
      </w:r>
      <w:r>
        <w:br/>
      </w:r>
      <w:r>
        <w:t>本题难度不大，理解题意、掌握质量守恒定律、催化剂的特征等并能灵活运用是正确解答本题的关键。</w:t>
      </w:r>
    </w:p>
    <w:p>
      <w:pPr>
        <w:pStyle w:val="BodyText"/>
      </w:pPr>
      <w:r>
        <w:br/>
      </w:r>
      <w:r>
        <w:t>8、推理是化学学习的常用思维方法。下列推理正确的是（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A.化学反应中分子可分解成原子，所以分子一定是由原子构成</w:t>
            </w:r>
          </w:p>
        </w:tc>
      </w:tr>
      <w:tr>
        <w:tblPrEx>
          <w:tblW w:w="5000" w:type="pct"/>
          <w:tblInd w:w="0" w:type="dxa"/>
          <w:tblCellMar>
            <w:top w:w="0" w:type="dxa"/>
            <w:left w:w="0" w:type="dxa"/>
            <w:bottom w:w="0" w:type="dxa"/>
            <w:right w:w="0" w:type="dxa"/>
          </w:tblCellMar>
        </w:tblPrEx>
        <w:tc>
          <w:tcPr/>
          <w:p>
            <w:pPr>
              <w:pStyle w:val="Compact"/>
              <w:jc w:val="left"/>
            </w:pPr>
            <w:r>
              <w:t>B.碳酸盐与稀盐酸反应有气体生成，与盐酸反应产生气体的固体一定是碳酸盐</w:t>
            </w:r>
          </w:p>
        </w:tc>
      </w:tr>
      <w:tr>
        <w:tblPrEx>
          <w:tblW w:w="5000" w:type="pct"/>
          <w:tblInd w:w="0" w:type="dxa"/>
          <w:tblCellMar>
            <w:top w:w="0" w:type="dxa"/>
            <w:left w:w="0" w:type="dxa"/>
            <w:bottom w:w="0" w:type="dxa"/>
            <w:right w:w="0" w:type="dxa"/>
          </w:tblCellMar>
        </w:tblPrEx>
        <w:tc>
          <w:tcPr/>
          <w:p>
            <w:pPr>
              <w:pStyle w:val="Compact"/>
              <w:jc w:val="left"/>
            </w:pPr>
            <w:r>
              <w:t>C.酸能使紫色石蕊试液变红色，能使紫色石蕊试液变红色的物质一定是酸</w:t>
            </w:r>
          </w:p>
        </w:tc>
      </w:tr>
      <w:tr>
        <w:tblPrEx>
          <w:tblW w:w="5000" w:type="pct"/>
          <w:tblInd w:w="0" w:type="dxa"/>
          <w:tblCellMar>
            <w:top w:w="0" w:type="dxa"/>
            <w:left w:w="0" w:type="dxa"/>
            <w:bottom w:w="0" w:type="dxa"/>
            <w:right w:w="0" w:type="dxa"/>
          </w:tblCellMar>
        </w:tblPrEx>
        <w:tc>
          <w:tcPr/>
          <w:p>
            <w:pPr>
              <w:pStyle w:val="Compact"/>
              <w:jc w:val="left"/>
            </w:pPr>
            <w:r>
              <w:t>D.中和反应生成盐和水，生成盐和水的反应都定是中和反应</w:t>
            </w:r>
          </w:p>
        </w:tc>
      </w:tr>
    </w:tbl>
    <w:p>
      <w:pPr>
        <w:pStyle w:val="BodyText"/>
      </w:pPr>
      <w:r>
        <w:t>【 答 案 】</w:t>
      </w:r>
    </w:p>
    <w:p>
      <w:pPr>
        <w:pStyle w:val="BodyText"/>
      </w:pPr>
      <w:r>
        <w:t>A</w:t>
      </w:r>
    </w:p>
    <w:p>
      <w:pPr>
        <w:pStyle w:val="BodyText"/>
      </w:pPr>
      <w:r>
        <w:t>【 解析 】</w:t>
      </w:r>
    </w:p>
    <w:p>
      <w:pPr>
        <w:pStyle w:val="BodyText"/>
      </w:pPr>
      <w:r>
        <w:t>解：A、化学反应中分子可分解成原子，所以分子一定是由原子构成，故选项推理正确。</w:t>
      </w:r>
      <w:r>
        <w:br/>
      </w:r>
      <w:r>
        <w:t>B、碳酸盐与稀盐酸反应有气体生成，但与盐酸反应产生气体的固体不一定是碳酸盐，也可能是活泼金属等，故选项推理错误。</w:t>
      </w:r>
      <w:r>
        <w:br/>
      </w:r>
      <w:r>
        <w:t>C、酸能使紫色石蕊试液变红色，但能使紫色石蕊试液变红色的物质不一定是酸，也可能是硫酸氢钠等盐，故选项推理错误。</w:t>
      </w:r>
      <w:r>
        <w:br/>
      </w:r>
      <w:r>
        <w:t>D、中和反应生成盐和水，但生成盐和水的反应不一定是中和反应，如CO</w:t>
      </w:r>
      <w:r>
        <w:rPr>
          <w:vertAlign w:val="subscript"/>
        </w:rPr>
        <w:t>2</w:t>
      </w:r>
      <w:r>
        <w:t>+2NaOH═Na</w:t>
      </w:r>
      <w:r>
        <w:rPr>
          <w:vertAlign w:val="subscript"/>
        </w:rPr>
        <w:t>2</w:t>
      </w:r>
      <w:r>
        <w:t>CO</w:t>
      </w:r>
      <w:r>
        <w:rPr>
          <w:vertAlign w:val="subscript"/>
        </w:rPr>
        <w:t>3</w:t>
      </w:r>
      <w:r>
        <w:t>+H</w:t>
      </w:r>
      <w:r>
        <w:rPr>
          <w:vertAlign w:val="subscript"/>
        </w:rPr>
        <w:t>2</w:t>
      </w:r>
      <w:r>
        <w:t>O，故选项推理错误。</w:t>
      </w:r>
      <w:r>
        <w:br/>
      </w:r>
      <w:r>
        <w:t>故选：A。</w:t>
      </w:r>
      <w:r>
        <w:br/>
      </w:r>
      <w:r>
        <w:t>A、根据分子和原子的关系，进行分析判断。</w:t>
      </w:r>
      <w:r>
        <w:br/>
      </w:r>
      <w:r>
        <w:t>B、根据酸能与活泼金属、碳酸盐等反应生成气体，进行分析判断。</w:t>
      </w:r>
      <w:r>
        <w:br/>
      </w:r>
      <w:r>
        <w:t>C、紫色石蕊溶液遇酸性溶液变红，遇碱性溶液变蓝。</w:t>
      </w:r>
      <w:r>
        <w:br/>
      </w:r>
      <w:r>
        <w:t>D、中和反应是酸与碱作用生成盐和水的反应，反应物是酸和碱，生成物是盐和水，进行分析判断。</w:t>
      </w:r>
      <w:r>
        <w:br/>
      </w:r>
      <w:r>
        <w:t>本题难度不大，解答此类题时要根据不同知识的特点类推，不能盲目类推，并要注意知识点与方法的有机结合，做到具体问题能具体分析。</w:t>
      </w:r>
    </w:p>
    <w:p>
      <w:pPr>
        <w:pStyle w:val="BodyText"/>
      </w:pPr>
      <w:r>
        <w:br/>
      </w:r>
      <w:r>
        <w:t>9、 A、B、C三种物质的溶解度曲线如图所示。下列分析正确的是（　　）</w:t>
      </w:r>
      <w:r>
        <w:br/>
      </w:r>
      <w:r>
        <w:drawing>
          <wp:inline distT="0" distB="0" distL="114300" distR="114300">
            <wp:extent cx="1501140" cy="1491615"/>
            <wp:effectExtent l="0" t="0" r="0" b="0"/>
            <wp:docPr id="42040903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1484674" name="Picture"/>
                    <pic:cNvPicPr>
                      <a:picLocks noChangeAspect="1" noChangeArrowheads="1"/>
                    </pic:cNvPicPr>
                  </pic:nvPicPr>
                  <pic:blipFill>
                    <a:blip xmlns:r="http://schemas.openxmlformats.org/officeDocument/2006/relationships" r:embed="rId12"/>
                    <a:stretch>
                      <a:fillRect/>
                    </a:stretch>
                  </pic:blipFill>
                  <pic:spPr>
                    <a:xfrm>
                      <a:off x="0" y="0"/>
                      <a:ext cx="1501541" cy="1491915"/>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A.t</w:t>
            </w:r>
            <w:r>
              <w:rPr>
                <w:vertAlign w:val="subscript"/>
              </w:rPr>
              <w:t>1</w:t>
            </w:r>
            <w:r>
              <w:t>℃时，A、C两种物质的饱和溶液中溶质的质量相等</w:t>
            </w:r>
          </w:p>
        </w:tc>
      </w:tr>
      <w:tr>
        <w:tblPrEx>
          <w:tblW w:w="5000" w:type="pct"/>
          <w:tblInd w:w="0" w:type="dxa"/>
          <w:tblCellMar>
            <w:top w:w="0" w:type="dxa"/>
            <w:left w:w="0" w:type="dxa"/>
            <w:bottom w:w="0" w:type="dxa"/>
            <w:right w:w="0" w:type="dxa"/>
          </w:tblCellMar>
        </w:tblPrEx>
        <w:tc>
          <w:tcPr/>
          <w:p>
            <w:pPr>
              <w:pStyle w:val="Compact"/>
              <w:jc w:val="left"/>
            </w:pPr>
            <w:r>
              <w:t>B.t</w:t>
            </w:r>
            <w:r>
              <w:rPr>
                <w:vertAlign w:val="subscript"/>
              </w:rPr>
              <w:t>2</w:t>
            </w:r>
            <w:r>
              <w:t>℃时，把50gA放入50g水中能得到A的饱和溶液，其中溶质和溶液的质量比为1：3</w:t>
            </w:r>
          </w:p>
        </w:tc>
      </w:tr>
      <w:tr>
        <w:tblPrEx>
          <w:tblW w:w="5000" w:type="pct"/>
          <w:tblInd w:w="0" w:type="dxa"/>
          <w:tblCellMar>
            <w:top w:w="0" w:type="dxa"/>
            <w:left w:w="0" w:type="dxa"/>
            <w:bottom w:w="0" w:type="dxa"/>
            <w:right w:w="0" w:type="dxa"/>
          </w:tblCellMar>
        </w:tblPrEx>
        <w:tc>
          <w:tcPr/>
          <w:p>
            <w:pPr>
              <w:pStyle w:val="Compact"/>
              <w:jc w:val="left"/>
            </w:pPr>
            <w:r>
              <w:t>C.将t</w:t>
            </w:r>
            <w:r>
              <w:rPr>
                <w:vertAlign w:val="subscript"/>
              </w:rPr>
              <w:t>2</w:t>
            </w:r>
            <w:r>
              <w:t>℃时A、B、C三种物质的饱和溶液降温至t</w:t>
            </w:r>
            <w:r>
              <w:rPr>
                <w:vertAlign w:val="subscript"/>
              </w:rPr>
              <w:t>1</w:t>
            </w:r>
            <w:r>
              <w:t>℃，所得溶液的溶质质量分数的大小关系是B＞C=A</w:t>
            </w:r>
          </w:p>
        </w:tc>
      </w:tr>
      <w:tr>
        <w:tblPrEx>
          <w:tblW w:w="5000" w:type="pct"/>
          <w:tblInd w:w="0" w:type="dxa"/>
          <w:tblCellMar>
            <w:top w:w="0" w:type="dxa"/>
            <w:left w:w="0" w:type="dxa"/>
            <w:bottom w:w="0" w:type="dxa"/>
            <w:right w:w="0" w:type="dxa"/>
          </w:tblCellMar>
        </w:tblPrEx>
        <w:tc>
          <w:tcPr/>
          <w:p>
            <w:pPr>
              <w:pStyle w:val="Compact"/>
              <w:jc w:val="left"/>
            </w:pPr>
            <w:r>
              <w:t>D.将C的饱和溶液变为不饱和溶液，可采用升温的方法</w:t>
            </w:r>
          </w:p>
        </w:tc>
      </w:tr>
    </w:tbl>
    <w:p>
      <w:pPr>
        <w:pStyle w:val="BodyText"/>
      </w:pPr>
      <w:r>
        <w:t>【 答 案 】</w:t>
      </w:r>
    </w:p>
    <w:p>
      <w:pPr>
        <w:pStyle w:val="BodyText"/>
      </w:pPr>
      <w:r>
        <w:t>B</w:t>
      </w:r>
    </w:p>
    <w:p>
      <w:pPr>
        <w:pStyle w:val="BodyText"/>
      </w:pPr>
      <w:r>
        <w:t>【 解析 】</w:t>
      </w:r>
    </w:p>
    <w:p>
      <w:pPr>
        <w:pStyle w:val="BodyText"/>
      </w:pPr>
      <w:r>
        <w:t>解：A、t</w:t>
      </w:r>
      <w:r>
        <w:rPr>
          <w:vertAlign w:val="subscript"/>
        </w:rPr>
        <w:t>1</w:t>
      </w:r>
      <w:r>
        <w:t>℃时，A、C两种物质的饱和溶液的质量不能确定，所以溶质质量也不能确定，故A错误；</w:t>
      </w:r>
      <w:r>
        <w:br/>
      </w:r>
      <w:r>
        <w:t>B、t</w:t>
      </w:r>
      <w:r>
        <w:rPr>
          <w:vertAlign w:val="subscript"/>
        </w:rPr>
        <w:t>2</w:t>
      </w:r>
      <w:r>
        <w:t>℃时，A物质的溶解度是50g，所以把50gA放入50g水中能得到A的饱和溶液，其中溶质和溶液的质量比为：25g：75g=1：3，故B正确；</w:t>
      </w:r>
      <w:r>
        <w:br/>
      </w:r>
      <w:r>
        <w:t>C、将t</w:t>
      </w:r>
      <w:r>
        <w:rPr>
          <w:vertAlign w:val="subscript"/>
        </w:rPr>
        <w:t>2</w:t>
      </w:r>
      <w:r>
        <w:t>℃时A、B、C三种物质的饱和溶液降温至t</w:t>
      </w:r>
      <w:r>
        <w:rPr>
          <w:vertAlign w:val="subscript"/>
        </w:rPr>
        <w:t>1</w:t>
      </w:r>
      <w:r>
        <w:t>℃，t</w:t>
      </w:r>
      <w:r>
        <w:rPr>
          <w:vertAlign w:val="subscript"/>
        </w:rPr>
        <w:t>1</w:t>
      </w:r>
      <w:r>
        <w:t>℃时，B物质的溶解度大于A物质的溶解度，C物质的溶解度随温度的升高而减小，所以C物质降温后，没有晶体析出，所得溶液的溶质质量分数的大小关系是B＞A＞C，故C错误；</w:t>
      </w:r>
      <w:r>
        <w:br/>
      </w:r>
      <w:r>
        <w:t>D、C物质的溶解度随温度的升高而减小，所以将C的饱和溶液变为不饱和溶液，可采用降温的方法，故D错误。</w:t>
      </w:r>
      <w:r>
        <w:br/>
      </w:r>
      <w:r>
        <w:t>故选：B。</w:t>
      </w:r>
      <w:r>
        <w:br/>
      </w:r>
      <w:r>
        <w:t>根据固体的溶解度曲线可以：①查出某物质在一定温度下的溶解度，从而确定物质的溶解性，②比较不同物质在同一温度下的溶解度大小，从而判断饱和溶液中溶质的质量分数的大小，③判断物质的溶解度随温度变化的变化情况，从而判断通过降温结晶还是蒸发结晶的方法达到提纯物质的目的。</w:t>
      </w:r>
      <w:r>
        <w:br/>
      </w:r>
      <w:r>
        <w:t>本题难度不是很大，主要考查了固体的溶解度曲线所表示的意义，及根据固体的溶解度曲线来解决相关的问题，从而培养分析问题、解决问题的能力。</w:t>
      </w:r>
    </w:p>
    <w:p>
      <w:pPr>
        <w:pStyle w:val="BodyText"/>
      </w:pPr>
      <w:r>
        <w:br/>
      </w:r>
    </w:p>
    <w:p>
      <w:pPr>
        <w:pStyle w:val="BodyText"/>
      </w:pPr>
      <w:r>
        <w:t>二、多选题（本大题共 1 小题，共 2 分）</w:t>
      </w:r>
    </w:p>
    <w:p>
      <w:pPr>
        <w:pStyle w:val="BodyText"/>
      </w:pPr>
      <w:r>
        <w:t>10、下列实验方法正确的是（　　）</w:t>
      </w:r>
    </w:p>
    <w:tbl>
      <w:tblPr>
        <w:tblStyle w:val="HostTable-Borderless"/>
        <w:tblW w:w="5000" w:type="pct"/>
        <w:tblInd w:w="0" w:type="dxa"/>
        <w:tblCellMar>
          <w:top w:w="0" w:type="dxa"/>
          <w:left w:w="0" w:type="dxa"/>
          <w:bottom w:w="0" w:type="dxa"/>
          <w:right w:w="0" w:type="dxa"/>
        </w:tblCellMar>
      </w:tblPr>
      <w:tblGrid>
        <w:gridCol w:w="5030"/>
        <w:gridCol w:w="5056"/>
      </w:tblGrid>
      <w:tr>
        <w:tblPrEx>
          <w:tblW w:w="5000" w:type="pct"/>
          <w:tblInd w:w="0" w:type="dxa"/>
          <w:tblCellMar>
            <w:top w:w="0" w:type="dxa"/>
            <w:left w:w="0" w:type="dxa"/>
            <w:bottom w:w="0" w:type="dxa"/>
            <w:right w:w="0" w:type="dxa"/>
          </w:tblCellMar>
        </w:tblPrEx>
        <w:tc>
          <w:tcPr/>
          <w:p>
            <w:pPr>
              <w:pStyle w:val="Compact"/>
              <w:jc w:val="left"/>
            </w:pPr>
            <w:r>
              <w:t>A.用带火星的木条区别氢气和氮气</w:t>
            </w:r>
          </w:p>
        </w:tc>
        <w:tc>
          <w:tcPr/>
          <w:p>
            <w:pPr>
              <w:pStyle w:val="Compact"/>
              <w:jc w:val="left"/>
            </w:pPr>
            <w:r>
              <w:t>B.用肥皂区别硬水和软水</w:t>
            </w:r>
          </w:p>
        </w:tc>
      </w:tr>
      <w:tr>
        <w:tblPrEx>
          <w:tblW w:w="5000" w:type="pct"/>
          <w:tblInd w:w="0" w:type="dxa"/>
          <w:tblCellMar>
            <w:top w:w="0" w:type="dxa"/>
            <w:left w:w="0" w:type="dxa"/>
            <w:bottom w:w="0" w:type="dxa"/>
            <w:right w:w="0" w:type="dxa"/>
          </w:tblCellMar>
        </w:tblPrEx>
        <w:tc>
          <w:tcPr/>
          <w:p>
            <w:pPr>
              <w:pStyle w:val="Compact"/>
              <w:jc w:val="left"/>
            </w:pPr>
            <w:r>
              <w:t>C.用灼烧的方法区别黄铜（铜锌合金）和黄金</w:t>
            </w:r>
          </w:p>
        </w:tc>
        <w:tc>
          <w:tcPr/>
          <w:p>
            <w:pPr>
              <w:pStyle w:val="Compact"/>
              <w:jc w:val="left"/>
            </w:pPr>
            <w:r>
              <w:t>D.用观察颜色的方法区别二氧化碳和一氧化碳</w:t>
            </w:r>
          </w:p>
        </w:tc>
      </w:tr>
    </w:tbl>
    <w:p>
      <w:pPr>
        <w:pStyle w:val="BodyText"/>
      </w:pPr>
      <w:r>
        <w:t>【 答 案 】</w:t>
      </w:r>
    </w:p>
    <w:p>
      <w:pPr>
        <w:pStyle w:val="BodyText"/>
      </w:pPr>
      <w:r>
        <w:t>BC</w:t>
      </w:r>
    </w:p>
    <w:p>
      <w:pPr>
        <w:pStyle w:val="BodyText"/>
      </w:pPr>
      <w:r>
        <w:t>【 解析 】</w:t>
      </w:r>
    </w:p>
    <w:p>
      <w:pPr>
        <w:pStyle w:val="BodyText"/>
      </w:pPr>
      <w:r>
        <w:t>解：A、氢气和氮气均不能使带火星的木条放热，不能鉴别，故选项说法错误。</w:t>
      </w:r>
      <w:r>
        <w:br/>
      </w:r>
      <w:r>
        <w:t>B、硬水和软水的区别在于所含的钙镁离子的多少，可用肥皂水来区分硬水和软水，加入肥皂水，若产生泡沫较多，则是软水，若产生泡沫较少，则是硬水，故选项说法正确。</w:t>
      </w:r>
      <w:r>
        <w:br/>
      </w:r>
      <w:r>
        <w:t>C、铜锌合金中的铜灼烧会生成黑色的氧化铜，黄金灼烧无明显变化，可以鉴别，故选项说法正确。</w:t>
      </w:r>
      <w:r>
        <w:br/>
      </w:r>
      <w:r>
        <w:t>D、二氧化碳和一氧化碳均没有颜色，用观察颜色的方法不能鉴别，故选项说法错误。</w:t>
      </w:r>
      <w:r>
        <w:br/>
      </w:r>
      <w:r>
        <w:t>故选：BC。</w:t>
      </w:r>
      <w:r>
        <w:br/>
      </w:r>
      <w:r>
        <w:t>鉴别物质时，首先对需要鉴别的物质的性质进行对比分析找出特性，再根据性质的不同，选择适当的试剂，出现不同的现象的才能鉴别。</w:t>
      </w:r>
      <w:r>
        <w:br/>
      </w:r>
      <w:r>
        <w:t>本题有一定难度，解答物质的鉴别题时要熟练掌握鉴别的物质的性质，然后选择适当的试剂或方法，出现不同的现象即可鉴别。</w:t>
      </w:r>
    </w:p>
    <w:p>
      <w:pPr>
        <w:pStyle w:val="BodyText"/>
      </w:pPr>
      <w:r>
        <w:br/>
      </w:r>
    </w:p>
    <w:p>
      <w:pPr>
        <w:pStyle w:val="BodyText"/>
      </w:pPr>
      <w:r>
        <w:t>三、简答题（本大题共 2 小题，共 12 分）</w:t>
      </w:r>
    </w:p>
    <w:p>
      <w:pPr>
        <w:pStyle w:val="BodyText"/>
      </w:pPr>
      <w:r>
        <w:t>11、近日，在安徽当涂姑孰工业园内发现一座距今1700多年的东吴大墓，出土文物中有大量铜钱、青铜器和金堆，由此可知，金属材料在人类历史上有着重要作用。</w:t>
      </w:r>
      <w:r>
        <w:br/>
      </w:r>
      <w:r>
        <w:t>（1）人们习惯上把金、银、铜、铁、锡五种金属统称为“五金”，在“五金”顺序中把金属______的位置移到最后，正好符合由弱到强的金属活动性顺序。</w:t>
      </w:r>
      <w:r>
        <w:br/>
      </w:r>
      <w:r>
        <w:t>（2）俗话常说“真金不怕火炼”，由此可知金具有的性质是______。</w:t>
      </w:r>
      <w:r>
        <w:br/>
      </w:r>
      <w:r>
        <w:t>（3）铝、铁、铜是我们生产生活中使用比较广泛的金属。如图所示用品中，利用金属导热性的是______，利用延展性的是______（填字母序号）。</w:t>
      </w:r>
      <w:r>
        <w:br/>
      </w:r>
      <w:r>
        <w:drawing>
          <wp:inline distT="0" distB="0" distL="114300" distR="114300">
            <wp:extent cx="2733040" cy="942975"/>
            <wp:effectExtent l="0" t="0" r="0" b="0"/>
            <wp:docPr id="139743224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036969" name="Picture"/>
                    <pic:cNvPicPr>
                      <a:picLocks noChangeAspect="1" noChangeArrowheads="1"/>
                    </pic:cNvPicPr>
                  </pic:nvPicPr>
                  <pic:blipFill>
                    <a:blip xmlns:r="http://schemas.openxmlformats.org/officeDocument/2006/relationships" r:embed="rId13"/>
                    <a:stretch>
                      <a:fillRect/>
                    </a:stretch>
                  </pic:blipFill>
                  <pic:spPr>
                    <a:xfrm>
                      <a:off x="0" y="0"/>
                      <a:ext cx="2733574" cy="943275"/>
                    </a:xfrm>
                    <a:prstGeom prst="rect">
                      <a:avLst/>
                    </a:prstGeom>
                    <a:noFill/>
                    <a:ln w="9525">
                      <a:noFill/>
                    </a:ln>
                  </pic:spPr>
                </pic:pic>
              </a:graphicData>
            </a:graphic>
          </wp:inline>
        </w:drawing>
      </w:r>
      <w:r>
        <w:br/>
      </w:r>
      <w:r>
        <w:t>（4）出土的青铜器和铜钱表示有铜锈，铜锈的主要成分是碱式碳酸铜[Cu</w:t>
      </w:r>
      <w:r>
        <w:rPr>
          <w:vertAlign w:val="subscript"/>
        </w:rPr>
        <w:t>2</w:t>
      </w:r>
      <w:r>
        <w:t>(OH)</w:t>
      </w:r>
      <w:r>
        <w:rPr>
          <w:vertAlign w:val="subscript"/>
        </w:rPr>
        <w:t>2</w:t>
      </w:r>
      <w:r>
        <w:t>CO</w:t>
      </w:r>
      <w:r>
        <w:rPr>
          <w:vertAlign w:val="subscript"/>
        </w:rPr>
        <w:t>3</w:t>
      </w:r>
      <w:r>
        <w:t>]，是铜与空气中的氧气、水和______共同作用的结果。</w:t>
      </w:r>
      <w:r>
        <w:br/>
      </w:r>
      <w:r>
        <w:t>（5）将一定量的铁粉加入含硝酸钠、硝酸铜和硝酸银的溶液中，充分反应后过滤，再分别向滤渣和滤液中加入稀盐酸，均没有观察到明显现象，据此判断滤液中存在的阳离子可能是（用离子符号表示）______。</w:t>
      </w:r>
    </w:p>
    <w:p>
      <w:pPr>
        <w:pStyle w:val="BodyText"/>
      </w:pPr>
      <w:r>
        <w:t>【 答 案 】</w:t>
      </w:r>
    </w:p>
    <w:p>
      <w:pPr>
        <w:pStyle w:val="BodyText"/>
      </w:pPr>
      <w:r>
        <w:t>铁   化学性质稳定   A   BC   二氧化碳   Na</w:t>
      </w:r>
      <w:r>
        <w:rPr>
          <w:vertAlign w:val="superscript"/>
        </w:rPr>
        <w:t>+</w:t>
      </w:r>
      <w:r>
        <w:t>、Fe</w:t>
      </w:r>
      <w:r>
        <w:rPr>
          <w:vertAlign w:val="superscript"/>
        </w:rPr>
        <w:t>2+</w:t>
      </w:r>
      <w:r>
        <w:t>、Cu</w:t>
      </w:r>
      <w:r>
        <w:rPr>
          <w:vertAlign w:val="superscript"/>
        </w:rPr>
        <w:t>2+</w:t>
      </w:r>
      <w:r>
        <w:t>或Na</w:t>
      </w:r>
      <w:r>
        <w:rPr>
          <w:vertAlign w:val="superscript"/>
        </w:rPr>
        <w:t>+</w:t>
      </w:r>
      <w:r>
        <w:t>、Fe</w:t>
      </w:r>
      <w:r>
        <w:rPr>
          <w:vertAlign w:val="superscript"/>
        </w:rPr>
        <w:t>2+</w:t>
      </w:r>
      <w:r>
        <w:t xml:space="preserve">  </w:t>
      </w:r>
    </w:p>
    <w:p>
      <w:pPr>
        <w:pStyle w:val="BodyText"/>
      </w:pPr>
      <w:r>
        <w:t>【 解析 】</w:t>
      </w:r>
    </w:p>
    <w:p>
      <w:pPr>
        <w:pStyle w:val="BodyText"/>
      </w:pPr>
      <w:r>
        <w:t>解：（1）把铁放到最后，正好符合金属活动性由弱到强的顺序；</w:t>
      </w:r>
      <w:r>
        <w:br/>
      </w:r>
      <w:r>
        <w:t>（2）由“真金不怕火炼”，可知金具有的性质稳定；</w:t>
      </w:r>
      <w:r>
        <w:br/>
      </w:r>
      <w:r>
        <w:t>（3）通过分析物质的用途可知，利用金属导热性的是A，延展性的是BC；</w:t>
      </w:r>
      <w:r>
        <w:br/>
      </w:r>
      <w:r>
        <w:t>（4）铜也易生锈，铜锈的主要成分是碱式碳酸铜（Cu</w:t>
      </w:r>
      <w:r>
        <w:rPr>
          <w:vertAlign w:val="subscript"/>
        </w:rPr>
        <w:t>2</w:t>
      </w:r>
      <w:r>
        <w:t>(OH)</w:t>
      </w:r>
      <w:r>
        <w:rPr>
          <w:vertAlign w:val="subscript"/>
        </w:rPr>
        <w:t>2</w:t>
      </w:r>
      <w:r>
        <w:t>CO</w:t>
      </w:r>
      <w:r>
        <w:rPr>
          <w:vertAlign w:val="subscript"/>
        </w:rPr>
        <w:t>3</w:t>
      </w:r>
      <w:r>
        <w:t>），是铜与空气中的氧气、水和二氧化碳共同作用的结果。</w:t>
      </w:r>
      <w:r>
        <w:br/>
      </w:r>
      <w:r>
        <w:t>（5）分别向滤渣和滤液中加入稀盐酸，均无明显现象，说明滤渣中不含有铁，滤液中不含有硝酸银；滤液中一定有铁和硝酸银反应生成的亚铁离子，可能含有铜离子，一定含有没有反应的钠离子。</w:t>
      </w:r>
      <w:r>
        <w:br/>
      </w:r>
      <w:r>
        <w:t>（1）根据金属活动性顺考虑；（2）根据反应条件回答；（3）根据物质的用途分析物质的性质；（4）根据质量守恒定律和空气的程分析回答；（5）铁比铜活泼，铜比银活泼，往AgNO</w:t>
      </w:r>
      <w:r>
        <w:rPr>
          <w:vertAlign w:val="subscript"/>
        </w:rPr>
        <w:t>3</w:t>
      </w:r>
      <w:r>
        <w:t>和Cu(NO</w:t>
      </w:r>
      <w:r>
        <w:rPr>
          <w:vertAlign w:val="subscript"/>
        </w:rPr>
        <w:t>3</w:t>
      </w:r>
      <w:r>
        <w:t>)</w:t>
      </w:r>
      <w:r>
        <w:rPr>
          <w:vertAlign w:val="subscript"/>
        </w:rPr>
        <w:t>2</w:t>
      </w:r>
      <w:r>
        <w:t>的混合溶液中加入一定量的铁粉，铁先和硝酸银反应，如果铁足量，则再和硝酸铜反应。</w:t>
      </w:r>
      <w:r>
        <w:br/>
      </w:r>
      <w:r>
        <w:t>解答本题关键是要熟悉金属活动性顺序，并能灵活运用解决实际问题，知道金属的性质决定物质的用途，铜生锈的条件，金属活动性顺序的应用。</w:t>
      </w:r>
    </w:p>
    <w:p>
      <w:pPr>
        <w:pStyle w:val="BodyText"/>
      </w:pPr>
      <w:r>
        <w:br/>
      </w:r>
      <w:r>
        <w:t>12、工业上使用的铁粉是由绿矾（FeSO</w:t>
      </w:r>
      <w:r>
        <w:rPr>
          <w:vertAlign w:val="subscript"/>
        </w:rPr>
        <w:t>4</w:t>
      </w:r>
      <w:r>
        <w:t>•7H</w:t>
      </w:r>
      <w:r>
        <w:rPr>
          <w:vertAlign w:val="subscript"/>
        </w:rPr>
        <w:t>2</w:t>
      </w:r>
      <w:r>
        <w:t>O）经过下列工艺流程制得：</w:t>
      </w:r>
      <w:r>
        <w:br/>
      </w:r>
      <w:r>
        <w:drawing>
          <wp:inline distT="0" distB="0" distL="114300" distR="114300">
            <wp:extent cx="5534025" cy="1472565"/>
            <wp:effectExtent l="0" t="0" r="0" b="0"/>
            <wp:docPr id="11574480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549031" name="Picture"/>
                    <pic:cNvPicPr>
                      <a:picLocks noChangeAspect="1" noChangeArrowheads="1"/>
                    </pic:cNvPicPr>
                  </pic:nvPicPr>
                  <pic:blipFill>
                    <a:blip xmlns:r="http://schemas.openxmlformats.org/officeDocument/2006/relationships" r:embed="rId14"/>
                    <a:stretch>
                      <a:fillRect/>
                    </a:stretch>
                  </pic:blipFill>
                  <pic:spPr>
                    <a:xfrm>
                      <a:off x="0" y="0"/>
                      <a:ext cx="5534526" cy="1472665"/>
                    </a:xfrm>
                    <a:prstGeom prst="rect">
                      <a:avLst/>
                    </a:prstGeom>
                    <a:noFill/>
                    <a:ln w="9525">
                      <a:noFill/>
                    </a:ln>
                  </pic:spPr>
                </pic:pic>
              </a:graphicData>
            </a:graphic>
          </wp:inline>
        </w:drawing>
      </w:r>
      <w:r>
        <w:br/>
      </w:r>
      <w:r>
        <w:t>（1）工艺流程中“分离”常用的操作名称是______。</w:t>
      </w:r>
      <w:r>
        <w:br/>
      </w:r>
      <w:r>
        <w:t>（2）从母液中可分离得到一种化肥，该化肥属于______（选填“氮肥”、“磷肥”、“钾肥”或“复合肥”）。</w:t>
      </w:r>
      <w:r>
        <w:br/>
      </w:r>
      <w:r>
        <w:t>（3）隔绝空气进行“焙烧”，“焙烧”时FeCO</w:t>
      </w:r>
      <w:r>
        <w:rPr>
          <w:vertAlign w:val="subscript"/>
        </w:rPr>
        <w:t>3</w:t>
      </w:r>
      <w:r>
        <w:t>会分解生成氧化亚铁和二氧化碳，焙烧过程中作为还原剂的是一氧化碳。煤粉在焙烧时所起的作用是______，产生一氧化碳的反应化学方程式是______。</w:t>
      </w:r>
      <w:r>
        <w:br/>
      </w:r>
      <w:r>
        <w:t>（4）关于该工艺的下列说法中正确的是______。</w:t>
      </w:r>
      <w:r>
        <w:br/>
      </w:r>
      <w:r>
        <w:t>A．为加快绿矾溶解，可先将绿矾研细        B．转化时发生的反应属于复分解反应</w:t>
      </w:r>
      <w:r>
        <w:br/>
      </w:r>
      <w:r>
        <w:t>C．该工艺节能且无“三废”排放            D．该工艺产生的尾气可直接排放</w:t>
      </w:r>
    </w:p>
    <w:p>
      <w:pPr>
        <w:pStyle w:val="BodyText"/>
      </w:pPr>
      <w:r>
        <w:t>【 答 案 】</w:t>
      </w:r>
    </w:p>
    <w:p>
      <w:pPr>
        <w:pStyle w:val="BodyText"/>
      </w:pPr>
      <w:r>
        <w:t xml:space="preserve">过滤   氮肥   作燃料，提供还原剂   </w:t>
      </w:r>
      <w:r>
        <w:drawing>
          <wp:inline distT="0" distB="0" distL="114300" distR="114300">
            <wp:extent cx="1549400" cy="304800"/>
            <wp:effectExtent l="0" t="0" r="0" b="0"/>
            <wp:docPr id="126363185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4510645" name="Picture"/>
                    <pic:cNvPicPr>
                      <a:picLocks noChangeAspect="1" noChangeArrowheads="1"/>
                    </pic:cNvPicPr>
                  </pic:nvPicPr>
                  <pic:blipFill>
                    <a:blip xmlns:r="http://schemas.openxmlformats.org/officeDocument/2006/relationships" r:embed="rId15"/>
                    <a:stretch>
                      <a:fillRect/>
                    </a:stretch>
                  </pic:blipFill>
                  <pic:spPr>
                    <a:xfrm>
                      <a:off x="0" y="0"/>
                      <a:ext cx="1549400" cy="304800"/>
                    </a:xfrm>
                    <a:prstGeom prst="rect">
                      <a:avLst/>
                    </a:prstGeom>
                    <a:noFill/>
                    <a:ln w="9525">
                      <a:noFill/>
                    </a:ln>
                  </pic:spPr>
                </pic:pic>
              </a:graphicData>
            </a:graphic>
          </wp:inline>
        </w:drawing>
      </w:r>
      <w:r>
        <w:t xml:space="preserve">   AB  </w:t>
      </w:r>
    </w:p>
    <w:p>
      <w:pPr>
        <w:pStyle w:val="BodyText"/>
      </w:pPr>
      <w:r>
        <w:t>【 解析 】</w:t>
      </w:r>
    </w:p>
    <w:p>
      <w:pPr>
        <w:pStyle w:val="BodyText"/>
      </w:pPr>
      <w:r>
        <w:t>解：（1）分离固体和液体常用过滤的方法；</w:t>
      </w:r>
      <w:r>
        <w:br/>
      </w:r>
      <w:r>
        <w:t>（2）绿矾溶于水后溶质是硫酸亚铁，硫酸亚铁和碳酸铵反应生成碳酸亚铁和硫酸铵，母液中中含有硫酸铵，含有氮元素，属于氮肥；</w:t>
      </w:r>
      <w:r>
        <w:br/>
      </w:r>
      <w:r>
        <w:t>（3）①由于FeCO</w:t>
      </w:r>
      <w:r>
        <w:rPr>
          <w:vertAlign w:val="subscript"/>
        </w:rPr>
        <w:t>3</w:t>
      </w:r>
      <w:r>
        <w:t>分解的生成物有氧化亚铁和二氧化碳，放入煤粉之后发生的反应为碳和二氧化碳，生成物是一氧化碳，该反应的化学方程式为：</w:t>
      </w:r>
      <w:r>
        <w:drawing>
          <wp:inline distT="0" distB="0" distL="114300" distR="114300">
            <wp:extent cx="1549400" cy="304800"/>
            <wp:effectExtent l="0" t="0" r="0" b="0"/>
            <wp:docPr id="11465224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1681203" name="Picture"/>
                    <pic:cNvPicPr>
                      <a:picLocks noChangeAspect="1" noChangeArrowheads="1"/>
                    </pic:cNvPicPr>
                  </pic:nvPicPr>
                  <pic:blipFill>
                    <a:blip xmlns:r="http://schemas.openxmlformats.org/officeDocument/2006/relationships" r:embed="rId16"/>
                    <a:stretch>
                      <a:fillRect/>
                    </a:stretch>
                  </pic:blipFill>
                  <pic:spPr>
                    <a:xfrm>
                      <a:off x="0" y="0"/>
                      <a:ext cx="1549400" cy="304800"/>
                    </a:xfrm>
                    <a:prstGeom prst="rect">
                      <a:avLst/>
                    </a:prstGeom>
                    <a:noFill/>
                    <a:ln w="9525">
                      <a:noFill/>
                    </a:ln>
                  </pic:spPr>
                </pic:pic>
              </a:graphicData>
            </a:graphic>
          </wp:inline>
        </w:drawing>
      </w:r>
      <w:r>
        <w:t>；煤粉在焙烧时所起的作用是作燃料，提供还原剂；</w:t>
      </w:r>
      <w:r>
        <w:br/>
      </w:r>
      <w:r>
        <w:t>（4）A、将绿矾研细增大了溶解面积，加快绿矾溶解，故正确；</w:t>
      </w:r>
      <w:r>
        <w:br/>
      </w:r>
      <w:r>
        <w:t>B、转化时发生的反应是硫酸亚铁和碳酸铵反应生成碳酸亚铁和硫酸铵，属于复分解反应，故正确；</w:t>
      </w:r>
      <w:r>
        <w:br/>
      </w:r>
      <w:r>
        <w:t>C、煤粉之后发生的反应为碳和二氧化碳，生成物是一氧化碳，尾气中含有一氧化碳，会造成空气污染，故错误；</w:t>
      </w:r>
      <w:r>
        <w:br/>
      </w:r>
      <w:r>
        <w:t>D、尾气中含有一氧化碳，会造成空气污染，不可以直接排放，故错误；</w:t>
      </w:r>
      <w:r>
        <w:br/>
      </w:r>
      <w:r>
        <w:t>（1）分离固体和液体常用过滤的方法，可以据此解答该题；</w:t>
      </w:r>
      <w:r>
        <w:br/>
      </w:r>
      <w:r>
        <w:t>（2）根据绿矾溶于水后形成的溶液中的溶质和碳酸铵反应的产物以及化肥的分类考虑，可以据此解答该题；</w:t>
      </w:r>
      <w:r>
        <w:br/>
      </w:r>
      <w:r>
        <w:t>（3）根据FeCO</w:t>
      </w:r>
      <w:r>
        <w:rPr>
          <w:vertAlign w:val="subscript"/>
        </w:rPr>
        <w:t>3</w:t>
      </w:r>
      <w:r>
        <w:t>分解的生成物与煤粉的有关反应来考虑；</w:t>
      </w:r>
      <w:r>
        <w:br/>
      </w:r>
      <w:r>
        <w:t>（4）A、根据加速溶解的方法进行解答；B、根据复分解反应概念分析；C、根据流程的过程分析；D、根据流程的过程中产生一氧化碳分析。</w:t>
      </w:r>
      <w:r>
        <w:br/>
      </w:r>
      <w:r>
        <w:t>解答本题要注意方程式的写法：一写二配三注明四等号，要分清反应条件中的高温和加热。</w:t>
      </w:r>
    </w:p>
    <w:p>
      <w:pPr>
        <w:pStyle w:val="BodyText"/>
      </w:pPr>
      <w:r>
        <w:br/>
      </w:r>
    </w:p>
    <w:p>
      <w:pPr>
        <w:pStyle w:val="BodyText"/>
      </w:pPr>
      <w:r>
        <w:t>四、探究题（本大题共 1 小题，共 7 分）</w:t>
      </w:r>
    </w:p>
    <w:p>
      <w:pPr>
        <w:pStyle w:val="BodyText"/>
      </w:pPr>
      <w:r>
        <w:t>13、 实验室制取气体常常用到下列装置，根据给出的装置回答下列问题：</w:t>
      </w:r>
      <w:r>
        <w:br/>
      </w:r>
      <w:r>
        <w:drawing>
          <wp:inline distT="0" distB="0" distL="114300" distR="114300">
            <wp:extent cx="5765165" cy="1452880"/>
            <wp:effectExtent l="0" t="0" r="0" b="0"/>
            <wp:docPr id="119525241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055221" name="Picture"/>
                    <pic:cNvPicPr>
                      <a:picLocks noChangeAspect="1" noChangeArrowheads="1"/>
                    </pic:cNvPicPr>
                  </pic:nvPicPr>
                  <pic:blipFill>
                    <a:blip xmlns:r="http://schemas.openxmlformats.org/officeDocument/2006/relationships" r:embed="rId17"/>
                    <a:stretch>
                      <a:fillRect/>
                    </a:stretch>
                  </pic:blipFill>
                  <pic:spPr>
                    <a:xfrm>
                      <a:off x="0" y="0"/>
                      <a:ext cx="5765532" cy="1453414"/>
                    </a:xfrm>
                    <a:prstGeom prst="rect">
                      <a:avLst/>
                    </a:prstGeom>
                    <a:noFill/>
                    <a:ln w="9525">
                      <a:noFill/>
                    </a:ln>
                  </pic:spPr>
                </pic:pic>
              </a:graphicData>
            </a:graphic>
          </wp:inline>
        </w:drawing>
      </w:r>
      <w:r>
        <w:br/>
      </w:r>
      <w:r>
        <w:t>（1）写出标号仪器的名称：①______。</w:t>
      </w:r>
      <w:r>
        <w:br/>
      </w:r>
      <w:r>
        <w:t>（2）刘佳同学用B、C装置组合制取氧气，试管中发生反应的化学方程式为______；需等______收集气体，才能获得纯净的氧气。</w:t>
      </w:r>
      <w:r>
        <w:br/>
      </w:r>
      <w:r>
        <w:t>（3）已知硫化氢是一种臭鸡蛋气味、密度比空气大的有毒气体，溶于水得到氢硫酸，实验室常用块状硫化亚铁和稀硫酸常温下反应制取硫化氢，实验室制取硫化氢应该选择的发生装置为______（填序号），为防止污染环境，用F装置收集，用G装置进行尾气处理，收集时气体应该从导管______进入，G中X溶液的溶质是______ 。</w:t>
      </w:r>
    </w:p>
    <w:p>
      <w:pPr>
        <w:pStyle w:val="BodyText"/>
      </w:pPr>
      <w:r>
        <w:t>【 答 案 】</w:t>
      </w:r>
    </w:p>
    <w:p>
      <w:pPr>
        <w:pStyle w:val="BodyText"/>
      </w:pPr>
      <w:r>
        <w:t xml:space="preserve">锥形瓶   </w:t>
      </w:r>
      <w:r>
        <w:drawing>
          <wp:inline distT="0" distB="0" distL="114300" distR="114300">
            <wp:extent cx="3124200" cy="266700"/>
            <wp:effectExtent l="0" t="0" r="0" b="0"/>
            <wp:docPr id="171456635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4884246" name="Picture"/>
                    <pic:cNvPicPr>
                      <a:picLocks noChangeAspect="1" noChangeArrowheads="1"/>
                    </pic:cNvPicPr>
                  </pic:nvPicPr>
                  <pic:blipFill>
                    <a:blip xmlns:r="http://schemas.openxmlformats.org/officeDocument/2006/relationships" r:embed="rId18"/>
                    <a:stretch>
                      <a:fillRect/>
                    </a:stretch>
                  </pic:blipFill>
                  <pic:spPr>
                    <a:xfrm>
                      <a:off x="0" y="0"/>
                      <a:ext cx="3124200" cy="266700"/>
                    </a:xfrm>
                    <a:prstGeom prst="rect">
                      <a:avLst/>
                    </a:prstGeom>
                    <a:noFill/>
                    <a:ln w="9525">
                      <a:noFill/>
                    </a:ln>
                  </pic:spPr>
                </pic:pic>
              </a:graphicData>
            </a:graphic>
          </wp:inline>
        </w:drawing>
      </w:r>
      <w:r>
        <w:t xml:space="preserve">   气泡连续并比较均匀的放出时   A   a   氢氧化钠  </w:t>
      </w:r>
    </w:p>
    <w:p>
      <w:pPr>
        <w:pStyle w:val="BodyText"/>
      </w:pPr>
      <w:r>
        <w:t>【 解析 】</w:t>
      </w:r>
    </w:p>
    <w:p>
      <w:pPr>
        <w:pStyle w:val="BodyText"/>
      </w:pPr>
      <w:r>
        <w:t>解：（1）仪器①是锥形瓶。</w:t>
      </w:r>
      <w:r>
        <w:br/>
      </w:r>
      <w:r>
        <w:t>（2）刘佳同学用B、C装置组合制取氧气，属于固体加热型，试管口放有一团棉花，采用的加热高锰酸钾的方法，高锰酸钾在加热条件下生成锰酸钾、二氧化锰和氧气，反应的化学方程式是</w:t>
      </w:r>
      <w:r>
        <w:drawing>
          <wp:inline distT="0" distB="0" distL="114300" distR="114300">
            <wp:extent cx="3124200" cy="266700"/>
            <wp:effectExtent l="0" t="0" r="0" b="0"/>
            <wp:docPr id="204252007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4412200" name="Picture"/>
                    <pic:cNvPicPr>
                      <a:picLocks noChangeAspect="1" noChangeArrowheads="1"/>
                    </pic:cNvPicPr>
                  </pic:nvPicPr>
                  <pic:blipFill>
                    <a:blip xmlns:r="http://schemas.openxmlformats.org/officeDocument/2006/relationships" r:embed="rId19"/>
                    <a:stretch>
                      <a:fillRect/>
                    </a:stretch>
                  </pic:blipFill>
                  <pic:spPr>
                    <a:xfrm>
                      <a:off x="0" y="0"/>
                      <a:ext cx="3124200" cy="266700"/>
                    </a:xfrm>
                    <a:prstGeom prst="rect">
                      <a:avLst/>
                    </a:prstGeom>
                    <a:noFill/>
                    <a:ln w="9525">
                      <a:noFill/>
                    </a:ln>
                  </pic:spPr>
                </pic:pic>
              </a:graphicData>
            </a:graphic>
          </wp:inline>
        </w:drawing>
      </w:r>
      <w:r>
        <w:t>．需等气泡连续并比较均匀的放出时收集气体，才能获得纯净的氧气。</w:t>
      </w:r>
      <w:r>
        <w:br/>
      </w:r>
      <w:r>
        <w:t>（3）实验室常用块状硫化亚铁和稀硫酸常温下反应制取硫化氢，属于固液常温型，实验室制取硫化氢应该选择的发生装置为A；为防止污染环境，用F装置收集，二氧化硫密度比空气大，用G装置进行尾气处理，收集时气体应该从导管a进入，将空气从短导管排出；氢氧化钠溶液能吸收二氧化硫，G中X溶液是氢氧化钠溶液，溶质是氢氧化钠。</w:t>
      </w:r>
      <w:r>
        <w:br/>
      </w:r>
      <w:r>
        <w:t>故答案为：</w:t>
      </w:r>
      <w:r>
        <w:br/>
      </w:r>
      <w:r>
        <w:t>（1）锥形瓶；</w:t>
      </w:r>
      <w:r>
        <w:br/>
      </w:r>
      <w:r>
        <w:t>（2）</w:t>
      </w:r>
      <w:r>
        <w:drawing>
          <wp:inline distT="0" distB="0" distL="114300" distR="114300">
            <wp:extent cx="3124200" cy="266700"/>
            <wp:effectExtent l="0" t="0" r="0" b="0"/>
            <wp:docPr id="103575581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7614462" name="Picture"/>
                    <pic:cNvPicPr>
                      <a:picLocks noChangeAspect="1" noChangeArrowheads="1"/>
                    </pic:cNvPicPr>
                  </pic:nvPicPr>
                  <pic:blipFill>
                    <a:blip xmlns:r="http://schemas.openxmlformats.org/officeDocument/2006/relationships" r:embed="rId19"/>
                    <a:stretch>
                      <a:fillRect/>
                    </a:stretch>
                  </pic:blipFill>
                  <pic:spPr>
                    <a:xfrm>
                      <a:off x="0" y="0"/>
                      <a:ext cx="3124200" cy="266700"/>
                    </a:xfrm>
                    <a:prstGeom prst="rect">
                      <a:avLst/>
                    </a:prstGeom>
                    <a:noFill/>
                    <a:ln w="9525">
                      <a:noFill/>
                    </a:ln>
                  </pic:spPr>
                </pic:pic>
              </a:graphicData>
            </a:graphic>
          </wp:inline>
        </w:drawing>
      </w:r>
      <w:r>
        <w:t>；气泡连续并比较均匀的放出时；</w:t>
      </w:r>
      <w:r>
        <w:br/>
      </w:r>
      <w:r>
        <w:t>（3）A；a；氢氧化钠。</w:t>
      </w:r>
      <w:r>
        <w:br/>
      </w:r>
      <w:r>
        <w:t>（1）根据常见的化学仪器的名称，进行分析解答。</w:t>
      </w:r>
      <w:r>
        <w:br/>
      </w:r>
      <w:r>
        <w:t>（2）刘佳同学用B、C装置组合制取氧气，属于固体加热型，试管口放有一团棉花，采用的加热高锰酸钾的方法，据此进行分析解答。</w:t>
      </w:r>
      <w:r>
        <w:br/>
      </w:r>
      <w:r>
        <w:t>（3）实验室常用块状硫化亚铁和稀硫酸常温下反应制取硫化氢，属于固液常温型，进行分析解答。</w:t>
      </w:r>
      <w:r>
        <w:br/>
      </w:r>
      <w:r>
        <w:t>本题难度不大，是中考的重要考点之一，熟练掌握实验室中制取气体的反应原理、发生装置和收集装置的选择依据等是正确解答本题的关键。</w:t>
      </w:r>
    </w:p>
    <w:p>
      <w:pPr>
        <w:pStyle w:val="BodyText"/>
      </w:pPr>
      <w:r>
        <w:br/>
      </w:r>
    </w:p>
    <w:p>
      <w:pPr>
        <w:pStyle w:val="BodyText"/>
      </w:pPr>
      <w:r>
        <w:t>五、计算题（本大题共 2 小题，共 15 分）</w:t>
      </w:r>
    </w:p>
    <w:p>
      <w:pPr>
        <w:pStyle w:val="BodyText"/>
      </w:pPr>
      <w:r>
        <w:t>14、 小明家有包开启了的小苏打，久置在灶台上方，可能因受热而变质。小明为此开展了探究，请分析其过程完成填空。</w:t>
      </w:r>
      <w:r>
        <w:br/>
      </w:r>
      <w:r>
        <w:t>【查阅资料】①</w:t>
      </w:r>
      <w:r>
        <w:drawing>
          <wp:inline distT="0" distB="0" distL="114300" distR="114300">
            <wp:extent cx="3136900" cy="266700"/>
            <wp:effectExtent l="0" t="0" r="0" b="0"/>
            <wp:docPr id="129162226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0965951" name="Picture"/>
                    <pic:cNvPicPr>
                      <a:picLocks noChangeAspect="1" noChangeArrowheads="1"/>
                    </pic:cNvPicPr>
                  </pic:nvPicPr>
                  <pic:blipFill>
                    <a:blip xmlns:r="http://schemas.openxmlformats.org/officeDocument/2006/relationships" r:embed="rId20"/>
                    <a:stretch>
                      <a:fillRect/>
                    </a:stretch>
                  </pic:blipFill>
                  <pic:spPr>
                    <a:xfrm>
                      <a:off x="0" y="0"/>
                      <a:ext cx="3136900" cy="266700"/>
                    </a:xfrm>
                    <a:prstGeom prst="rect">
                      <a:avLst/>
                    </a:prstGeom>
                    <a:noFill/>
                    <a:ln w="9525">
                      <a:noFill/>
                    </a:ln>
                  </pic:spPr>
                </pic:pic>
              </a:graphicData>
            </a:graphic>
          </wp:inline>
        </w:drawing>
      </w:r>
      <w:r>
        <w:br/>
      </w:r>
      <w:r>
        <w:t>②2NaHCO</w:t>
      </w:r>
      <w:r>
        <w:rPr>
          <w:vertAlign w:val="subscript"/>
        </w:rPr>
        <w:t>3</w:t>
      </w:r>
      <w:r>
        <w:t>+Ca(OH)</w:t>
      </w:r>
      <w:r>
        <w:rPr>
          <w:vertAlign w:val="subscript"/>
        </w:rPr>
        <w:t>2</w:t>
      </w:r>
      <w:r>
        <w:t>=CaCO</w:t>
      </w:r>
      <w:r>
        <w:rPr>
          <w:vertAlign w:val="subscript"/>
        </w:rPr>
        <w:t>3</w:t>
      </w:r>
      <w:r>
        <w:t>↓+Na</w:t>
      </w:r>
      <w:r>
        <w:rPr>
          <w:vertAlign w:val="subscript"/>
        </w:rPr>
        <w:t>2</w:t>
      </w:r>
      <w:r>
        <w:t>CO</w:t>
      </w:r>
      <w:r>
        <w:rPr>
          <w:vertAlign w:val="subscript"/>
        </w:rPr>
        <w:t>3</w:t>
      </w:r>
      <w:r>
        <w:t>+2H</w:t>
      </w:r>
      <w:r>
        <w:rPr>
          <w:vertAlign w:val="subscript"/>
        </w:rPr>
        <w:t>2</w:t>
      </w:r>
      <w:r>
        <w:t>O</w:t>
      </w:r>
      <w:r>
        <w:br/>
      </w:r>
      <w:r>
        <w:t>③Na</w:t>
      </w:r>
      <w:r>
        <w:rPr>
          <w:vertAlign w:val="subscript"/>
        </w:rPr>
        <w:t>2</w:t>
      </w:r>
      <w:r>
        <w:t>CO</w:t>
      </w:r>
      <w:r>
        <w:rPr>
          <w:vertAlign w:val="subscript"/>
        </w:rPr>
        <w:t>3</w:t>
      </w:r>
      <w:r>
        <w:t>受热不分解，NaHCO</w:t>
      </w:r>
      <w:r>
        <w:rPr>
          <w:vertAlign w:val="subscript"/>
        </w:rPr>
        <w:t>3</w:t>
      </w:r>
      <w:r>
        <w:t>能溶与水。</w:t>
      </w:r>
      <w:r>
        <w:br/>
      </w:r>
      <w:r>
        <w:t>【假设猜想】假设一：小苏打没有变质，化学成分为NaHCO</w:t>
      </w:r>
      <w:r>
        <w:rPr>
          <w:vertAlign w:val="subscript"/>
        </w:rPr>
        <w:t>3</w:t>
      </w:r>
      <w:r>
        <w:t>；</w:t>
      </w:r>
      <w:r>
        <w:br/>
      </w:r>
      <w:r>
        <w:t>假设二：小苏打完全变质，化学成分为______；</w:t>
      </w:r>
      <w:r>
        <w:br/>
      </w:r>
      <w:r>
        <w:t>假设三：小苏打部分变质，化学成分为______。</w:t>
      </w:r>
      <w:r>
        <w:br/>
      </w:r>
      <w:r>
        <w:t>【实验方案】（实验现象）</w:t>
      </w:r>
      <w:r>
        <w:br/>
      </w:r>
      <w:r>
        <w:t>可选药品：①Ca(OH)</w:t>
      </w:r>
      <w:r>
        <w:rPr>
          <w:vertAlign w:val="subscript"/>
        </w:rPr>
        <w:t>2</w:t>
      </w:r>
      <w:r>
        <w:t>溶液     ②CaCl</w:t>
      </w:r>
      <w:r>
        <w:rPr>
          <w:vertAlign w:val="subscript"/>
        </w:rPr>
        <w:t>2</w:t>
      </w:r>
      <w:r>
        <w:t>溶液      ③NaOH溶液    ④稀盐酸</w:t>
      </w:r>
    </w:p>
    <w:tbl>
      <w:tblPr>
        <w:tblStyle w:val="HostTable-Borderless"/>
        <w:tblW w:w="5000" w:type="pct"/>
        <w:tblInd w:w="0" w:type="dxa"/>
        <w:tblCellMar>
          <w:top w:w="0" w:type="dxa"/>
          <w:left w:w="0" w:type="dxa"/>
          <w:bottom w:w="0" w:type="dxa"/>
          <w:right w:w="0" w:type="dxa"/>
        </w:tblCellMar>
      </w:tblPr>
      <w:tblGrid>
        <w:gridCol w:w="7991"/>
        <w:gridCol w:w="1317"/>
        <w:gridCol w:w="778"/>
      </w:tblGrid>
      <w:tr>
        <w:tblPrEx>
          <w:tblW w:w="5000" w:type="pct"/>
          <w:tblInd w:w="0" w:type="dxa"/>
          <w:tblCellMar>
            <w:top w:w="0" w:type="dxa"/>
            <w:left w:w="0" w:type="dxa"/>
            <w:bottom w:w="0" w:type="dxa"/>
            <w:right w:w="0" w:type="dxa"/>
          </w:tblCellMar>
        </w:tblPrEx>
        <w:tc>
          <w:tcPr/>
          <w:p>
            <w:pPr>
              <w:pStyle w:val="Compact"/>
              <w:jc w:val="left"/>
            </w:pPr>
            <w:r>
              <w:t>实验操作</w:t>
            </w:r>
          </w:p>
        </w:tc>
        <w:tc>
          <w:tcPr/>
          <w:p>
            <w:pPr>
              <w:pStyle w:val="Compact"/>
              <w:jc w:val="left"/>
            </w:pPr>
            <w:r>
              <w:t>实验现象</w:t>
            </w:r>
          </w:p>
        </w:tc>
        <w:tc>
          <w:tcPr/>
          <w:p>
            <w:pPr>
              <w:pStyle w:val="Compact"/>
              <w:jc w:val="left"/>
            </w:pPr>
            <w:r>
              <w:t>实验结论</w:t>
            </w:r>
          </w:p>
        </w:tc>
      </w:tr>
      <w:tr>
        <w:tblPrEx>
          <w:tblW w:w="5000" w:type="pct"/>
          <w:tblInd w:w="0" w:type="dxa"/>
          <w:tblCellMar>
            <w:top w:w="0" w:type="dxa"/>
            <w:left w:w="0" w:type="dxa"/>
            <w:bottom w:w="0" w:type="dxa"/>
            <w:right w:w="0" w:type="dxa"/>
          </w:tblCellMar>
        </w:tblPrEx>
        <w:tc>
          <w:tcPr/>
          <w:p>
            <w:pPr>
              <w:pStyle w:val="Compact"/>
              <w:jc w:val="left"/>
            </w:pPr>
            <w:r>
              <w:t>操作一：取小苏打样品少量溶于足量水后，加入过量的 ______ （填药品编号，下同），观察，如有沉淀，则继续进行下一步操作。</w:t>
            </w:r>
            <w:r>
              <w:br/>
            </w:r>
            <w:r>
              <w:t>操作二：待操作一中反应充分后过滤，并在滤液中加入过量的 ______ ，观察。</w:t>
            </w:r>
          </w:p>
        </w:tc>
        <w:tc>
          <w:tcPr/>
          <w:p>
            <w:pPr>
              <w:pStyle w:val="Compact"/>
              <w:jc w:val="left"/>
            </w:pPr>
            <w:r>
              <w:t>操作一中无沉淀出现</w:t>
            </w:r>
          </w:p>
        </w:tc>
        <w:tc>
          <w:tcPr/>
          <w:p>
            <w:pPr>
              <w:pStyle w:val="Compact"/>
              <w:jc w:val="left"/>
            </w:pPr>
            <w:r>
              <w:t>假设一成立</w:t>
            </w:r>
          </w:p>
        </w:tc>
      </w:tr>
      <w:tr>
        <w:tblPrEx>
          <w:tblW w:w="5000" w:type="pct"/>
          <w:tblInd w:w="0" w:type="dxa"/>
          <w:tblCellMar>
            <w:top w:w="0" w:type="dxa"/>
            <w:left w:w="0" w:type="dxa"/>
            <w:bottom w:w="0" w:type="dxa"/>
            <w:right w:w="0" w:type="dxa"/>
          </w:tblCellMar>
        </w:tblPrEx>
        <w:tc>
          <w:tcPr/>
          <w:p>
            <w:pPr>
              <w:pStyle w:val="Compact"/>
              <w:jc w:val="left"/>
            </w:pPr>
            <w:r>
              <w:t>______</w:t>
            </w:r>
          </w:p>
        </w:tc>
        <w:tc>
          <w:tcPr/>
          <w:p>
            <w:pPr>
              <w:pStyle w:val="Compact"/>
              <w:jc w:val="left"/>
            </w:pPr>
            <w:r>
              <w:t>假设二成立</w:t>
            </w:r>
          </w:p>
        </w:tc>
        <w:tc>
          <w:tcPr/>
          <w:p/>
        </w:tc>
      </w:tr>
      <w:tr>
        <w:tblPrEx>
          <w:tblW w:w="5000" w:type="pct"/>
          <w:tblInd w:w="0" w:type="dxa"/>
          <w:tblCellMar>
            <w:top w:w="0" w:type="dxa"/>
            <w:left w:w="0" w:type="dxa"/>
            <w:bottom w:w="0" w:type="dxa"/>
            <w:right w:w="0" w:type="dxa"/>
          </w:tblCellMar>
        </w:tblPrEx>
        <w:tc>
          <w:tcPr/>
          <w:p>
            <w:pPr>
              <w:pStyle w:val="Compact"/>
              <w:jc w:val="left"/>
            </w:pPr>
            <w:r>
              <w:t>______</w:t>
            </w:r>
            <w:r>
              <w:br/>
            </w:r>
            <w:r>
              <w:t>______</w:t>
            </w:r>
          </w:p>
        </w:tc>
        <w:tc>
          <w:tcPr/>
          <w:p>
            <w:pPr>
              <w:pStyle w:val="Compact"/>
              <w:jc w:val="left"/>
            </w:pPr>
            <w:r>
              <w:t>假设三成立</w:t>
            </w:r>
          </w:p>
        </w:tc>
        <w:tc>
          <w:tcPr/>
          <w:p/>
        </w:tc>
      </w:tr>
    </w:tbl>
    <w:p>
      <w:pPr>
        <w:pStyle w:val="BodyText"/>
      </w:pPr>
      <w:r>
        <w:t>【问题讨论】有同学认为，取一定量样品直接加热，再将产生的气体通入澄清石灰水，根据实验现象，对上述三种假设的每一种是否成立都能进行判断。请评价这种方案是否合理______（填“是”或“否”），理由是______。</w:t>
      </w:r>
    </w:p>
    <w:p>
      <w:pPr>
        <w:pStyle w:val="BodyText"/>
      </w:pPr>
      <w:r>
        <w:t>【 答 案 】</w:t>
      </w:r>
    </w:p>
    <w:p>
      <w:pPr>
        <w:pStyle w:val="BodyText"/>
      </w:pPr>
      <w:r>
        <w:t>Na</w:t>
      </w:r>
      <w:r>
        <w:rPr>
          <w:vertAlign w:val="subscript"/>
        </w:rPr>
        <w:t>2</w:t>
      </w:r>
      <w:r>
        <w:t>CO</w:t>
      </w:r>
      <w:r>
        <w:rPr>
          <w:vertAlign w:val="subscript"/>
        </w:rPr>
        <w:t>3</w:t>
      </w:r>
      <w:r>
        <w:t xml:space="preserve">   NaHCO</w:t>
      </w:r>
      <w:r>
        <w:rPr>
          <w:vertAlign w:val="subscript"/>
        </w:rPr>
        <w:t>3</w:t>
      </w:r>
      <w:r>
        <w:t>和Na</w:t>
      </w:r>
      <w:r>
        <w:rPr>
          <w:vertAlign w:val="subscript"/>
        </w:rPr>
        <w:t>2</w:t>
      </w:r>
      <w:r>
        <w:t>CO</w:t>
      </w:r>
      <w:r>
        <w:rPr>
          <w:vertAlign w:val="subscript"/>
        </w:rPr>
        <w:t>3</w:t>
      </w:r>
      <w:r>
        <w:t xml:space="preserve">   ②   ④   操作一中有沉淀出现</w:t>
      </w:r>
      <w:r>
        <w:br/>
      </w:r>
      <w:r>
        <w:t>操作二中无气体产生   操作一中有沉淀出现   操作二中有气体产生   否   不能判断是不变质还是部分变质的情况  </w:t>
      </w:r>
    </w:p>
    <w:p>
      <w:pPr>
        <w:pStyle w:val="BodyText"/>
      </w:pPr>
      <w:r>
        <w:t>【 解析 】</w:t>
      </w:r>
    </w:p>
    <w:p>
      <w:pPr>
        <w:pStyle w:val="BodyText"/>
      </w:pPr>
      <w:r>
        <w:t>解：小苏打若是完全变质，则生成的是碳酸钠，若是部分变质，则还含有碳酸氢钠，故填：Na</w:t>
      </w:r>
      <w:r>
        <w:rPr>
          <w:vertAlign w:val="subscript"/>
        </w:rPr>
        <w:t>2</w:t>
      </w:r>
      <w:r>
        <w:t>CO</w:t>
      </w:r>
      <w:r>
        <w:rPr>
          <w:vertAlign w:val="subscript"/>
        </w:rPr>
        <w:t>3</w:t>
      </w:r>
      <w:r>
        <w:t>；NaHCO</w:t>
      </w:r>
      <w:r>
        <w:rPr>
          <w:vertAlign w:val="subscript"/>
        </w:rPr>
        <w:t>3</w:t>
      </w:r>
      <w:r>
        <w:t>和Na</w:t>
      </w:r>
      <w:r>
        <w:rPr>
          <w:vertAlign w:val="subscript"/>
        </w:rPr>
        <w:t>2</w:t>
      </w:r>
      <w:r>
        <w:t>CO</w:t>
      </w:r>
      <w:r>
        <w:rPr>
          <w:vertAlign w:val="subscript"/>
        </w:rPr>
        <w:t>3</w:t>
      </w:r>
      <w:r>
        <w:t>；</w:t>
      </w:r>
      <w:r>
        <w:br/>
      </w:r>
      <w:r>
        <w:t>碳酸钠能与氯化钙溶液反应生成碳酸钙沉淀，碳酸氢钠不具有此性质；碳酸氢钠能与盐酸反应生成气体，若是假设2成立，则实验一中有沉淀生成，操作二中没有气体产生；若是猜想3成立，则是操作一中有沉淀生成，操作二中有气体产生，故填：</w:t>
      </w:r>
    </w:p>
    <w:tbl>
      <w:tblPr>
        <w:tblStyle w:val="HostTable-Borderless"/>
        <w:tblW w:w="5000" w:type="pct"/>
        <w:tblInd w:w="0" w:type="dxa"/>
        <w:tblCellMar>
          <w:top w:w="0" w:type="dxa"/>
          <w:left w:w="0" w:type="dxa"/>
          <w:bottom w:w="0" w:type="dxa"/>
          <w:right w:w="0" w:type="dxa"/>
        </w:tblCellMar>
      </w:tblPr>
      <w:tblGrid>
        <w:gridCol w:w="7697"/>
        <w:gridCol w:w="1523"/>
        <w:gridCol w:w="866"/>
      </w:tblGrid>
      <w:tr>
        <w:tblPrEx>
          <w:tblW w:w="5000" w:type="pct"/>
          <w:tblInd w:w="0" w:type="dxa"/>
          <w:tblCellMar>
            <w:top w:w="0" w:type="dxa"/>
            <w:left w:w="0" w:type="dxa"/>
            <w:bottom w:w="0" w:type="dxa"/>
            <w:right w:w="0" w:type="dxa"/>
          </w:tblCellMar>
        </w:tblPrEx>
        <w:tc>
          <w:tcPr/>
          <w:p>
            <w:pPr>
              <w:pStyle w:val="Compact"/>
              <w:jc w:val="left"/>
            </w:pPr>
            <w:r>
              <w:t>实验操作</w:t>
            </w:r>
          </w:p>
        </w:tc>
        <w:tc>
          <w:tcPr/>
          <w:p>
            <w:pPr>
              <w:pStyle w:val="Compact"/>
              <w:jc w:val="left"/>
            </w:pPr>
            <w:r>
              <w:t>实验现象</w:t>
            </w:r>
          </w:p>
        </w:tc>
        <w:tc>
          <w:tcPr/>
          <w:p>
            <w:pPr>
              <w:pStyle w:val="Compact"/>
              <w:jc w:val="left"/>
            </w:pPr>
            <w:r>
              <w:t>实验结论</w:t>
            </w:r>
          </w:p>
        </w:tc>
      </w:tr>
      <w:tr>
        <w:tblPrEx>
          <w:tblW w:w="5000" w:type="pct"/>
          <w:tblInd w:w="0" w:type="dxa"/>
          <w:tblCellMar>
            <w:top w:w="0" w:type="dxa"/>
            <w:left w:w="0" w:type="dxa"/>
            <w:bottom w:w="0" w:type="dxa"/>
            <w:right w:w="0" w:type="dxa"/>
          </w:tblCellMar>
        </w:tblPrEx>
        <w:tc>
          <w:tcPr/>
          <w:p>
            <w:pPr>
              <w:pStyle w:val="Compact"/>
              <w:jc w:val="left"/>
            </w:pPr>
            <w:r>
              <w:t>操作一：取小苏打样品少量溶于足量水后，加入过量的 ②（填药品编号，下同），观察，如有沉淀，则继续进行下一步操作。</w:t>
            </w:r>
            <w:r>
              <w:br/>
            </w:r>
            <w:r>
              <w:t>操作二：待操作一中反应充分后过滤，并在滤液中加入过量的 ④，观察。</w:t>
            </w:r>
          </w:p>
        </w:tc>
        <w:tc>
          <w:tcPr/>
          <w:p>
            <w:pPr>
              <w:pStyle w:val="Compact"/>
              <w:jc w:val="left"/>
            </w:pPr>
            <w:r>
              <w:t>操作一中无沉淀出现[来</w:t>
            </w:r>
          </w:p>
        </w:tc>
        <w:tc>
          <w:tcPr/>
          <w:p>
            <w:pPr>
              <w:pStyle w:val="Compact"/>
              <w:jc w:val="left"/>
            </w:pPr>
            <w:r>
              <w:t>假设一成立[]</w:t>
            </w:r>
          </w:p>
        </w:tc>
      </w:tr>
      <w:tr>
        <w:tblPrEx>
          <w:tblW w:w="5000" w:type="pct"/>
          <w:tblInd w:w="0" w:type="dxa"/>
          <w:tblCellMar>
            <w:top w:w="0" w:type="dxa"/>
            <w:left w:w="0" w:type="dxa"/>
            <w:bottom w:w="0" w:type="dxa"/>
            <w:right w:w="0" w:type="dxa"/>
          </w:tblCellMar>
        </w:tblPrEx>
        <w:tc>
          <w:tcPr/>
          <w:p>
            <w:pPr>
              <w:pStyle w:val="Compact"/>
              <w:jc w:val="left"/>
            </w:pPr>
            <w:r>
              <w:t>操作一中有沉淀出现</w:t>
            </w:r>
            <w:r>
              <w:br/>
            </w:r>
            <w:r>
              <w:t>操作二中无气体产生</w:t>
            </w:r>
          </w:p>
        </w:tc>
        <w:tc>
          <w:tcPr/>
          <w:p>
            <w:pPr>
              <w:pStyle w:val="Compact"/>
              <w:jc w:val="left"/>
            </w:pPr>
            <w:r>
              <w:t>假设二成立</w:t>
            </w:r>
          </w:p>
        </w:tc>
        <w:tc>
          <w:tcPr/>
          <w:p/>
        </w:tc>
      </w:tr>
      <w:tr>
        <w:tblPrEx>
          <w:tblW w:w="5000" w:type="pct"/>
          <w:tblInd w:w="0" w:type="dxa"/>
          <w:tblCellMar>
            <w:top w:w="0" w:type="dxa"/>
            <w:left w:w="0" w:type="dxa"/>
            <w:bottom w:w="0" w:type="dxa"/>
            <w:right w:w="0" w:type="dxa"/>
          </w:tblCellMar>
        </w:tblPrEx>
        <w:tc>
          <w:tcPr/>
          <w:p>
            <w:pPr>
              <w:pStyle w:val="Compact"/>
              <w:jc w:val="left"/>
            </w:pPr>
            <w:r>
              <w:t>操作一中有沉淀出现</w:t>
            </w:r>
            <w:r>
              <w:br/>
            </w:r>
            <w:r>
              <w:t>操作二中有气体产生</w:t>
            </w:r>
          </w:p>
        </w:tc>
        <w:tc>
          <w:tcPr/>
          <w:p>
            <w:pPr>
              <w:pStyle w:val="Compact"/>
              <w:jc w:val="left"/>
            </w:pPr>
            <w:r>
              <w:t>假设三成立</w:t>
            </w:r>
          </w:p>
        </w:tc>
        <w:tc>
          <w:tcPr/>
          <w:p/>
        </w:tc>
      </w:tr>
    </w:tbl>
    <w:p>
      <w:pPr>
        <w:pStyle w:val="BodyText"/>
      </w:pPr>
      <w:r>
        <w:t>取一定量样品直接加热，则不变质和部分变质无法判断，故填：否；不能判断是不变质还是部分变质的情况。</w:t>
      </w:r>
      <w:r>
        <w:br/>
      </w:r>
      <w:r>
        <w:t>根据已有的碳酸氢钠变质生成碳酸钠以及变质的程度进行分析解答，碳酸钠能与氯化钙溶液反应生成碳酸钙沉淀，碳酸氢钠不具有此性质；碳酸钠和碳酸氢钠都能与盐酸反应生成气体，据此解答。</w:t>
      </w:r>
      <w:r>
        <w:br/>
      </w:r>
      <w:r>
        <w:t>本题考查的是药品变质成分的实验探究，完成此题，可以依据已有的知识结合物质的性质进行。</w:t>
      </w:r>
      <w:r>
        <w:br/>
      </w:r>
      <w:r>
        <w:t>15、化学兴趣小组同学将铝丝插入硫酸铜溶液中时，发现生成红色固体物质的同时有较多的气泡放出．生成了什么气体？同学们决定进行探究．</w:t>
      </w:r>
      <w:r>
        <w:br/>
      </w:r>
      <w:r>
        <w:t>【提出猜想】放出的气体可能是SO</w:t>
      </w:r>
      <w:r>
        <w:rPr>
          <w:vertAlign w:val="subscript"/>
        </w:rPr>
        <w:t>2</w:t>
      </w:r>
      <w:r>
        <w:t>、O</w:t>
      </w:r>
      <w:r>
        <w:rPr>
          <w:vertAlign w:val="subscript"/>
        </w:rPr>
        <w:t>2</w:t>
      </w:r>
      <w:r>
        <w:t>、H</w:t>
      </w:r>
      <w:r>
        <w:rPr>
          <w:vertAlign w:val="subscript"/>
        </w:rPr>
        <w:t>2</w:t>
      </w:r>
      <w:r>
        <w:t>的一种或几种，提出猜想的依据是______．</w:t>
      </w:r>
      <w:r>
        <w:br/>
      </w:r>
      <w:r>
        <w:t>【查阅资料】SO</w:t>
      </w:r>
      <w:r>
        <w:rPr>
          <w:vertAlign w:val="subscript"/>
        </w:rPr>
        <w:t>2</w:t>
      </w:r>
      <w:r>
        <w:t>易溶于水，化学性质与二氧化碳有相似之处，它能使澄清石灰水变浑浊，生成CaSO</w:t>
      </w:r>
      <w:r>
        <w:rPr>
          <w:vertAlign w:val="subscript"/>
        </w:rPr>
        <w:t>3</w:t>
      </w:r>
      <w:r>
        <w:t>．</w:t>
      </w:r>
      <w:r>
        <w:br/>
      </w:r>
      <w:r>
        <w:t>【方案设计】依据上述猜想，实验小组同学分别设计了如下方案：</w:t>
      </w:r>
      <w:r>
        <w:br/>
      </w:r>
      <w:r>
        <w:t>（1）甲同学认为是O</w:t>
      </w:r>
      <w:r>
        <w:rPr>
          <w:vertAlign w:val="subscript"/>
        </w:rPr>
        <w:t>2</w:t>
      </w:r>
      <w:r>
        <w:t>，则检验方法是______．经检验不是O</w:t>
      </w:r>
      <w:r>
        <w:rPr>
          <w:vertAlign w:val="subscript"/>
        </w:rPr>
        <w:t>2</w:t>
      </w:r>
      <w:r>
        <w:t>．</w:t>
      </w:r>
      <w:r>
        <w:br/>
      </w:r>
      <w:r>
        <w:t>（2）实验小组同学合作设计了如下组合实验方案，排除和验证猜想的气体．</w:t>
      </w:r>
      <w:r>
        <w:br/>
      </w:r>
      <w:r>
        <w:drawing>
          <wp:inline distT="0" distB="0" distL="114300" distR="114300">
            <wp:extent cx="3002915" cy="1327785"/>
            <wp:effectExtent l="0" t="0" r="0" b="0"/>
            <wp:docPr id="188639083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2722897" name="Picture"/>
                    <pic:cNvPicPr>
                      <a:picLocks noChangeAspect="1" noChangeArrowheads="1"/>
                    </pic:cNvPicPr>
                  </pic:nvPicPr>
                  <pic:blipFill>
                    <a:blip xmlns:r="http://schemas.openxmlformats.org/officeDocument/2006/relationships" r:embed="rId21"/>
                    <a:stretch>
                      <a:fillRect/>
                    </a:stretch>
                  </pic:blipFill>
                  <pic:spPr>
                    <a:xfrm>
                      <a:off x="0" y="0"/>
                      <a:ext cx="3003082" cy="1328286"/>
                    </a:xfrm>
                    <a:prstGeom prst="rect">
                      <a:avLst/>
                    </a:prstGeom>
                    <a:noFill/>
                    <a:ln w="9525">
                      <a:noFill/>
                    </a:ln>
                  </pic:spPr>
                </pic:pic>
              </a:graphicData>
            </a:graphic>
          </wp:inline>
        </w:drawing>
      </w:r>
      <w:r>
        <w:br/>
      </w:r>
      <w:r>
        <w:t>【实验探究】实验开始时，先将收集到的气体从a通入一段时间后，再点燃C处酒精灯；</w:t>
      </w:r>
      <w:r>
        <w:br/>
      </w:r>
      <w:r>
        <w:t>这样操作的目的是______．</w:t>
      </w:r>
      <w:r>
        <w:br/>
      </w:r>
      <w:r>
        <w:t>实验过程中发现A装置中溶液不变浑浊，C装置中表面含CuO的铜网由黑色变为光亮的红色．</w:t>
      </w:r>
      <w:r>
        <w:br/>
      </w:r>
      <w:r>
        <w:t>结论：铝丝与硫酸铜溶液反应时，产生的气体是______．该气体与氧化铜的反应的化学方程式为______．</w:t>
      </w:r>
      <w:r>
        <w:br/>
      </w:r>
      <w:r>
        <w:t>【思维拓展】由上述实验可以推出，硫酸铜溶液中可能含有______．</w:t>
      </w:r>
      <w:r>
        <w:br/>
      </w:r>
      <w:r>
        <w:t>（3）丙同学用砂纸将截下的一段铝丝长时间用力反复打磨，然后将打磨后的铝丝放入硫酸铜溶液中，在横截面处现象明显，但在铝丝表面无明显现象，请问可能的原因是______．</w:t>
      </w:r>
      <w:r>
        <w:br/>
      </w:r>
      <w:r>
        <w:t>（4）丁同学用试管取2ml硫酸铜溶液，向试管中滴加氢氧化钠溶液，刚开始并未发现预料中的蓝色沉淀现象，其原因是______．</w:t>
      </w:r>
    </w:p>
    <w:p>
      <w:pPr>
        <w:pStyle w:val="BodyText"/>
      </w:pPr>
      <w:r>
        <w:t>【 答 案 】</w:t>
      </w:r>
    </w:p>
    <w:p>
      <w:pPr>
        <w:pStyle w:val="BodyText"/>
      </w:pPr>
      <w:r>
        <w:t xml:space="preserve">质量守恒定律（合理即可）   把带火星的木条伸入试管中，若木条复燃则是氧气   将装置内空气排尽，防止加热时发生爆炸   氢气   </w:t>
      </w:r>
      <w:r>
        <w:drawing>
          <wp:inline distT="0" distB="0" distL="114300" distR="114300">
            <wp:extent cx="1981200" cy="241300"/>
            <wp:effectExtent l="0" t="0" r="0" b="0"/>
            <wp:docPr id="107595504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916498" name="Picture"/>
                    <pic:cNvPicPr>
                      <a:picLocks noChangeAspect="1" noChangeArrowheads="1"/>
                    </pic:cNvPicPr>
                  </pic:nvPicPr>
                  <pic:blipFill>
                    <a:blip xmlns:r="http://schemas.openxmlformats.org/officeDocument/2006/relationships" r:embed="rId22"/>
                    <a:stretch>
                      <a:fillRect/>
                    </a:stretch>
                  </pic:blipFill>
                  <pic:spPr>
                    <a:xfrm>
                      <a:off x="0" y="0"/>
                      <a:ext cx="1981200" cy="241300"/>
                    </a:xfrm>
                    <a:prstGeom prst="rect">
                      <a:avLst/>
                    </a:prstGeom>
                    <a:noFill/>
                    <a:ln w="9525">
                      <a:noFill/>
                    </a:ln>
                  </pic:spPr>
                </pic:pic>
              </a:graphicData>
            </a:graphic>
          </wp:inline>
        </w:drawing>
      </w:r>
      <w:r>
        <w:t xml:space="preserve">   酸   摩擦产生热量，使铝的表面被氧化   刚开始没有出现明显蓝色沉淀，是由于该硫酸铜溶液含酸性物质  </w:t>
      </w:r>
    </w:p>
    <w:p>
      <w:pPr>
        <w:pStyle w:val="BodyText"/>
      </w:pPr>
      <w:r>
        <w:t>【 解析 】</w:t>
      </w:r>
    </w:p>
    <w:p>
      <w:pPr>
        <w:pStyle w:val="BodyText"/>
      </w:pPr>
      <w:r>
        <w:t>解：【提出猜想】铁粉投入硫酸铜溶液中，反应前含有S、O、H、Cu元素，依据质量守恒定律可以得出猜想；故答案为：质量守恒定律（合理即可）；</w:t>
      </w:r>
      <w:r>
        <w:br/>
      </w:r>
      <w:r>
        <w:t>【方案设计】氧气具有助燃性，可以通过检验气体的助燃效果进行判断；故答案为：把带火星的木条伸入试管中，若木条复燃则是氧气；</w:t>
      </w:r>
      <w:r>
        <w:br/>
      </w:r>
      <w:r>
        <w:t>【实验探究】可燃性的气体和空气混合加热时可能会发生爆炸，因此先将收集到的气体从a通入一段时间后，再点燃C处酒精灯的目的是排出装置内的空气，以防加热时爆炸；故答案为：将装置内空气排尽，防止加热时发生爆炸；</w:t>
      </w:r>
      <w:r>
        <w:br/>
      </w:r>
      <w:r>
        <w:t>【实验结论】A装置中溶液不变浑浊，说明没有二氧化硫，H</w:t>
      </w:r>
      <w:r>
        <w:rPr>
          <w:vertAlign w:val="subscript"/>
        </w:rPr>
        <w:t>2</w:t>
      </w:r>
      <w:r>
        <w:t>可以使CuO还原成红色的Cu，故产生的气体为氢气；</w:t>
      </w:r>
      <w:r>
        <w:br/>
      </w:r>
      <w:r>
        <w:t>故答案为：氢气；</w:t>
      </w:r>
      <w:r>
        <w:drawing>
          <wp:inline distT="0" distB="0" distL="114300" distR="114300">
            <wp:extent cx="1981200" cy="241300"/>
            <wp:effectExtent l="0" t="0" r="0" b="0"/>
            <wp:docPr id="57889599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4985422" name="Picture"/>
                    <pic:cNvPicPr>
                      <a:picLocks noChangeAspect="1" noChangeArrowheads="1"/>
                    </pic:cNvPicPr>
                  </pic:nvPicPr>
                  <pic:blipFill>
                    <a:blip xmlns:r="http://schemas.openxmlformats.org/officeDocument/2006/relationships" r:embed="rId22"/>
                    <a:stretch>
                      <a:fillRect/>
                    </a:stretch>
                  </pic:blipFill>
                  <pic:spPr>
                    <a:xfrm>
                      <a:off x="0" y="0"/>
                      <a:ext cx="1981200" cy="241300"/>
                    </a:xfrm>
                    <a:prstGeom prst="rect">
                      <a:avLst/>
                    </a:prstGeom>
                    <a:noFill/>
                    <a:ln w="9525">
                      <a:noFill/>
                    </a:ln>
                  </pic:spPr>
                </pic:pic>
              </a:graphicData>
            </a:graphic>
          </wp:inline>
        </w:drawing>
      </w:r>
      <w:r>
        <w:t>；</w:t>
      </w:r>
      <w:r>
        <w:br/>
      </w:r>
      <w:r>
        <w:t>【思维拓展】因为有氢气生成，铝应该与酸反应产生氢气，故答案为：酸；</w:t>
      </w:r>
      <w:r>
        <w:br/>
      </w:r>
      <w:r>
        <w:t>（3）因为摩擦产生热量，使铝的表面被氧化，因此在横截面处现象明显，但在铝丝表面无明显现象；故答案为：摩擦产生热量，使铝的表面被氧化；</w:t>
      </w:r>
      <w:r>
        <w:br/>
      </w:r>
      <w:r>
        <w:t>（4）刚开始没有出现明显蓝色沉淀，是由于该硫酸铜溶液含酸性物质，酸先和氢氧化钠反应，因此刚开始并未发现预料中的蓝色沉淀现象；</w:t>
      </w:r>
      <w:r>
        <w:br/>
      </w:r>
      <w:r>
        <w:t>故答案为：刚开始没有出现明显蓝色沉淀，是由于该硫酸铜溶液含酸性物质．</w:t>
      </w:r>
      <w:r>
        <w:br/>
      </w:r>
      <w:r>
        <w:t>【提出猜想】进行猜想要考虑到反应前后元素种类不变；</w:t>
      </w:r>
      <w:r>
        <w:br/>
      </w:r>
      <w:r>
        <w:t>【方案设计】根据氧气的助燃性考虑；</w:t>
      </w:r>
      <w:r>
        <w:br/>
      </w:r>
      <w:r>
        <w:t>【实验探究】根据点燃可燃性气体和空气的混合物容易发生爆炸分析；</w:t>
      </w:r>
      <w:r>
        <w:br/>
      </w:r>
      <w:r>
        <w:t>【实验结论】根据实验现象分析实验结论；</w:t>
      </w:r>
      <w:r>
        <w:br/>
      </w:r>
      <w:r>
        <w:t>【思维拓展】根据加入金属铝有氢气生成分析溶液成分；</w:t>
      </w:r>
      <w:r>
        <w:br/>
      </w:r>
      <w:r>
        <w:t>本题主要考查化学实验的方案设计与评价，在解此类题时，首先分析题中考查的问题，然后结合所给的知识和学过的知识进行分析解答．</w:t>
      </w:r>
    </w:p>
    <w:p>
      <w:pPr>
        <w:pStyle w:val="BodyText"/>
      </w:pPr>
      <w:r>
        <w:br/>
      </w:r>
    </w:p>
    <w:p>
      <w:pPr>
        <w:pStyle w:val="BodyText"/>
      </w:pPr>
      <w:r>
        <w:t>六、填空题（本大题共 1 小题，共 6 分）</w:t>
      </w:r>
    </w:p>
    <w:p>
      <w:pPr>
        <w:pStyle w:val="BodyText"/>
      </w:pPr>
      <w:r>
        <w:t>16、</w:t>
      </w:r>
      <w:bookmarkStart w:id="1" w:name="_GoBack"/>
      <w:bookmarkEnd w:id="1"/>
      <w:r>
        <w:t xml:space="preserve"> 兴趣小组的同学研究（Cu-Zn合金）样品中锌的含量，取该样品18g跟足量的稀硫酸充分反应，产生氢气的质量与所用稀硫酸的质量关系如图所示．请计算：</w:t>
      </w:r>
      <w:r>
        <w:br/>
      </w:r>
      <w:r>
        <w:t>（1）18g该样品中锌的质量．</w:t>
      </w:r>
      <w:r>
        <w:br/>
      </w:r>
      <w:r>
        <w:t>（2）稀硫酸中溶质的质量分数．</w:t>
      </w:r>
      <w:r>
        <w:br/>
      </w:r>
      <w:r>
        <w:drawing>
          <wp:inline distT="0" distB="0" distL="114300" distR="114300">
            <wp:extent cx="1452880" cy="1289685"/>
            <wp:effectExtent l="0" t="0" r="0" b="0"/>
            <wp:docPr id="2471627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927200" name="Picture"/>
                    <pic:cNvPicPr>
                      <a:picLocks noChangeAspect="1" noChangeArrowheads="1"/>
                    </pic:cNvPicPr>
                  </pic:nvPicPr>
                  <pic:blipFill>
                    <a:blip xmlns:r="http://schemas.openxmlformats.org/officeDocument/2006/relationships" r:embed="rId23"/>
                    <a:stretch>
                      <a:fillRect/>
                    </a:stretch>
                  </pic:blipFill>
                  <pic:spPr>
                    <a:xfrm>
                      <a:off x="0" y="0"/>
                      <a:ext cx="1453414" cy="1289785"/>
                    </a:xfrm>
                    <a:prstGeom prst="rect">
                      <a:avLst/>
                    </a:prstGeom>
                    <a:noFill/>
                    <a:ln w="9525">
                      <a:noFill/>
                    </a:ln>
                  </pic:spPr>
                </pic:pic>
              </a:graphicData>
            </a:graphic>
          </wp:inline>
        </w:drawing>
      </w:r>
    </w:p>
    <w:p>
      <w:pPr>
        <w:pStyle w:val="BodyText"/>
      </w:pPr>
      <w:r>
        <w:t>【 答 案 】</w:t>
      </w:r>
    </w:p>
    <w:p>
      <w:pPr>
        <w:pStyle w:val="BodyText"/>
      </w:pPr>
      <w:r>
        <w:t>解：该样品18g跟足量的稀硫酸充分反应，产生氢气的质量为0.2g．</w:t>
      </w:r>
      <w:r>
        <w:br/>
      </w:r>
      <w:r>
        <w:t>设18g该样品中锌的质量为x，稀硫酸中溶质的质量为y，</w:t>
      </w:r>
      <w:r>
        <w:br/>
      </w:r>
      <w:r>
        <w:t>Zn+H</w:t>
      </w:r>
      <w:r>
        <w:rPr>
          <w:vertAlign w:val="subscript"/>
        </w:rPr>
        <w:t>2</w:t>
      </w:r>
      <w:r>
        <w:t>SO</w:t>
      </w:r>
      <w:r>
        <w:rPr>
          <w:vertAlign w:val="subscript"/>
        </w:rPr>
        <w:t>4</w:t>
      </w:r>
      <w:r>
        <w:t>=ZnSO</w:t>
      </w:r>
      <w:r>
        <w:rPr>
          <w:vertAlign w:val="subscript"/>
        </w:rPr>
        <w:t>4</w:t>
      </w:r>
      <w:r>
        <w:t>+H</w:t>
      </w:r>
      <w:r>
        <w:rPr>
          <w:vertAlign w:val="subscript"/>
        </w:rPr>
        <w:t>2</w:t>
      </w:r>
      <w:r>
        <w:t>↑</w:t>
      </w:r>
      <w:r>
        <w:br/>
      </w:r>
      <w:r>
        <w:t>65      98                    2</w:t>
      </w:r>
      <w:r>
        <w:br/>
      </w:r>
      <w:r>
        <w:t>x         y                     0.2g</w:t>
      </w:r>
      <w:r>
        <w:br/>
      </w:r>
      <m:oMath>
        <m:f>
          <m:num>
            <m:r>
              <m:t>65</m:t>
            </m:r>
          </m:num>
          <m:den>
            <m:r>
              <m:t>2</m:t>
            </m:r>
          </m:den>
        </m:f>
        <m:r>
          <m:t>=</m:t>
        </m:r>
        <m:f>
          <m:num>
            <m:r>
              <m:t>x</m:t>
            </m:r>
          </m:num>
          <m:den>
            <m:r>
              <m:t>0.2g</m:t>
            </m:r>
          </m:den>
        </m:f>
      </m:oMath>
      <w:r>
        <w:t>     x=6.5g</w:t>
      </w:r>
      <w:r>
        <w:br/>
      </w:r>
      <m:oMath>
        <m:f>
          <m:num>
            <m:r>
              <m:t>98</m:t>
            </m:r>
          </m:num>
          <m:den>
            <m:r>
              <m:t>2</m:t>
            </m:r>
          </m:den>
        </m:f>
        <m:r>
          <m:t>=</m:t>
        </m:r>
        <m:f>
          <m:num>
            <m:r>
              <m:t>y</m:t>
            </m:r>
          </m:num>
          <m:den>
            <m:r>
              <m:t>0.2g</m:t>
            </m:r>
          </m:den>
        </m:f>
      </m:oMath>
      <w:r>
        <w:t>     y=9.8g</w:t>
      </w:r>
      <w:r>
        <w:br/>
      </w:r>
      <w:r>
        <w:t>稀硫酸中溶质的质量分数为</w:t>
      </w:r>
      <m:oMath>
        <m:f>
          <m:num>
            <m:r>
              <m:t>9.8g</m:t>
            </m:r>
          </m:num>
          <m:den>
            <m:r>
              <m:t>100g</m:t>
            </m:r>
          </m:den>
        </m:f>
        <m:r>
          <m:t>×</m:t>
        </m:r>
      </m:oMath>
      <w:r>
        <w:t>100%=9.8%．</w:t>
      </w:r>
      <w:r>
        <w:br/>
      </w:r>
      <w:r>
        <w:t>答：（1）18g该样品中锌的质量为6.5g；（2）稀硫酸中溶质的质量分数为9.8%．</w:t>
      </w:r>
    </w:p>
    <w:p>
      <w:pPr>
        <w:pStyle w:val="BodyText"/>
      </w:pPr>
      <w:r>
        <w:t>【 解析 】</w:t>
      </w:r>
    </w:p>
    <w:p>
      <w:pPr>
        <w:pStyle w:val="BodyText"/>
      </w:pPr>
      <w:r>
        <w:br/>
      </w:r>
      <w:r>
        <w:t>Cu-Zn合金中锌的活动性比氢强，能与稀硫酸反应，铜不能；由产生氢气的质量与所用稀硫酸的质量关系图可知，该样品18g跟足量的稀硫酸充分反应，产生氢气的质量为0.2g，恰好完全反应消耗的稀硫酸的质量为100g，据此由锌和稀硫酸反应的化学方程式，进行分析解答．</w:t>
      </w:r>
      <w:r>
        <w:br/>
      </w:r>
      <w:r>
        <w:t>本题难度较大，主要考查学生根据图表数据、化学方程式的计算进行解决问题的能力，由关系图确定产生氢气的质量是正确解答本题的关键．</w:t>
      </w:r>
    </w:p>
    <w:p>
      <w:pPr>
        <w:pStyle w:val="BodyText"/>
      </w:pPr>
      <w:r>
        <w:br/>
      </w:r>
    </w:p>
    <w:sectPr>
      <w:headerReference w:type="default" r:id="rId24"/>
      <w:footerReference w:type="even" r:id="rId25"/>
      <w:footerReference w:type="default" r:id="rId26"/>
      <w:headerReference w:type="first" r:id="rId27"/>
      <w:footerReference w:type="first" r:id="rId28"/>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NumberOnly">
    <w:panose1 w:val="020B0500000000000000"/>
    <w:charset w:val="00"/>
    <w:family w:val="auto"/>
    <w:pitch w:val="default"/>
    <w:sig w:usb0="8000002F" w:usb1="10000048" w:usb2="00000000" w:usb3="00000000" w:csb0="00000111" w:csb1="4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33F46821"/>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semiHidden="0" w:uiPriority="0"/>
    <w:lsdException w:name="annotation text" w:uiPriority="0" w:qFormat="1"/>
    <w:lsdException w:name="header" w:semiHidden="0" w:uiPriority="0" w:unhideWhenUsed="0" w:qFormat="1"/>
    <w:lsdException w:name="footer" w:semiHidden="0" w:uiPriority="0"/>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lsdException w:name="annotation reference"/>
    <w:lsdException w:name="line number"/>
    <w:lsdException w:name="page number"/>
    <w:lsdException w:name="endnote reference"/>
    <w:lsdException w:name="endnote text" w:uiPriority="0" w:qFormat="1"/>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qFormat="1"/>
    <w:lsdException w:name="Signature" w:semiHidden="0" w:uiPriority="0" w:unhideWhenUsed="0" w:qFormat="1"/>
    <w:lsdException w:name="Default Paragraph Font" w:semiHidden="0" w:uiPriority="1" w:qFormat="1"/>
    <w:lsdException w:name="Body Text" w:semiHidden="0" w:uiPriority="0" w:unhideWhenUsed="0" w:qFormat="1"/>
    <w:lsdException w:name="Body Text Indent"/>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qFormat="1"/>
    <w:lsdException w:name="Body Text First Indent" w:uiPriority="0" w:qFormat="1"/>
    <w:lsdException w:name="Body Text First Indent 2" w:uiPriority="0" w:qFormat="1"/>
    <w:lsdException w:name="Note Heading" w:semiHidden="0" w:unhideWhenUsed="0"/>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semiHidden="0"/>
    <w:lsdException w:name="FollowedHyperlink"/>
    <w:lsdException w:name="Strong" w:semiHidden="0" w:uiPriority="22" w:unhideWhenUsed="0" w:qFormat="1"/>
    <w:lsdException w:name="Emphasis" w:semiHidden="0" w:uiPriority="20" w:unhideWhenUsed="0" w:qFormat="1"/>
    <w:lsdException w:name="Document Map" w:uiPriority="0" w:qFormat="1"/>
    <w:lsdException w:name="Plain Text" w:uiPriority="0"/>
    <w:lsdException w:name="E-mail Signature" w:uiPriority="0" w:qFormat="1"/>
    <w:lsdException w:name="Normal (Web)" w:uiPriority="0"/>
    <w:lsdException w:name="HTML Acronym"/>
    <w:lsdException w:name="HTML Address" w:uiPriority="0"/>
    <w:lsdException w:name="HTML Cite"/>
    <w:lsdException w:name="HTML Code"/>
    <w:lsdException w:name="HTML Definition"/>
    <w:lsdException w:name="HTML Keyboard"/>
    <w:lsdException w:name="HTML Preformatted" w:uiPriority="0"/>
    <w:lsdException w:name="HTML Sample"/>
    <w:lsdException w:name="HTML Typewriter"/>
    <w:lsdException w:name="HTML Variable"/>
    <w:lsdException w:name="Normal Table" w:qFormat="1"/>
    <w:lsdException w:name="annotation subject" w:uiPriority="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qFormat="1"/>
    <w:lsdException w:name="Table Grid" w:semiHidden="0" w:uiPriority="59" w:unhideWhenUsed="0"/>
    <w:lsdException w:name="Table Theme"/>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Macro">
    <w:name w:val="macro"/>
    <w:link w:val="a14"/>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pPr>
      <w:ind w:left="1080" w:hanging="360"/>
      <w:contextualSpacing/>
    </w:pPr>
  </w:style>
  <w:style w:type="paragraph" w:styleId="TOC7">
    <w:name w:val="toc 7"/>
    <w:basedOn w:val="Normal"/>
    <w:next w:val="Normal"/>
    <w:semiHidden/>
    <w:unhideWhenUsed/>
    <w:pPr>
      <w:spacing w:after="100"/>
      <w:ind w:left="1080"/>
    </w:pPr>
  </w:style>
  <w:style w:type="paragraph" w:styleId="ListNumber2">
    <w:name w:val="List Number 2"/>
    <w:basedOn w:val="Normal"/>
    <w:semiHidden/>
    <w:unhideWhenUsed/>
    <w:pPr>
      <w:numPr>
        <w:ilvl w:val="0"/>
        <w:numId w:val="2"/>
      </w:numPr>
      <w:contextualSpacing/>
    </w:pPr>
  </w:style>
  <w:style w:type="paragraph" w:styleId="TableofAuthorities">
    <w:name w:val="table of authorities"/>
    <w:basedOn w:val="Normal"/>
    <w:next w:val="Normal"/>
    <w:semiHidden/>
    <w:unhideWhenUsed/>
    <w:pPr>
      <w:ind w:left="180" w:hanging="180"/>
    </w:pPr>
  </w:style>
  <w:style w:type="paragraph" w:styleId="ListBullet4">
    <w:name w:val="List Bullet 4"/>
    <w:basedOn w:val="Normal"/>
    <w:semiHidden/>
    <w:unhideWhenUsed/>
    <w:pPr>
      <w:numPr>
        <w:ilvl w:val="0"/>
        <w:numId w:val="3"/>
      </w:numPr>
      <w:contextualSpacing/>
    </w:pPr>
  </w:style>
  <w:style w:type="paragraph" w:styleId="Index8">
    <w:name w:val="index 8"/>
    <w:basedOn w:val="Normal"/>
    <w:next w:val="Normal"/>
    <w:semiHidden/>
    <w:unhideWhenUsed/>
    <w:pPr>
      <w:ind w:left="1440" w:hanging="180"/>
    </w:pPr>
  </w:style>
  <w:style w:type="paragraph" w:styleId="E-mailSignature">
    <w:name w:val="E-mail Signature"/>
    <w:basedOn w:val="Normal"/>
    <w:link w:val="a9"/>
    <w:semiHidden/>
    <w:unhideWhenUsed/>
    <w:qFormat/>
  </w:style>
  <w:style w:type="paragraph" w:styleId="ListNumber">
    <w:name w:val="List Number"/>
    <w:basedOn w:val="Normal"/>
    <w:semiHidden/>
    <w:unhideWhenUsed/>
    <w:pPr>
      <w:numPr>
        <w:ilvl w:val="0"/>
        <w:numId w:val="4"/>
      </w:numPr>
      <w:contextualSpacing/>
    </w:pPr>
  </w:style>
  <w:style w:type="paragraph" w:styleId="NormalIndent">
    <w:name w:val="Normal Indent"/>
    <w:basedOn w:val="Normal"/>
    <w:semiHidden/>
    <w:unhideWhenUsed/>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pPr>
      <w:ind w:left="900" w:hanging="180"/>
    </w:pPr>
  </w:style>
  <w:style w:type="paragraph" w:styleId="ListBullet">
    <w:name w:val="List Bullet"/>
    <w:basedOn w:val="Normal"/>
    <w:semiHidden/>
    <w:unhideWhenUsed/>
    <w:pPr>
      <w:numPr>
        <w:ilvl w:val="0"/>
        <w:numId w:val="5"/>
      </w:numPr>
      <w:contextualSpacing/>
    </w:pPr>
  </w:style>
  <w:style w:type="paragraph" w:styleId="EnvelopeAddress">
    <w:name w:val="envelope address"/>
    <w:basedOn w:val="Normal"/>
    <w:semiHidden/>
    <w:unhideWhenUsed/>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qFormat/>
    <w:rPr>
      <w:rFonts w:ascii="Tahoma" w:hAnsi="Tahoma" w:cs="Tahoma"/>
      <w:sz w:val="16"/>
      <w:szCs w:val="16"/>
    </w:rPr>
  </w:style>
  <w:style w:type="paragraph" w:styleId="TOAHeading">
    <w:name w:val="toa heading"/>
    <w:basedOn w:val="Normal"/>
    <w:next w:val="Normal"/>
    <w:semiHidden/>
    <w:unhideWhenUsed/>
    <w:rPr>
      <w:rFonts w:asciiTheme="majorHAnsi" w:eastAsiaTheme="majorEastAsia" w:hAnsiTheme="majorHAnsi" w:cstheme="majorBidi"/>
      <w:b/>
      <w:bCs/>
      <w:szCs w:val="24"/>
    </w:rPr>
  </w:style>
  <w:style w:type="paragraph" w:styleId="CommentText">
    <w:name w:val="annotation text"/>
    <w:basedOn w:val="Normal"/>
    <w:link w:val="a5"/>
    <w:semiHidden/>
    <w:unhideWhenUsed/>
    <w:qFormat/>
    <w:rPr>
      <w:sz w:val="20"/>
      <w:szCs w:val="20"/>
    </w:rPr>
  </w:style>
  <w:style w:type="paragraph" w:styleId="Index6">
    <w:name w:val="index 6"/>
    <w:basedOn w:val="Normal"/>
    <w:next w:val="Normal"/>
    <w:semiHidden/>
    <w:unhideWhenUsed/>
    <w:pPr>
      <w:ind w:left="1080" w:hanging="180"/>
    </w:pPr>
  </w:style>
  <w:style w:type="paragraph" w:styleId="Salutation">
    <w:name w:val="Salutation"/>
    <w:basedOn w:val="Normal"/>
    <w:next w:val="Normal"/>
    <w:link w:val="a19"/>
    <w:semiHidden/>
    <w:unhideWhenUsed/>
  </w:style>
  <w:style w:type="paragraph" w:styleId="BodyText3">
    <w:name w:val="Body Text 3"/>
    <w:basedOn w:val="Normal"/>
    <w:link w:val="3"/>
    <w:semiHidden/>
    <w:unhideWhenUsed/>
    <w:qFormat/>
    <w:rPr>
      <w:sz w:val="16"/>
      <w:szCs w:val="16"/>
    </w:rPr>
  </w:style>
  <w:style w:type="paragraph" w:styleId="Closing">
    <w:name w:val="Closing"/>
    <w:basedOn w:val="Normal"/>
    <w:link w:val="a4"/>
    <w:semiHidden/>
    <w:unhideWhenUsed/>
    <w:qFormat/>
    <w:pPr>
      <w:ind w:left="4320"/>
    </w:pPr>
  </w:style>
  <w:style w:type="paragraph" w:styleId="ListBullet3">
    <w:name w:val="List Bullet 3"/>
    <w:basedOn w:val="Normal"/>
    <w:semiHidden/>
    <w:unhideWhenUsed/>
    <w:pPr>
      <w:numPr>
        <w:ilvl w:val="0"/>
        <w:numId w:val="6"/>
      </w:numPr>
      <w:contextualSpacing/>
    </w:pPr>
  </w:style>
  <w:style w:type="paragraph" w:styleId="BodyText">
    <w:name w:val="Body Text"/>
    <w:basedOn w:val="Normal"/>
    <w:link w:val="a0"/>
    <w:qFormat/>
    <w:rPr>
      <w:szCs w:val="20"/>
    </w:rPr>
  </w:style>
  <w:style w:type="paragraph" w:styleId="ListNumber3">
    <w:name w:val="List Number 3"/>
    <w:basedOn w:val="Normal"/>
    <w:semiHidden/>
    <w:unhideWhenUsed/>
    <w:pPr>
      <w:numPr>
        <w:ilvl w:val="0"/>
        <w:numId w:val="7"/>
      </w:numPr>
      <w:contextualSpacing/>
    </w:pPr>
  </w:style>
  <w:style w:type="paragraph" w:styleId="List2">
    <w:name w:val="List 2"/>
    <w:basedOn w:val="Normal"/>
    <w:semiHidden/>
    <w:unhideWhenUsed/>
    <w:pPr>
      <w:ind w:left="720" w:hanging="360"/>
      <w:contextualSpacing/>
    </w:pPr>
  </w:style>
  <w:style w:type="paragraph" w:styleId="ListContinue">
    <w:name w:val="List Continue"/>
    <w:basedOn w:val="Normal"/>
    <w:semiHidden/>
    <w:unhideWhenUsed/>
    <w:pPr>
      <w:ind w:left="360"/>
      <w:contextualSpacing/>
    </w:pPr>
  </w:style>
  <w:style w:type="paragraph" w:styleId="BlockText">
    <w:name w:val="Block Text"/>
    <w:basedOn w:val="Normal"/>
    <w:semiHidden/>
    <w:unhideWhenUsed/>
    <w:qFormat/>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pPr>
      <w:numPr>
        <w:ilvl w:val="0"/>
        <w:numId w:val="8"/>
      </w:numPr>
      <w:contextualSpacing/>
    </w:pPr>
  </w:style>
  <w:style w:type="paragraph" w:styleId="HTMLAddress">
    <w:name w:val="HTML Address"/>
    <w:basedOn w:val="Normal"/>
    <w:link w:val="HTML"/>
    <w:semiHidden/>
    <w:unhideWhenUsed/>
    <w:rPr>
      <w:i/>
      <w:iCs/>
    </w:rPr>
  </w:style>
  <w:style w:type="paragraph" w:styleId="Index4">
    <w:name w:val="index 4"/>
    <w:basedOn w:val="Normal"/>
    <w:next w:val="Normal"/>
    <w:semiHidden/>
    <w:unhideWhenUsed/>
    <w:pPr>
      <w:ind w:left="720" w:hanging="180"/>
    </w:pPr>
  </w:style>
  <w:style w:type="paragraph" w:styleId="TOC5">
    <w:name w:val="toc 5"/>
    <w:basedOn w:val="Normal"/>
    <w:next w:val="Normal"/>
    <w:semiHidden/>
    <w:unhideWhenUsed/>
    <w:pPr>
      <w:spacing w:after="100"/>
      <w:ind w:left="720"/>
    </w:pPr>
  </w:style>
  <w:style w:type="paragraph" w:styleId="TOC3">
    <w:name w:val="toc 3"/>
    <w:basedOn w:val="Normal"/>
    <w:next w:val="Normal"/>
    <w:semiHidden/>
    <w:unhideWhenUsed/>
    <w:pPr>
      <w:spacing w:after="100"/>
      <w:ind w:left="360"/>
    </w:pPr>
  </w:style>
  <w:style w:type="paragraph" w:styleId="PlainText">
    <w:name w:val="Plain Text"/>
    <w:basedOn w:val="Normal"/>
    <w:link w:val="a17"/>
    <w:semiHidden/>
    <w:unhideWhenUsed/>
    <w:rPr>
      <w:rFonts w:ascii="Consolas" w:hAnsi="Consolas"/>
      <w:szCs w:val="21"/>
    </w:rPr>
  </w:style>
  <w:style w:type="paragraph" w:styleId="ListBullet5">
    <w:name w:val="List Bullet 5"/>
    <w:basedOn w:val="Normal"/>
    <w:semiHidden/>
    <w:unhideWhenUsed/>
    <w:pPr>
      <w:numPr>
        <w:ilvl w:val="0"/>
        <w:numId w:val="9"/>
      </w:numPr>
      <w:contextualSpacing/>
    </w:pPr>
  </w:style>
  <w:style w:type="paragraph" w:styleId="ListNumber4">
    <w:name w:val="List Number 4"/>
    <w:basedOn w:val="Normal"/>
    <w:semiHidden/>
    <w:unhideWhenUsed/>
    <w:pPr>
      <w:numPr>
        <w:ilvl w:val="0"/>
        <w:numId w:val="10"/>
      </w:numPr>
      <w:contextualSpacing/>
    </w:pPr>
  </w:style>
  <w:style w:type="paragraph" w:styleId="TOC8">
    <w:name w:val="toc 8"/>
    <w:basedOn w:val="Normal"/>
    <w:next w:val="Normal"/>
    <w:semiHidden/>
    <w:unhideWhenUsed/>
    <w:pPr>
      <w:spacing w:after="100"/>
      <w:ind w:left="1260"/>
    </w:pPr>
  </w:style>
  <w:style w:type="paragraph" w:styleId="Index3">
    <w:name w:val="index 3"/>
    <w:basedOn w:val="Normal"/>
    <w:next w:val="Normal"/>
    <w:semiHidden/>
    <w:unhideWhenUsed/>
    <w:pPr>
      <w:ind w:left="540" w:hanging="180"/>
    </w:pPr>
  </w:style>
  <w:style w:type="paragraph" w:styleId="Date">
    <w:name w:val="Date"/>
    <w:basedOn w:val="Normal"/>
    <w:next w:val="Normal"/>
    <w:link w:val="a7"/>
    <w:semiHidden/>
    <w:unhideWhenUsed/>
    <w:qFormat/>
  </w:style>
  <w:style w:type="paragraph" w:styleId="BodyTextIndent2">
    <w:name w:val="Body Text Indent 2"/>
    <w:basedOn w:val="Normal"/>
    <w:link w:val="21"/>
    <w:semiHidden/>
    <w:unhideWhenUsed/>
    <w:qFormat/>
    <w:pPr>
      <w:spacing w:line="480" w:lineRule="auto"/>
      <w:ind w:left="360"/>
    </w:pPr>
  </w:style>
  <w:style w:type="paragraph" w:styleId="EndnoteText">
    <w:name w:val="endnote text"/>
    <w:basedOn w:val="Normal"/>
    <w:link w:val="a10"/>
    <w:semiHidden/>
    <w:unhideWhenUsed/>
    <w:qFormat/>
    <w:rPr>
      <w:sz w:val="20"/>
      <w:szCs w:val="20"/>
    </w:rPr>
  </w:style>
  <w:style w:type="paragraph" w:styleId="ListContinue5">
    <w:name w:val="List Continue 5"/>
    <w:basedOn w:val="Normal"/>
    <w:semiHidden/>
    <w:unhideWhenUsed/>
    <w:pPr>
      <w:ind w:left="1800"/>
      <w:contextualSpacing/>
    </w:pPr>
  </w:style>
  <w:style w:type="paragraph" w:styleId="BalloonText">
    <w:name w:val="Balloon Text"/>
    <w:basedOn w:val="Normal"/>
    <w:link w:val="a2"/>
    <w:semiHidden/>
    <w:unhideWhenUsed/>
    <w:qFormat/>
    <w:rPr>
      <w:rFonts w:ascii="Tahoma" w:hAnsi="Tahoma" w:cs="Tahoma"/>
      <w:sz w:val="16"/>
      <w:szCs w:val="16"/>
    </w:rPr>
  </w:style>
  <w:style w:type="paragraph" w:styleId="Footer">
    <w:name w:val="footer"/>
    <w:basedOn w:val="Normal"/>
    <w:link w:val="a11"/>
    <w:unhideWhenUsed/>
    <w:pPr>
      <w:tabs>
        <w:tab w:val="center" w:pos="4680"/>
        <w:tab w:val="right" w:pos="9360"/>
      </w:tabs>
    </w:pPr>
  </w:style>
  <w:style w:type="paragraph" w:styleId="EnvelopeReturn">
    <w:name w:val="envelope return"/>
    <w:basedOn w:val="Normal"/>
    <w:semiHidden/>
    <w:unhideWhenUsed/>
    <w:rPr>
      <w:rFonts w:asciiTheme="majorHAnsi" w:eastAsiaTheme="majorEastAsia" w:hAnsiTheme="majorHAnsi" w:cstheme="majorBidi"/>
      <w:sz w:val="20"/>
      <w:szCs w:val="20"/>
    </w:rPr>
  </w:style>
  <w:style w:type="paragraph" w:styleId="Header">
    <w:name w:val="header"/>
    <w:basedOn w:val="Normal"/>
    <w:link w:val="a"/>
    <w:qFormat/>
    <w:pPr>
      <w:tabs>
        <w:tab w:val="center" w:pos="4680"/>
        <w:tab w:val="right" w:pos="9360"/>
      </w:tabs>
      <w:spacing w:before="40" w:after="200"/>
      <w:jc w:val="right"/>
    </w:pPr>
    <w:rPr>
      <w:color w:val="000000" w:themeColor="text1"/>
      <w:szCs w:val="24"/>
    </w:rPr>
  </w:style>
  <w:style w:type="paragraph" w:styleId="Signature">
    <w:name w:val="Signature"/>
    <w:basedOn w:val="Normal"/>
    <w:link w:val="a1"/>
    <w:qFormat/>
    <w:pPr>
      <w:spacing w:after="720"/>
    </w:pPr>
    <w:rPr>
      <w:color w:val="3F3F3F" w:themeColor="text1" w:themeTint="BF"/>
    </w:rPr>
  </w:style>
  <w:style w:type="paragraph" w:styleId="TOC1">
    <w:name w:val="toc 1"/>
    <w:basedOn w:val="Normal"/>
    <w:next w:val="Normal"/>
    <w:semiHidden/>
    <w:unhideWhenUsed/>
    <w:pPr>
      <w:spacing w:after="100"/>
    </w:pPr>
  </w:style>
  <w:style w:type="paragraph" w:styleId="ListContinue4">
    <w:name w:val="List Continue 4"/>
    <w:basedOn w:val="Normal"/>
    <w:semiHidden/>
    <w:unhideWhenUsed/>
    <w:pPr>
      <w:ind w:left="1440"/>
      <w:contextualSpacing/>
    </w:pPr>
  </w:style>
  <w:style w:type="paragraph" w:styleId="TOC4">
    <w:name w:val="toc 4"/>
    <w:basedOn w:val="Normal"/>
    <w:next w:val="Normal"/>
    <w:semiHidden/>
    <w:unhideWhenUsed/>
    <w:pPr>
      <w:spacing w:after="100"/>
      <w:ind w:left="540"/>
    </w:pPr>
  </w:style>
  <w:style w:type="paragraph" w:styleId="IndexHeading">
    <w:name w:val="index heading"/>
    <w:basedOn w:val="Normal"/>
    <w:next w:val="Index1"/>
    <w:semiHidden/>
    <w:unhideWhenUsed/>
    <w:rPr>
      <w:rFonts w:asciiTheme="majorHAnsi" w:eastAsiaTheme="majorEastAsia" w:hAnsiTheme="majorHAnsi" w:cstheme="majorBidi"/>
      <w:b/>
      <w:bCs/>
    </w:rPr>
  </w:style>
  <w:style w:type="paragraph" w:styleId="Index1">
    <w:name w:val="index 1"/>
    <w:basedOn w:val="Normal"/>
    <w:next w:val="Normal"/>
    <w:semiHidden/>
    <w:unhideWhenUsed/>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pPr>
      <w:numPr>
        <w:ilvl w:val="0"/>
        <w:numId w:val="11"/>
      </w:numPr>
      <w:contextualSpacing/>
    </w:pPr>
  </w:style>
  <w:style w:type="paragraph" w:styleId="List">
    <w:name w:val="List"/>
    <w:basedOn w:val="Normal"/>
    <w:semiHidden/>
    <w:unhideWhenUsed/>
    <w:pPr>
      <w:ind w:left="360" w:hanging="360"/>
      <w:contextualSpacing/>
    </w:pPr>
  </w:style>
  <w:style w:type="paragraph" w:styleId="FootnoteText">
    <w:name w:val="footnote text"/>
    <w:basedOn w:val="Normal"/>
    <w:link w:val="a12"/>
    <w:unhideWhenUsed/>
    <w:rPr>
      <w:sz w:val="20"/>
      <w:szCs w:val="20"/>
    </w:rPr>
  </w:style>
  <w:style w:type="paragraph" w:styleId="TOC6">
    <w:name w:val="toc 6"/>
    <w:basedOn w:val="Normal"/>
    <w:next w:val="Normal"/>
    <w:semiHidden/>
    <w:unhideWhenUsed/>
    <w:pPr>
      <w:spacing w:after="100"/>
      <w:ind w:left="900"/>
    </w:pPr>
  </w:style>
  <w:style w:type="paragraph" w:styleId="List5">
    <w:name w:val="List 5"/>
    <w:basedOn w:val="Normal"/>
    <w:semiHidden/>
    <w:unhideWhenUsed/>
    <w:pPr>
      <w:ind w:left="1800" w:hanging="360"/>
      <w:contextualSpacing/>
    </w:pPr>
  </w:style>
  <w:style w:type="paragraph" w:styleId="BodyTextIndent3">
    <w:name w:val="Body Text Indent 3"/>
    <w:basedOn w:val="Normal"/>
    <w:link w:val="30"/>
    <w:semiHidden/>
    <w:unhideWhenUsed/>
    <w:qFormat/>
    <w:pPr>
      <w:ind w:left="360"/>
    </w:pPr>
    <w:rPr>
      <w:sz w:val="16"/>
      <w:szCs w:val="16"/>
    </w:rPr>
  </w:style>
  <w:style w:type="paragraph" w:styleId="Index7">
    <w:name w:val="index 7"/>
    <w:basedOn w:val="Normal"/>
    <w:next w:val="Normal"/>
    <w:semiHidden/>
    <w:unhideWhenUsed/>
    <w:pPr>
      <w:ind w:left="1260" w:hanging="180"/>
    </w:pPr>
  </w:style>
  <w:style w:type="paragraph" w:styleId="Index9">
    <w:name w:val="index 9"/>
    <w:basedOn w:val="Normal"/>
    <w:next w:val="Normal"/>
    <w:semiHidden/>
    <w:unhideWhenUsed/>
    <w:pPr>
      <w:ind w:left="1620" w:hanging="180"/>
    </w:pPr>
  </w:style>
  <w:style w:type="paragraph" w:styleId="TableofFigures">
    <w:name w:val="table of figures"/>
    <w:basedOn w:val="Normal"/>
    <w:next w:val="Normal"/>
    <w:semiHidden/>
    <w:unhideWhenUsed/>
  </w:style>
  <w:style w:type="paragraph" w:styleId="TOC2">
    <w:name w:val="toc 2"/>
    <w:basedOn w:val="Normal"/>
    <w:next w:val="Normal"/>
    <w:semiHidden/>
    <w:unhideWhenUsed/>
    <w:pPr>
      <w:spacing w:after="100"/>
      <w:ind w:left="180"/>
    </w:pPr>
  </w:style>
  <w:style w:type="paragraph" w:styleId="TOC9">
    <w:name w:val="toc 9"/>
    <w:basedOn w:val="Normal"/>
    <w:next w:val="Normal"/>
    <w:semiHidden/>
    <w:unhideWhenUsed/>
    <w:pPr>
      <w:spacing w:after="100"/>
      <w:ind w:left="1440"/>
    </w:pPr>
  </w:style>
  <w:style w:type="paragraph" w:styleId="BodyText2">
    <w:name w:val="Body Text 2"/>
    <w:basedOn w:val="Normal"/>
    <w:link w:val="2"/>
    <w:semiHidden/>
    <w:unhideWhenUsed/>
    <w:qFormat/>
    <w:pPr>
      <w:ind w:left="360"/>
    </w:pPr>
  </w:style>
  <w:style w:type="paragraph" w:styleId="List4">
    <w:name w:val="List 4"/>
    <w:basedOn w:val="Normal"/>
    <w:semiHidden/>
    <w:unhideWhenUsed/>
    <w:pPr>
      <w:ind w:left="1440" w:hanging="360"/>
      <w:contextualSpacing/>
    </w:pPr>
  </w:style>
  <w:style w:type="paragraph" w:styleId="ListContinue2">
    <w:name w:val="List Continue 2"/>
    <w:basedOn w:val="Normal"/>
    <w:semiHidden/>
    <w:unhideWhenUsed/>
    <w:pPr>
      <w:ind w:left="720"/>
      <w:contextualSpacing/>
    </w:pPr>
  </w:style>
  <w:style w:type="paragraph" w:styleId="MessageHeader">
    <w:name w:val="Message Header"/>
    <w:basedOn w:val="Normal"/>
    <w:link w:val="a15"/>
    <w:semiHidden/>
    <w:unhideWhenUse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rPr>
      <w:rFonts w:ascii="Consolas" w:hAnsi="Consolas"/>
      <w:sz w:val="20"/>
      <w:szCs w:val="20"/>
    </w:rPr>
  </w:style>
  <w:style w:type="paragraph" w:styleId="NormalWeb">
    <w:name w:val="Normal (Web)"/>
    <w:basedOn w:val="Normal"/>
    <w:semiHidden/>
    <w:unhideWhenUsed/>
    <w:rPr>
      <w:rFonts w:ascii="Times New Roman" w:hAnsi="Times New Roman" w:cs="Times New Roman"/>
      <w:szCs w:val="24"/>
    </w:rPr>
  </w:style>
  <w:style w:type="paragraph" w:styleId="ListContinue3">
    <w:name w:val="List Continue 3"/>
    <w:basedOn w:val="Normal"/>
    <w:semiHidden/>
    <w:unhideWhenUsed/>
    <w:pPr>
      <w:ind w:left="1080"/>
      <w:contextualSpacing/>
    </w:pPr>
  </w:style>
  <w:style w:type="paragraph" w:styleId="Index2">
    <w:name w:val="index 2"/>
    <w:basedOn w:val="Normal"/>
    <w:next w:val="Normal"/>
    <w:semiHidden/>
    <w:unhideWhenUsed/>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qFormat/>
    <w:rPr>
      <w:b/>
      <w:bCs/>
    </w:rPr>
  </w:style>
  <w:style w:type="paragraph" w:styleId="BodyTextFirstIndent">
    <w:name w:val="Body Text First Indent"/>
    <w:basedOn w:val="BodyText"/>
    <w:link w:val="a3"/>
    <w:semiHidden/>
    <w:unhideWhenUsed/>
    <w:qFormat/>
    <w:pPr>
      <w:ind w:firstLine="360"/>
    </w:pPr>
    <w:rPr>
      <w:szCs w:val="22"/>
    </w:rPr>
  </w:style>
  <w:style w:type="paragraph" w:styleId="BodyTextFirstIndent2">
    <w:name w:val="Body Text First Indent 2"/>
    <w:basedOn w:val="BodyText2"/>
    <w:link w:val="20"/>
    <w:semiHidden/>
    <w:unhideWhenUsed/>
    <w:qFormat/>
    <w:pPr>
      <w:spacing w:after="0"/>
      <w:ind w:firstLine="360"/>
    </w:pPr>
  </w:style>
  <w:style w:type="table" w:styleId="TableGrid">
    <w:name w:val="Table Grid"/>
    <w:basedOn w:val="HostTable-Borderless"/>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qFormat/>
    <w:tblPr>
      <w:tblCellMar>
        <w:top w:w="0" w:type="dxa"/>
        <w:left w:w="0" w:type="dxa"/>
        <w:bottom w:w="0" w:type="dxa"/>
        <w:right w:w="0" w:type="dxa"/>
      </w:tblCellMar>
    </w:tblPr>
  </w:style>
  <w:style w:type="table" w:styleId="TableTheme">
    <w:name w:val="Table Theme"/>
    <w:basedOn w:val="TableNormal"/>
    <w:uiPriority w:val="99"/>
    <w:semiHidden/>
    <w:unhideWhenUse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style>
  <w:style w:type="character" w:styleId="FollowedHyperlink">
    <w:name w:val="FollowedHyperlink"/>
    <w:basedOn w:val="DefaultParagraphFont"/>
    <w:uiPriority w:val="99"/>
    <w:semiHidden/>
    <w:unhideWhenUsed/>
    <w:rPr>
      <w:color w:val="9775A7" w:themeColor="followedHyperlink"/>
      <w:u w:val="single"/>
    </w:rPr>
  </w:style>
  <w:style w:type="character" w:styleId="Hyperlink">
    <w:name w:val="Hyperlink"/>
    <w:basedOn w:val="DefaultParagraphFont"/>
    <w:uiPriority w:val="99"/>
    <w:unhideWhenUsed/>
    <w:rPr>
      <w:color w:val="BC5FBC" w:themeColor="hyperlink"/>
      <w:u w:val="single"/>
    </w:rPr>
  </w:style>
  <w:style w:type="character" w:customStyle="1" w:styleId="a">
    <w:name w:val="页眉字符"/>
    <w:basedOn w:val="DefaultParagraphFont"/>
    <w:link w:val="Header"/>
    <w:qFormat/>
    <w:rPr>
      <w:color w:val="000000" w:themeColor="text1"/>
      <w:sz w:val="24"/>
      <w:szCs w:val="24"/>
    </w:rPr>
  </w:style>
  <w:style w:type="paragraph" w:customStyle="1" w:styleId="Contact">
    <w:name w:val="Contact"/>
    <w:basedOn w:val="Normal"/>
    <w:qFormat/>
    <w:pPr>
      <w:spacing w:line="200" w:lineRule="exact"/>
    </w:pPr>
    <w:rPr>
      <w:color w:val="663366" w:themeColor="accent1"/>
      <w:sz w:val="14"/>
      <w:szCs w:val="14"/>
    </w:rPr>
  </w:style>
  <w:style w:type="paragraph" w:customStyle="1" w:styleId="Header-Left">
    <w:name w:val="Header-Left"/>
    <w:basedOn w:val="Normal"/>
    <w:qFormat/>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qFormat/>
    <w:pPr>
      <w:spacing w:after="200"/>
      <w:ind w:right="43"/>
      <w:jc w:val="right"/>
    </w:pPr>
    <w:rPr>
      <w:color w:val="663366" w:themeColor="accent1"/>
      <w:sz w:val="36"/>
    </w:rPr>
  </w:style>
  <w:style w:type="character" w:customStyle="1" w:styleId="a0">
    <w:name w:val="正文文本字符"/>
    <w:basedOn w:val="DefaultParagraphFont"/>
    <w:link w:val="BodyText"/>
    <w:qFormat/>
    <w:rPr>
      <w:rFonts w:ascii="宋体" w:hAnsi="宋体" w:cs="Times New Roman (正文 CS 字体)"/>
      <w:sz w:val="24"/>
      <w:szCs w:val="20"/>
    </w:rPr>
  </w:style>
  <w:style w:type="character" w:customStyle="1" w:styleId="Plus">
    <w:name w:val="Plus"/>
    <w:basedOn w:val="DefaultParagraphFont"/>
    <w:qFormat/>
    <w:rPr>
      <w:b/>
      <w:color w:val="B770B7" w:themeColor="accent1" w:themeTint="99"/>
      <w:spacing w:val="-80"/>
      <w:position w:val="24"/>
      <w:sz w:val="60"/>
    </w:rPr>
  </w:style>
  <w:style w:type="paragraph" w:customStyle="1" w:styleId="DateandRecipient">
    <w:name w:val="Date and Recipient"/>
    <w:basedOn w:val="Normal"/>
    <w:qFormat/>
    <w:pPr>
      <w:spacing w:after="480"/>
    </w:pPr>
    <w:rPr>
      <w:color w:val="3F3F3F" w:themeColor="text1" w:themeTint="BF"/>
    </w:rPr>
  </w:style>
  <w:style w:type="character" w:customStyle="1" w:styleId="a1">
    <w:name w:val="签名字符"/>
    <w:basedOn w:val="DefaultParagraphFont"/>
    <w:link w:val="Signature"/>
    <w:qFormat/>
    <w:rPr>
      <w:color w:val="3F3F3F" w:themeColor="text1" w:themeTint="BF"/>
      <w:sz w:val="18"/>
    </w:rPr>
  </w:style>
  <w:style w:type="character" w:customStyle="1" w:styleId="a2">
    <w:name w:val="批注框文本字符"/>
    <w:basedOn w:val="DefaultParagraphFont"/>
    <w:link w:val="BalloonText"/>
    <w:semiHidden/>
    <w:qFormat/>
    <w:rPr>
      <w:rFonts w:ascii="Tahoma" w:hAnsi="Tahoma" w:cs="Tahoma"/>
      <w:sz w:val="16"/>
      <w:szCs w:val="16"/>
    </w:rPr>
  </w:style>
  <w:style w:type="paragraph" w:customStyle="1" w:styleId="Bibliography">
    <w:name w:val="Bibliography"/>
    <w:basedOn w:val="Normal"/>
    <w:next w:val="Normal"/>
    <w:semiHidden/>
    <w:unhideWhenUsed/>
    <w:qFormat/>
  </w:style>
  <w:style w:type="character" w:customStyle="1" w:styleId="3">
    <w:name w:val="正文文本 3字符"/>
    <w:basedOn w:val="DefaultParagraphFont"/>
    <w:link w:val="BodyText3"/>
    <w:semiHidden/>
    <w:qFormat/>
    <w:rPr>
      <w:sz w:val="16"/>
      <w:szCs w:val="16"/>
    </w:rPr>
  </w:style>
  <w:style w:type="character" w:customStyle="1" w:styleId="a3">
    <w:name w:val="正文首行缩进字符"/>
    <w:basedOn w:val="a0"/>
    <w:link w:val="BodyTextFirstIndent"/>
    <w:semiHidden/>
    <w:qFormat/>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qFormat/>
    <w:rPr>
      <w:sz w:val="18"/>
    </w:rPr>
  </w:style>
  <w:style w:type="character" w:customStyle="1" w:styleId="20">
    <w:name w:val="正文首行缩进 2字符"/>
    <w:basedOn w:val="2"/>
    <w:link w:val="BodyTextFirstIndent2"/>
    <w:semiHidden/>
    <w:qFormat/>
    <w:rPr>
      <w:sz w:val="18"/>
    </w:rPr>
  </w:style>
  <w:style w:type="character" w:customStyle="1" w:styleId="21">
    <w:name w:val="正文文本缩进 2字符"/>
    <w:basedOn w:val="DefaultParagraphFont"/>
    <w:link w:val="BodyTextIndent2"/>
    <w:semiHidden/>
    <w:qFormat/>
    <w:rPr>
      <w:sz w:val="18"/>
    </w:rPr>
  </w:style>
  <w:style w:type="character" w:customStyle="1" w:styleId="30">
    <w:name w:val="正文文本缩进 3字符"/>
    <w:basedOn w:val="DefaultParagraphFont"/>
    <w:link w:val="BodyTextIndent3"/>
    <w:semiHidden/>
    <w:qFormat/>
    <w:rPr>
      <w:sz w:val="16"/>
      <w:szCs w:val="16"/>
    </w:rPr>
  </w:style>
  <w:style w:type="character" w:customStyle="1" w:styleId="a4">
    <w:name w:val="结束语字符"/>
    <w:basedOn w:val="DefaultParagraphFont"/>
    <w:link w:val="Closing"/>
    <w:semiHidden/>
    <w:qFormat/>
    <w:rPr>
      <w:sz w:val="18"/>
    </w:rPr>
  </w:style>
  <w:style w:type="character" w:customStyle="1" w:styleId="a5">
    <w:name w:val="批注文字字符"/>
    <w:basedOn w:val="DefaultParagraphFont"/>
    <w:link w:val="CommentText"/>
    <w:semiHidden/>
    <w:qFormat/>
    <w:rPr>
      <w:sz w:val="20"/>
      <w:szCs w:val="20"/>
    </w:rPr>
  </w:style>
  <w:style w:type="character" w:customStyle="1" w:styleId="a6">
    <w:name w:val="批注主题字符"/>
    <w:basedOn w:val="a5"/>
    <w:link w:val="CommentSubject"/>
    <w:semiHidden/>
    <w:qFormat/>
    <w:rPr>
      <w:b/>
      <w:bCs/>
      <w:sz w:val="20"/>
      <w:szCs w:val="20"/>
    </w:rPr>
  </w:style>
  <w:style w:type="character" w:customStyle="1" w:styleId="a7">
    <w:name w:val="日期字符"/>
    <w:basedOn w:val="DefaultParagraphFont"/>
    <w:link w:val="Date"/>
    <w:semiHidden/>
    <w:qFormat/>
    <w:rPr>
      <w:sz w:val="18"/>
    </w:rPr>
  </w:style>
  <w:style w:type="character" w:customStyle="1" w:styleId="a8">
    <w:name w:val="文档结构图字符"/>
    <w:basedOn w:val="DefaultParagraphFont"/>
    <w:link w:val="DocumentMap"/>
    <w:semiHidden/>
    <w:qFormat/>
    <w:rPr>
      <w:rFonts w:ascii="Tahoma" w:hAnsi="Tahoma" w:cs="Tahoma"/>
      <w:sz w:val="16"/>
      <w:szCs w:val="16"/>
    </w:rPr>
  </w:style>
  <w:style w:type="character" w:customStyle="1" w:styleId="a9">
    <w:name w:val="电子邮件签名字符"/>
    <w:basedOn w:val="DefaultParagraphFont"/>
    <w:link w:val="E-mailSignature"/>
    <w:semiHidden/>
    <w:qFormat/>
    <w:rPr>
      <w:sz w:val="18"/>
    </w:rPr>
  </w:style>
  <w:style w:type="character" w:customStyle="1" w:styleId="a10">
    <w:name w:val="尾注文本字符"/>
    <w:basedOn w:val="DefaultParagraphFont"/>
    <w:link w:val="EndnoteText"/>
    <w:semiHidden/>
    <w:rPr>
      <w:sz w:val="20"/>
      <w:szCs w:val="20"/>
    </w:rPr>
  </w:style>
  <w:style w:type="character" w:customStyle="1" w:styleId="a11">
    <w:name w:val="页脚字符"/>
    <w:basedOn w:val="DefaultParagraphFont"/>
    <w:link w:val="Footer"/>
    <w:rPr>
      <w:sz w:val="18"/>
    </w:rPr>
  </w:style>
  <w:style w:type="character" w:customStyle="1" w:styleId="a12">
    <w:name w:val="脚注文本字符"/>
    <w:basedOn w:val="DefaultParagraphFont"/>
    <w:link w:val="FootnoteText"/>
    <w:rPr>
      <w:sz w:val="20"/>
      <w:szCs w:val="20"/>
    </w:rPr>
  </w:style>
  <w:style w:type="character" w:customStyle="1" w:styleId="1">
    <w:name w:val="标题 1字符"/>
    <w:basedOn w:val="DefaultParagraphFont"/>
    <w:link w:val="Heading1"/>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rPr>
      <w:i/>
      <w:iCs/>
      <w:sz w:val="18"/>
    </w:rPr>
  </w:style>
  <w:style w:type="character" w:customStyle="1" w:styleId="HTML0">
    <w:name w:val="HTML 预设格式字符"/>
    <w:basedOn w:val="DefaultParagraphFont"/>
    <w:link w:val="HTMLPreformatted"/>
    <w:semiHidden/>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rPr>
      <w:rFonts w:ascii="Consolas" w:hAnsi="Consolas"/>
      <w:sz w:val="20"/>
      <w:szCs w:val="20"/>
    </w:rPr>
  </w:style>
  <w:style w:type="character" w:customStyle="1" w:styleId="a15">
    <w:name w:val="信息标题字符"/>
    <w:basedOn w:val="DefaultParagraphFont"/>
    <w:link w:val="MessageHeader"/>
    <w:semiHidden/>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paragraph" w:customStyle="1" w:styleId="NoteHeading">
    <w:name w:val="Note Heading"/>
    <w:basedOn w:val="Normal"/>
    <w:next w:val="Normal"/>
    <w:link w:val="a16"/>
    <w:semiHidden/>
    <w:unhideWhenUsed/>
  </w:style>
  <w:style w:type="character" w:customStyle="1" w:styleId="a16">
    <w:name w:val="注释标题字符"/>
    <w:basedOn w:val="DefaultParagraphFont"/>
    <w:link w:val="NoteHeading"/>
    <w:semiHidden/>
    <w:rPr>
      <w:sz w:val="18"/>
    </w:rPr>
  </w:style>
  <w:style w:type="character" w:customStyle="1" w:styleId="a17">
    <w:name w:val="纯文本字符"/>
    <w:basedOn w:val="DefaultParagraphFont"/>
    <w:link w:val="PlainText"/>
    <w:semiHidden/>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rPr>
      <w:i/>
      <w:iCs/>
      <w:color w:val="000000" w:themeColor="text1"/>
      <w:sz w:val="18"/>
    </w:rPr>
  </w:style>
  <w:style w:type="character" w:customStyle="1" w:styleId="a19">
    <w:name w:val="称呼字符"/>
    <w:basedOn w:val="DefaultParagraphFont"/>
    <w:link w:val="Salutation"/>
    <w:semiHidden/>
    <w:rPr>
      <w:sz w:val="18"/>
    </w:rPr>
  </w:style>
  <w:style w:type="character" w:customStyle="1" w:styleId="a20">
    <w:name w:val="副标题字符"/>
    <w:basedOn w:val="DefaultParagraphFont"/>
    <w:link w:val="Subtitle"/>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pPr>
      <w:wordWrap w:val="0"/>
    </w:pPr>
    <w:rPr>
      <w:rFonts w:ascii="Andale Mono" w:hAnsi="Andale Mono"/>
    </w:r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harTok">
    <w:name w:val="CharTok"/>
    <w:rPr>
      <w:color w:val="4070A0"/>
    </w:rPr>
  </w:style>
  <w:style w:type="character" w:customStyle="1" w:styleId="StringTok">
    <w:name w:val="StringTok"/>
    <w:rPr>
      <w:color w:val="4070A0"/>
    </w:rPr>
  </w:style>
  <w:style w:type="character" w:customStyle="1" w:styleId="CommentTok">
    <w:name w:val="CommentTok"/>
    <w:rPr>
      <w:i/>
      <w:color w:val="60A0B0"/>
    </w:rPr>
  </w:style>
  <w:style w:type="character" w:customStyle="1" w:styleId="OtherTok">
    <w:name w:val="OtherTok"/>
    <w:rPr>
      <w:color w:val="007020"/>
    </w:rPr>
  </w:style>
  <w:style w:type="character" w:customStyle="1" w:styleId="AlertTok">
    <w:name w:val="AlertTok"/>
    <w:rPr>
      <w:b/>
      <w:color w:val="FF0000"/>
    </w:rPr>
  </w:style>
  <w:style w:type="character" w:customStyle="1" w:styleId="FunctionTok">
    <w:name w:val="FunctionTok"/>
    <w:rPr>
      <w:color w:val="06287E"/>
    </w:rPr>
  </w:style>
  <w:style w:type="character" w:customStyle="1" w:styleId="RegionMarkerTok">
    <w:name w:val="RegionMarkerTok"/>
  </w:style>
  <w:style w:type="character" w:customStyle="1" w:styleId="ErrorTok">
    <w:name w:val="ErrorTok"/>
    <w:rPr>
      <w:b/>
      <w:color w:val="FF0000"/>
    </w:rPr>
  </w:style>
  <w:style w:type="character" w:customStyle="1" w:styleId="NormalTok">
    <w:name w:val="NormalTok"/>
  </w:style>
  <w:style w:type="character" w:customStyle="1" w:styleId="ConstantTok">
    <w:name w:val="ConstantTok"/>
    <w:rPr>
      <w:color w:val="880000"/>
    </w:rPr>
  </w:style>
  <w:style w:type="character" w:customStyle="1" w:styleId="SpecialCharTok">
    <w:name w:val="SpecialChar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UnresolvedMention">
    <w:name w:val="Unresolved Mention"/>
    <w:basedOn w:val="DefaultParagraphFont"/>
    <w:uiPriority w:val="99"/>
    <w:semiHidden/>
    <w:unhideWhenUsed/>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header" Target="header1.xml" /><Relationship Id="rId25" Type="http://schemas.openxmlformats.org/officeDocument/2006/relationships/footer" Target="footer1.xml" /><Relationship Id="rId26" Type="http://schemas.openxmlformats.org/officeDocument/2006/relationships/footer" Target="footer2.xml" /><Relationship Id="rId27" Type="http://schemas.openxmlformats.org/officeDocument/2006/relationships/header" Target="header2.xml" /><Relationship Id="rId28" Type="http://schemas.openxmlformats.org/officeDocument/2006/relationships/footer" Target="footer3.xml" /><Relationship Id="rId29" Type="http://schemas.openxmlformats.org/officeDocument/2006/relationships/theme" Target="theme/theme1.xml" /><Relationship Id="rId3" Type="http://schemas.openxmlformats.org/officeDocument/2006/relationships/fontTable" Target="fontTable.xml" /><Relationship Id="rId30" Type="http://schemas.openxmlformats.org/officeDocument/2006/relationships/numbering" Target="numbering.xml" /><Relationship Id="rId31"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Ann</cp:lastModifiedBy>
  <cp:revision>0</cp:revision>
  <dcterms:created xsi:type="dcterms:W3CDTF">2020-04-04T14:37:00Z</dcterms:created>
  <dcterms:modified xsi:type="dcterms:W3CDTF">2020-04-05T13:45:23Z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