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26pt;margin-top:867pt;margin-left:978pt;mso-position-horizontal-relative:page;mso-position-vertical-relative:top-margin-area;position:absolute;z-index:251658240">
            <v:imagedata r:id="rId5" o:title=""/>
            <o:lock v:ext="edit" aspectratio="t"/>
          </v:shape>
        </w:pict>
      </w:r>
      <w:bookmarkStart w:id="0" w:name="_GoBack"/>
      <w:bookmarkEnd w:id="0"/>
      <w:bookmarkStart w:id="1" w:name="年海南省海口九中中考化学模拟试卷二"/>
      <w:r>
        <w:t>2019年海南省海口九中中考化学模拟试卷（二）</w:t>
      </w:r>
      <w:bookmarkEnd w:id="1"/>
    </w:p>
    <w:p>
      <w:r>
        <w:t> </w:t>
      </w:r>
    </w:p>
    <w:p>
      <w:pPr>
        <w:pStyle w:val="BodyText"/>
      </w:pPr>
      <w:r>
        <w:t>一、单选题（本大题共 14 小题，共 42 分）</w:t>
      </w:r>
    </w:p>
    <w:p>
      <w:pPr>
        <w:pStyle w:val="BodyText"/>
      </w:pPr>
      <w:r>
        <w:t>1、  陶瓷是中华民族在人类科技史上的伟大发明。如图所示的陶瓷的制作过程中，主要发生化学变化的是（　　）</w:t>
      </w:r>
    </w:p>
    <w:tbl>
      <w:tblPr>
        <w:tblStyle w:val="HostTable-Borderless"/>
        <w:tblW w:w="5000" w:type="pct"/>
        <w:tblInd w:w="0" w:type="dxa"/>
        <w:tblCellMar>
          <w:top w:w="0" w:type="dxa"/>
          <w:left w:w="0" w:type="dxa"/>
          <w:bottom w:w="0" w:type="dxa"/>
          <w:right w:w="0" w:type="dxa"/>
        </w:tblCellMar>
      </w:tblPr>
      <w:tblGrid>
        <w:gridCol w:w="2459"/>
        <w:gridCol w:w="2376"/>
        <w:gridCol w:w="2592"/>
        <w:gridCol w:w="2659"/>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779145" cy="83693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643449" name="Picture"/>
                          <pic:cNvPicPr>
                            <a:picLocks noChangeAspect="1" noChangeArrowheads="1"/>
                          </pic:cNvPicPr>
                        </pic:nvPicPr>
                        <pic:blipFill>
                          <a:blip xmlns:r="http://schemas.openxmlformats.org/officeDocument/2006/relationships" r:embed="rId6"/>
                          <a:stretch>
                            <a:fillRect/>
                          </a:stretch>
                        </pic:blipFill>
                        <pic:spPr>
                          <a:xfrm>
                            <a:off x="0" y="0"/>
                            <a:ext cx="779646" cy="837397"/>
                          </a:xfrm>
                          <a:prstGeom prst="rect">
                            <a:avLst/>
                          </a:prstGeom>
                          <a:noFill/>
                          <a:ln w="9525">
                            <a:noFill/>
                          </a:ln>
                        </pic:spPr>
                      </pic:pic>
                    </a:graphicData>
                  </a:graphic>
                </wp:inline>
              </w:drawing>
            </w:r>
            <w:r>
              <w:br/>
            </w:r>
            <w:r>
              <w:t>混合</w:t>
            </w:r>
          </w:p>
        </w:tc>
        <w:tc>
          <w:tcPr/>
          <w:p>
            <w:pPr>
              <w:pStyle w:val="Compact"/>
              <w:jc w:val="left"/>
            </w:pPr>
            <w:r>
              <w:t>B.</w:t>
            </w:r>
            <w:r>
              <w:drawing>
                <wp:inline distT="0" distB="0" distL="114300" distR="114300">
                  <wp:extent cx="750570" cy="846455"/>
                  <wp:effectExtent l="0" t="0" r="0" b="0"/>
                  <wp:docPr id="16715951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034387" name="Picture"/>
                          <pic:cNvPicPr>
                            <a:picLocks noChangeAspect="1" noChangeArrowheads="1"/>
                          </pic:cNvPicPr>
                        </pic:nvPicPr>
                        <pic:blipFill>
                          <a:blip xmlns:r="http://schemas.openxmlformats.org/officeDocument/2006/relationships" r:embed="rId7"/>
                          <a:stretch>
                            <a:fillRect/>
                          </a:stretch>
                        </pic:blipFill>
                        <pic:spPr>
                          <a:xfrm>
                            <a:off x="0" y="0"/>
                            <a:ext cx="750770" cy="847023"/>
                          </a:xfrm>
                          <a:prstGeom prst="rect">
                            <a:avLst/>
                          </a:prstGeom>
                          <a:noFill/>
                          <a:ln w="9525">
                            <a:noFill/>
                          </a:ln>
                        </pic:spPr>
                      </pic:pic>
                    </a:graphicData>
                  </a:graphic>
                </wp:inline>
              </w:drawing>
            </w:r>
            <w:r>
              <w:br/>
            </w:r>
            <w:r>
              <w:t>定型</w:t>
            </w:r>
          </w:p>
        </w:tc>
        <w:tc>
          <w:tcPr/>
          <w:p>
            <w:pPr>
              <w:pStyle w:val="Compact"/>
              <w:jc w:val="left"/>
            </w:pPr>
            <w:r>
              <w:t>C.</w:t>
            </w:r>
            <w:r>
              <w:drawing>
                <wp:inline distT="0" distB="0" distL="114300" distR="114300">
                  <wp:extent cx="836930" cy="846455"/>
                  <wp:effectExtent l="0" t="0" r="0" b="0"/>
                  <wp:docPr id="3882586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266305" name="Picture"/>
                          <pic:cNvPicPr>
                            <a:picLocks noChangeAspect="1" noChangeArrowheads="1"/>
                          </pic:cNvPicPr>
                        </pic:nvPicPr>
                        <pic:blipFill>
                          <a:blip xmlns:r="http://schemas.openxmlformats.org/officeDocument/2006/relationships" r:embed="rId8"/>
                          <a:stretch>
                            <a:fillRect/>
                          </a:stretch>
                        </pic:blipFill>
                        <pic:spPr>
                          <a:xfrm>
                            <a:off x="0" y="0"/>
                            <a:ext cx="837397" cy="847023"/>
                          </a:xfrm>
                          <a:prstGeom prst="rect">
                            <a:avLst/>
                          </a:prstGeom>
                          <a:noFill/>
                          <a:ln w="9525">
                            <a:noFill/>
                          </a:ln>
                        </pic:spPr>
                      </pic:pic>
                    </a:graphicData>
                  </a:graphic>
                </wp:inline>
              </w:drawing>
            </w:r>
            <w:r>
              <w:br/>
            </w:r>
            <w:r>
              <w:t>烧制</w:t>
            </w:r>
          </w:p>
        </w:tc>
        <w:tc>
          <w:tcPr/>
          <w:p>
            <w:pPr>
              <w:pStyle w:val="Compact"/>
              <w:jc w:val="left"/>
            </w:pPr>
            <w:r>
              <w:t>D.</w:t>
            </w:r>
            <w:r>
              <w:drawing>
                <wp:inline distT="0" distB="0" distL="114300" distR="114300">
                  <wp:extent cx="846455" cy="846455"/>
                  <wp:effectExtent l="0" t="0" r="0" b="0"/>
                  <wp:docPr id="43392833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164416" name="Picture"/>
                          <pic:cNvPicPr>
                            <a:picLocks noChangeAspect="1" noChangeArrowheads="1"/>
                          </pic:cNvPicPr>
                        </pic:nvPicPr>
                        <pic:blipFill>
                          <a:blip xmlns:r="http://schemas.openxmlformats.org/officeDocument/2006/relationships" r:embed="rId9"/>
                          <a:stretch>
                            <a:fillRect/>
                          </a:stretch>
                        </pic:blipFill>
                        <pic:spPr>
                          <a:xfrm>
                            <a:off x="0" y="0"/>
                            <a:ext cx="847023" cy="847023"/>
                          </a:xfrm>
                          <a:prstGeom prst="rect">
                            <a:avLst/>
                          </a:prstGeom>
                          <a:noFill/>
                          <a:ln w="9525">
                            <a:noFill/>
                          </a:ln>
                        </pic:spPr>
                      </pic:pic>
                    </a:graphicData>
                  </a:graphic>
                </wp:inline>
              </w:drawing>
            </w:r>
            <w:r>
              <w:br/>
            </w:r>
            <w:r>
              <w:t>画坯</w:t>
            </w:r>
          </w:p>
        </w:tc>
      </w:tr>
    </w:tbl>
    <w:p>
      <w:pPr>
        <w:pStyle w:val="BodyText"/>
      </w:pPr>
      <w:r>
        <w:t>【 答 案 】</w:t>
      </w:r>
    </w:p>
    <w:p>
      <w:pPr>
        <w:pStyle w:val="BodyText"/>
      </w:pPr>
      <w:r>
        <w:t>C</w:t>
      </w:r>
    </w:p>
    <w:p>
      <w:pPr>
        <w:pStyle w:val="BodyText"/>
      </w:pPr>
      <w:r>
        <w:t>【 解析 】</w:t>
      </w:r>
    </w:p>
    <w:p>
      <w:pPr>
        <w:pStyle w:val="BodyText"/>
      </w:pPr>
      <w:r>
        <w:t>解：A、混合过程中没有新物质生成，属于物理变化。</w:t>
      </w:r>
      <w:r>
        <w:br/>
      </w:r>
      <w:r>
        <w:t>B、定型过程中没有新物质生成，属于物理变化。</w:t>
      </w:r>
      <w:r>
        <w:br/>
      </w:r>
      <w:r>
        <w:t>C、烧制过程中有新物质生成，属于化学变化。</w:t>
      </w:r>
      <w:r>
        <w:br/>
      </w:r>
      <w:r>
        <w:t>D、画坯过程中没有新物质生成，属于物理变化。</w:t>
      </w:r>
      <w:r>
        <w:br/>
      </w:r>
      <w:r>
        <w:t>故选：C。</w:t>
      </w:r>
      <w:r>
        <w:br/>
      </w:r>
      <w:r>
        <w:t>化学变化是指有新物质生成的变化，物理变化是指没有新物质生成的变化，化学变化和物理变化的本质区别是否有新物质生成；据此分析判断。</w:t>
      </w:r>
      <w:r>
        <w:br/>
      </w:r>
      <w:r>
        <w:t>本题难度不大，解答时要分析变化过程中是否有新物质生成，若没有新物质生成属于物理变化，若有新物质生成属于化学变化。</w:t>
      </w:r>
    </w:p>
    <w:p>
      <w:pPr>
        <w:pStyle w:val="BodyText"/>
      </w:pPr>
      <w:r>
        <w:br/>
      </w:r>
      <w:r>
        <w:t>2、  生活中处处有化学。下列说法正确的是（　　）</w:t>
      </w:r>
    </w:p>
    <w:tbl>
      <w:tblPr>
        <w:tblStyle w:val="HostTable-Borderless"/>
        <w:tblW w:w="5000" w:type="pct"/>
        <w:tblInd w:w="0" w:type="dxa"/>
        <w:tblCellMar>
          <w:top w:w="0" w:type="dxa"/>
          <w:left w:w="0" w:type="dxa"/>
          <w:bottom w:w="0" w:type="dxa"/>
          <w:right w:w="0" w:type="dxa"/>
        </w:tblCellMar>
      </w:tblPr>
      <w:tblGrid>
        <w:gridCol w:w="3991"/>
        <w:gridCol w:w="6095"/>
      </w:tblGrid>
      <w:tr>
        <w:tblPrEx>
          <w:tblW w:w="5000" w:type="pct"/>
          <w:tblInd w:w="0" w:type="dxa"/>
          <w:tblCellMar>
            <w:top w:w="0" w:type="dxa"/>
            <w:left w:w="0" w:type="dxa"/>
            <w:bottom w:w="0" w:type="dxa"/>
            <w:right w:w="0" w:type="dxa"/>
          </w:tblCellMar>
        </w:tblPrEx>
        <w:tc>
          <w:tcPr/>
          <w:p>
            <w:pPr>
              <w:pStyle w:val="Compact"/>
              <w:jc w:val="left"/>
            </w:pPr>
            <w:r>
              <w:t>A.用水灭火是因为水降低了可燃物的着火点</w:t>
            </w:r>
          </w:p>
        </w:tc>
        <w:tc>
          <w:tcPr/>
          <w:p>
            <w:pPr>
              <w:pStyle w:val="Compact"/>
              <w:jc w:val="left"/>
            </w:pPr>
            <w:r>
              <w:t>B.煤气的主要成分是 CO</w:t>
            </w:r>
          </w:p>
        </w:tc>
      </w:tr>
      <w:tr>
        <w:tblPrEx>
          <w:tblW w:w="5000" w:type="pct"/>
          <w:tblInd w:w="0" w:type="dxa"/>
          <w:tblCellMar>
            <w:top w:w="0" w:type="dxa"/>
            <w:left w:w="0" w:type="dxa"/>
            <w:bottom w:w="0" w:type="dxa"/>
            <w:right w:w="0" w:type="dxa"/>
          </w:tblCellMar>
        </w:tblPrEx>
        <w:tc>
          <w:tcPr/>
          <w:p>
            <w:pPr>
              <w:pStyle w:val="Compact"/>
              <w:jc w:val="left"/>
            </w:pPr>
            <w:r>
              <w:t>C.吹气球时气球胀大是因为分子间隔增大</w:t>
            </w:r>
          </w:p>
        </w:tc>
        <w:tc>
          <w:tcPr/>
          <w:p>
            <w:pPr>
              <w:pStyle w:val="Compact"/>
              <w:jc w:val="left"/>
            </w:pPr>
            <w:r>
              <w:t>D.往炉具清洁剂（pH值：12～13）中滴入石蕊试液，试液会变红</w:t>
            </w:r>
          </w:p>
        </w:tc>
      </w:tr>
    </w:tbl>
    <w:p>
      <w:pPr>
        <w:pStyle w:val="BodyText"/>
      </w:pPr>
      <w:r>
        <w:t>【 答 案 】</w:t>
      </w:r>
    </w:p>
    <w:p>
      <w:pPr>
        <w:pStyle w:val="BodyText"/>
      </w:pPr>
      <w:r>
        <w:t>B</w:t>
      </w:r>
    </w:p>
    <w:p>
      <w:pPr>
        <w:pStyle w:val="BodyText"/>
      </w:pPr>
      <w:r>
        <w:t>【 解析 】</w:t>
      </w:r>
    </w:p>
    <w:p>
      <w:pPr>
        <w:pStyle w:val="BodyText"/>
      </w:pPr>
      <w:r>
        <w:t>解：A．用水灭火是因为水降低了可燃物的温度低于可燃物的着火点，故错误；</w:t>
      </w:r>
      <w:r>
        <w:br/>
      </w:r>
      <w:r>
        <w:t>B．煤气的主要成分是CO，故正确；</w:t>
      </w:r>
      <w:r>
        <w:br/>
      </w:r>
      <w:r>
        <w:t>C．吹气球时气球胀大是因为分子数目增大，故错误；</w:t>
      </w:r>
      <w:r>
        <w:br/>
      </w:r>
      <w:r>
        <w:t>D．炉具清洁剂的pH＞7，显碱性，能使石蕊试液变蓝色，故错误。</w:t>
      </w:r>
      <w:r>
        <w:br/>
      </w:r>
      <w:r>
        <w:t>故选：B。</w:t>
      </w:r>
      <w:r>
        <w:br/>
      </w:r>
      <w:r>
        <w:t>A．根据灭火的原理来分析；</w:t>
      </w:r>
      <w:r>
        <w:br/>
      </w:r>
      <w:r>
        <w:t>B．根据煤气的成分来分析；</w:t>
      </w:r>
      <w:r>
        <w:br/>
      </w:r>
      <w:r>
        <w:t>C．根据分子的性质来分析；</w:t>
      </w:r>
      <w:r>
        <w:br/>
      </w:r>
      <w:r>
        <w:t>D．根据酸碱指示剂的变色情况来分析。</w:t>
      </w:r>
      <w:r>
        <w:br/>
      </w:r>
      <w:r>
        <w:t>化学来源于生产生活，也必须服务于生产生活，所以与人类生产生活相关的化学知识也是重要的中考热点之一。</w:t>
      </w:r>
    </w:p>
    <w:p>
      <w:pPr>
        <w:pStyle w:val="BodyText"/>
      </w:pPr>
      <w:r>
        <w:br/>
      </w:r>
      <w:r>
        <w:t>3、  下列符号能表示两个氧分子的是（　　）</w:t>
      </w:r>
    </w:p>
    <w:tbl>
      <w:tblPr>
        <w:tblStyle w:val="HostTable-Borderless"/>
        <w:tblW w:w="5000" w:type="pct"/>
        <w:tblInd w:w="0" w:type="dxa"/>
        <w:tblCellMar>
          <w:top w:w="0" w:type="dxa"/>
          <w:left w:w="0" w:type="dxa"/>
          <w:bottom w:w="0" w:type="dxa"/>
          <w:right w:w="0" w:type="dxa"/>
        </w:tblCellMar>
      </w:tblPr>
      <w:tblGrid>
        <w:gridCol w:w="2123"/>
        <w:gridCol w:w="2484"/>
        <w:gridCol w:w="1854"/>
        <w:gridCol w:w="3625"/>
      </w:tblGrid>
      <w:tr>
        <w:tblPrEx>
          <w:tblW w:w="5000" w:type="pct"/>
          <w:tblInd w:w="0" w:type="dxa"/>
          <w:tblCellMar>
            <w:top w:w="0" w:type="dxa"/>
            <w:left w:w="0" w:type="dxa"/>
            <w:bottom w:w="0" w:type="dxa"/>
            <w:right w:w="0" w:type="dxa"/>
          </w:tblCellMar>
        </w:tblPrEx>
        <w:tc>
          <w:tcPr/>
          <w:p>
            <w:pPr>
              <w:pStyle w:val="Compact"/>
              <w:jc w:val="left"/>
            </w:pPr>
            <w:r>
              <w:t>A.2O</w:t>
            </w:r>
          </w:p>
        </w:tc>
        <w:tc>
          <w:tcPr/>
          <w:p>
            <w:pPr>
              <w:pStyle w:val="Compact"/>
              <w:jc w:val="left"/>
            </w:pPr>
            <w:r>
              <w:t>B.2O</w:t>
            </w:r>
            <w:r>
              <w:rPr>
                <w:vertAlign w:val="subscript"/>
              </w:rPr>
              <w:t>2</w:t>
            </w:r>
          </w:p>
        </w:tc>
        <w:tc>
          <w:tcPr/>
          <w:p>
            <w:pPr>
              <w:pStyle w:val="Compact"/>
              <w:jc w:val="left"/>
            </w:pPr>
            <w:r>
              <w:t>C.O</w:t>
            </w:r>
            <w:r>
              <w:rPr>
                <w:vertAlign w:val="subscript"/>
              </w:rPr>
              <w:t>2</w:t>
            </w:r>
          </w:p>
        </w:tc>
        <w:tc>
          <w:tcPr/>
          <w:p>
            <w:pPr>
              <w:pStyle w:val="Compact"/>
              <w:jc w:val="left"/>
            </w:pPr>
            <w:r>
              <w:t>D.2H</w:t>
            </w:r>
            <w:r>
              <w:rPr>
                <w:vertAlign w:val="subscript"/>
              </w:rPr>
              <w:t>2</w:t>
            </w:r>
            <w:r>
              <w:t>O</w:t>
            </w:r>
            <w:r>
              <w:rPr>
                <w:vertAlign w:val="subscript"/>
              </w:rPr>
              <w:t>2</w:t>
            </w:r>
          </w:p>
        </w:tc>
      </w:tr>
    </w:tbl>
    <w:p>
      <w:pPr>
        <w:pStyle w:val="BodyText"/>
      </w:pPr>
      <w:r>
        <w:t>【 答 案 】</w:t>
      </w:r>
    </w:p>
    <w:p>
      <w:pPr>
        <w:pStyle w:val="BodyText"/>
      </w:pPr>
      <w:r>
        <w:t>B</w:t>
      </w:r>
    </w:p>
    <w:p>
      <w:pPr>
        <w:pStyle w:val="BodyText"/>
      </w:pPr>
      <w:r>
        <w:t>【 解析 】</w:t>
      </w:r>
    </w:p>
    <w:p>
      <w:pPr>
        <w:pStyle w:val="BodyText"/>
      </w:pPr>
      <w:r>
        <w:t>解：A、2O可表示2个氧原子，故选项错误。</w:t>
      </w:r>
      <w:r>
        <w:br/>
      </w:r>
      <w:r>
        <w:t>B、由分子的表示方法，正确书写物质的化学式，表示多个该分子，就在其分子符号前加上相应的数字，2O</w:t>
      </w:r>
      <w:r>
        <w:rPr>
          <w:vertAlign w:val="subscript"/>
        </w:rPr>
        <w:t>2</w:t>
      </w:r>
      <w:r>
        <w:t>可表示2个氧分子，故选项正确。</w:t>
      </w:r>
      <w:r>
        <w:br/>
      </w:r>
      <w:r>
        <w:t>C、由分子的表示方法，正确书写物质的化学式，表示多个该分子，就在其分子符号前加上相应的数字，O</w:t>
      </w:r>
      <w:r>
        <w:rPr>
          <w:vertAlign w:val="subscript"/>
        </w:rPr>
        <w:t>2</w:t>
      </w:r>
      <w:r>
        <w:t>可表示1个氧分子，故选项错误。</w:t>
      </w:r>
      <w:r>
        <w:br/>
      </w:r>
      <w:r>
        <w:t>D、由分子的表示方法，正确书写物质的化学式，表示多个该分子，就在其分子符号前加上相应的数字，2H</w:t>
      </w:r>
      <w:r>
        <w:rPr>
          <w:vertAlign w:val="subscript"/>
        </w:rPr>
        <w:t>2</w:t>
      </w:r>
      <w:r>
        <w:t>O</w:t>
      </w:r>
      <w:r>
        <w:rPr>
          <w:vertAlign w:val="subscript"/>
        </w:rPr>
        <w:t>2</w:t>
      </w:r>
      <w:r>
        <w:t>可表示2个过氧化氢分子，故选项错误。</w:t>
      </w:r>
      <w:r>
        <w:br/>
      </w:r>
      <w:r>
        <w:t>故选：B。</w:t>
      </w:r>
      <w:r>
        <w:br/>
      </w:r>
      <w:r>
        <w:t>分子的表示方法，正确书写物质的化学式，表示多个该分子，就在其分子符号前加上相应的数字，据此进行分析判断。</w:t>
      </w:r>
      <w:r>
        <w:br/>
      </w:r>
      <w:r>
        <w:t>本题难度不大，掌握常见化学用语（原子符号、分子符号等）的书写方法是正确解答此类题的关键。</w:t>
      </w:r>
    </w:p>
    <w:p>
      <w:pPr>
        <w:pStyle w:val="BodyText"/>
      </w:pPr>
      <w:r>
        <w:br/>
      </w:r>
      <w:r>
        <w:t>4、  规范的操作是实验成功的保证．下列实验操作正确的是（　　）</w:t>
      </w:r>
    </w:p>
    <w:tbl>
      <w:tblPr>
        <w:tblStyle w:val="HostTable-Borderless"/>
        <w:tblW w:w="5000" w:type="pct"/>
        <w:tblInd w:w="0" w:type="dxa"/>
        <w:tblCellMar>
          <w:top w:w="0" w:type="dxa"/>
          <w:left w:w="0" w:type="dxa"/>
          <w:bottom w:w="0" w:type="dxa"/>
          <w:right w:w="0" w:type="dxa"/>
        </w:tblCellMar>
      </w:tblPr>
      <w:tblGrid>
        <w:gridCol w:w="2803"/>
        <w:gridCol w:w="2869"/>
        <w:gridCol w:w="1478"/>
        <w:gridCol w:w="2936"/>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029335" cy="1049020"/>
                  <wp:effectExtent l="0" t="0" r="0" b="0"/>
                  <wp:docPr id="49234790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71102" name="Picture"/>
                          <pic:cNvPicPr>
                            <a:picLocks noChangeAspect="1" noChangeArrowheads="1"/>
                          </pic:cNvPicPr>
                        </pic:nvPicPr>
                        <pic:blipFill>
                          <a:blip xmlns:r="http://schemas.openxmlformats.org/officeDocument/2006/relationships" r:embed="rId10"/>
                          <a:stretch>
                            <a:fillRect/>
                          </a:stretch>
                        </pic:blipFill>
                        <pic:spPr>
                          <a:xfrm>
                            <a:off x="0" y="0"/>
                            <a:ext cx="1029903" cy="1049153"/>
                          </a:xfrm>
                          <a:prstGeom prst="rect">
                            <a:avLst/>
                          </a:prstGeom>
                          <a:noFill/>
                          <a:ln w="9525">
                            <a:noFill/>
                          </a:ln>
                        </pic:spPr>
                      </pic:pic>
                    </a:graphicData>
                  </a:graphic>
                </wp:inline>
              </w:drawing>
            </w:r>
            <w:r>
              <w:br/>
            </w:r>
            <w:r>
              <w:t>O</w:t>
            </w:r>
            <w:r>
              <w:rPr>
                <w:vertAlign w:val="subscript"/>
              </w:rPr>
              <w:t>2</w:t>
            </w:r>
            <w:r>
              <w:t>验满</w:t>
            </w:r>
          </w:p>
        </w:tc>
        <w:tc>
          <w:tcPr/>
          <w:p>
            <w:pPr>
              <w:pStyle w:val="Compact"/>
              <w:jc w:val="left"/>
            </w:pPr>
            <w:r>
              <w:t>B.</w:t>
            </w:r>
            <w:r>
              <w:drawing>
                <wp:inline distT="0" distB="0" distL="114300" distR="114300">
                  <wp:extent cx="1058545" cy="952500"/>
                  <wp:effectExtent l="0" t="0" r="0" b="0"/>
                  <wp:docPr id="6975189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427044" name="Picture"/>
                          <pic:cNvPicPr>
                            <a:picLocks noChangeAspect="1" noChangeArrowheads="1"/>
                          </pic:cNvPicPr>
                        </pic:nvPicPr>
                        <pic:blipFill>
                          <a:blip xmlns:r="http://schemas.openxmlformats.org/officeDocument/2006/relationships" r:embed="rId11"/>
                          <a:stretch>
                            <a:fillRect/>
                          </a:stretch>
                        </pic:blipFill>
                        <pic:spPr>
                          <a:xfrm>
                            <a:off x="0" y="0"/>
                            <a:ext cx="1058778" cy="952901"/>
                          </a:xfrm>
                          <a:prstGeom prst="rect">
                            <a:avLst/>
                          </a:prstGeom>
                          <a:noFill/>
                          <a:ln w="9525">
                            <a:noFill/>
                          </a:ln>
                        </pic:spPr>
                      </pic:pic>
                    </a:graphicData>
                  </a:graphic>
                </wp:inline>
              </w:drawing>
            </w:r>
            <w:r>
              <w:br/>
            </w:r>
            <w:r>
              <w:t>收集氧气</w:t>
            </w:r>
          </w:p>
        </w:tc>
        <w:tc>
          <w:tcPr/>
          <w:p>
            <w:pPr>
              <w:pStyle w:val="Compact"/>
              <w:jc w:val="left"/>
            </w:pPr>
            <w:r>
              <w:t>C.</w:t>
            </w:r>
            <w:r>
              <w:drawing>
                <wp:inline distT="0" distB="0" distL="114300" distR="114300">
                  <wp:extent cx="452120" cy="971550"/>
                  <wp:effectExtent l="0" t="0" r="0" b="0"/>
                  <wp:docPr id="182701746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806892" name="Picture"/>
                          <pic:cNvPicPr>
                            <a:picLocks noChangeAspect="1" noChangeArrowheads="1"/>
                          </pic:cNvPicPr>
                        </pic:nvPicPr>
                        <pic:blipFill>
                          <a:blip xmlns:r="http://schemas.openxmlformats.org/officeDocument/2006/relationships" r:embed="rId12"/>
                          <a:stretch>
                            <a:fillRect/>
                          </a:stretch>
                        </pic:blipFill>
                        <pic:spPr>
                          <a:xfrm>
                            <a:off x="0" y="0"/>
                            <a:ext cx="452387" cy="972151"/>
                          </a:xfrm>
                          <a:prstGeom prst="rect">
                            <a:avLst/>
                          </a:prstGeom>
                          <a:noFill/>
                          <a:ln w="9525">
                            <a:noFill/>
                          </a:ln>
                        </pic:spPr>
                      </pic:pic>
                    </a:graphicData>
                  </a:graphic>
                </wp:inline>
              </w:drawing>
            </w:r>
            <w:r>
              <w:br/>
            </w:r>
            <w:r>
              <w:t>滴加液体</w:t>
            </w:r>
          </w:p>
        </w:tc>
        <w:tc>
          <w:tcPr/>
          <w:p>
            <w:pPr>
              <w:pStyle w:val="Compact"/>
              <w:jc w:val="left"/>
            </w:pPr>
            <w:r>
              <w:t>D.</w:t>
            </w:r>
            <w:r>
              <w:drawing>
                <wp:inline distT="0" distB="0" distL="114300" distR="114300">
                  <wp:extent cx="1077595" cy="817880"/>
                  <wp:effectExtent l="0" t="0" r="0" b="0"/>
                  <wp:docPr id="12503120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794813" name="Picture"/>
                          <pic:cNvPicPr>
                            <a:picLocks noChangeAspect="1" noChangeArrowheads="1"/>
                          </pic:cNvPicPr>
                        </pic:nvPicPr>
                        <pic:blipFill>
                          <a:blip xmlns:r="http://schemas.openxmlformats.org/officeDocument/2006/relationships" r:embed="rId13"/>
                          <a:stretch>
                            <a:fillRect/>
                          </a:stretch>
                        </pic:blipFill>
                        <pic:spPr>
                          <a:xfrm>
                            <a:off x="0" y="0"/>
                            <a:ext cx="1078029" cy="818147"/>
                          </a:xfrm>
                          <a:prstGeom prst="rect">
                            <a:avLst/>
                          </a:prstGeom>
                          <a:noFill/>
                          <a:ln w="9525">
                            <a:noFill/>
                          </a:ln>
                        </pic:spPr>
                      </pic:pic>
                    </a:graphicData>
                  </a:graphic>
                </wp:inline>
              </w:drawing>
            </w:r>
            <w:r>
              <w:br/>
            </w:r>
            <w:r>
              <w:t>称量氯化钠固体</w:t>
            </w:r>
          </w:p>
        </w:tc>
      </w:tr>
    </w:tbl>
    <w:p>
      <w:pPr>
        <w:pStyle w:val="BodyText"/>
      </w:pPr>
      <w:r>
        <w:t>【 答 案 】</w:t>
      </w:r>
    </w:p>
    <w:p>
      <w:pPr>
        <w:pStyle w:val="BodyText"/>
      </w:pPr>
      <w:r>
        <w:t>B</w:t>
      </w:r>
    </w:p>
    <w:p>
      <w:pPr>
        <w:pStyle w:val="BodyText"/>
      </w:pPr>
      <w:r>
        <w:t>【 解析 】</w:t>
      </w:r>
    </w:p>
    <w:p>
      <w:pPr>
        <w:pStyle w:val="BodyText"/>
      </w:pPr>
      <w:r>
        <w:t>解：A、氧气验满时，应将带火星的木条放在集气瓶口，不能伸入瓶中，图中所示操作错误；</w:t>
      </w:r>
      <w:r>
        <w:br/>
      </w:r>
      <w:r>
        <w:t>B、氧气密度比水小，不易溶于水，所以图中装置采用排水法收集氧气，瓶中装满水，氧气应从短管进，图中所示操作正确；</w:t>
      </w:r>
      <w:r>
        <w:br/>
      </w:r>
      <w:r>
        <w:t>C、使用胶头滴管滴加少量液体时，注意胶头滴管不能伸入到试管内或接触试管内壁。应垂直悬空在试管口上方滴加液体，防止污染胶头滴管，图中所示操作错误；</w:t>
      </w:r>
      <w:r>
        <w:br/>
      </w:r>
      <w:r>
        <w:t>D、使用托盘天平称物时：左托盘放称量物，右托盘放砝码，不能将氯化钠直接放在托盘上称量，要放在纸片上，图中所示操作错误。</w:t>
      </w:r>
      <w:r>
        <w:br/>
      </w:r>
      <w:r>
        <w:t>故选：B。</w:t>
      </w:r>
      <w:r>
        <w:br/>
      </w:r>
      <w:r>
        <w:t>A、根据O</w:t>
      </w:r>
      <w:r>
        <w:rPr>
          <w:vertAlign w:val="subscript"/>
        </w:rPr>
        <w:t>2</w:t>
      </w:r>
      <w:r>
        <w:t>验满的方法进行分析判断；</w:t>
      </w:r>
      <w:r>
        <w:br/>
      </w:r>
      <w:r>
        <w:t>B、根据收集氧气的方法进行分析判断；</w:t>
      </w:r>
      <w:r>
        <w:br/>
      </w:r>
      <w:r>
        <w:t>C、根据胶头滴管的使用方法进行分析判断；</w:t>
      </w:r>
      <w:r>
        <w:br/>
      </w:r>
      <w:r>
        <w:t>D、根据托盘天平的使用方法进行分析判断．</w:t>
      </w:r>
      <w:r>
        <w:br/>
      </w:r>
      <w:r>
        <w:t>本题难度不大，熟悉各种仪器的用途及使用注意事项、掌握常见化学实验基本操作的注意事项是解答此类试题的关键．</w:t>
      </w:r>
    </w:p>
    <w:p>
      <w:pPr>
        <w:pStyle w:val="BodyText"/>
      </w:pPr>
      <w:r>
        <w:br/>
      </w:r>
      <w:r>
        <w:t>5、  空气是一种宝贵的自然资源，下列气体不可直接从空气分离获得的是（　　）</w:t>
      </w:r>
    </w:p>
    <w:tbl>
      <w:tblPr>
        <w:tblStyle w:val="HostTable-Borderless"/>
        <w:tblW w:w="5000" w:type="pct"/>
        <w:tblInd w:w="0" w:type="dxa"/>
        <w:tblCellMar>
          <w:top w:w="0" w:type="dxa"/>
          <w:left w:w="0" w:type="dxa"/>
          <w:bottom w:w="0" w:type="dxa"/>
          <w:right w:w="0" w:type="dxa"/>
        </w:tblCellMar>
      </w:tblPr>
      <w:tblGrid>
        <w:gridCol w:w="4606"/>
        <w:gridCol w:w="5480"/>
      </w:tblGrid>
      <w:tr>
        <w:tblPrEx>
          <w:tblW w:w="5000" w:type="pct"/>
          <w:tblInd w:w="0" w:type="dxa"/>
          <w:tblCellMar>
            <w:top w:w="0" w:type="dxa"/>
            <w:left w:w="0" w:type="dxa"/>
            <w:bottom w:w="0" w:type="dxa"/>
            <w:right w:w="0" w:type="dxa"/>
          </w:tblCellMar>
        </w:tblPrEx>
        <w:tc>
          <w:tcPr/>
          <w:p>
            <w:pPr>
              <w:pStyle w:val="Compact"/>
              <w:jc w:val="left"/>
            </w:pPr>
            <w:r>
              <w:t>A.用作医疗急救的氧气</w:t>
            </w:r>
          </w:p>
        </w:tc>
        <w:tc>
          <w:tcPr/>
          <w:p>
            <w:pPr>
              <w:pStyle w:val="Compact"/>
              <w:jc w:val="left"/>
            </w:pPr>
            <w:r>
              <w:t>B.用作焊接保护气的稀有气体</w:t>
            </w:r>
          </w:p>
        </w:tc>
      </w:tr>
      <w:tr>
        <w:tblPrEx>
          <w:tblW w:w="5000" w:type="pct"/>
          <w:tblInd w:w="0" w:type="dxa"/>
          <w:tblCellMar>
            <w:top w:w="0" w:type="dxa"/>
            <w:left w:w="0" w:type="dxa"/>
            <w:bottom w:w="0" w:type="dxa"/>
            <w:right w:w="0" w:type="dxa"/>
          </w:tblCellMar>
        </w:tblPrEx>
        <w:tc>
          <w:tcPr/>
          <w:p>
            <w:pPr>
              <w:pStyle w:val="Compact"/>
              <w:jc w:val="left"/>
            </w:pPr>
            <w:r>
              <w:t>C.用作食品防腐剂的氮气</w:t>
            </w:r>
          </w:p>
        </w:tc>
        <w:tc>
          <w:tcPr/>
          <w:p>
            <w:pPr>
              <w:pStyle w:val="Compact"/>
              <w:jc w:val="left"/>
            </w:pPr>
            <w:r>
              <w:t>D.用作清洁燃料的氢气</w:t>
            </w:r>
          </w:p>
        </w:tc>
      </w:tr>
    </w:tbl>
    <w:p>
      <w:pPr>
        <w:pStyle w:val="BodyText"/>
      </w:pPr>
      <w:r>
        <w:t>【 答 案 】</w:t>
      </w:r>
    </w:p>
    <w:p>
      <w:pPr>
        <w:pStyle w:val="BodyText"/>
      </w:pPr>
      <w:r>
        <w:t>D</w:t>
      </w:r>
    </w:p>
    <w:p>
      <w:pPr>
        <w:pStyle w:val="BodyText"/>
      </w:pPr>
      <w:r>
        <w:t>【 解析 】</w:t>
      </w:r>
    </w:p>
    <w:p>
      <w:pPr>
        <w:pStyle w:val="BodyText"/>
      </w:pPr>
      <w:r>
        <w:t>解：A、空气中含有氧气，可以分离出来并用于医疗急救，故A正确；</w:t>
      </w:r>
      <w:r>
        <w:br/>
      </w:r>
      <w:r>
        <w:t>B、空气中含有稀有气体，可以分离出来用于焊接保护气，故B正确；</w:t>
      </w:r>
      <w:r>
        <w:br/>
      </w:r>
      <w:r>
        <w:t>C、空气的主要成分就是氮气，氮气不活泼，较稳定，可以分离出来用作食品防腐剂，故C正确；</w:t>
      </w:r>
      <w:r>
        <w:br/>
      </w:r>
      <w:r>
        <w:t>D、空气没有氢气，无法分离，故D错误；</w:t>
      </w:r>
      <w:r>
        <w:br/>
      </w:r>
      <w:r>
        <w:t>故选：D。</w:t>
      </w:r>
      <w:r>
        <w:br/>
      </w:r>
      <w:r>
        <w:t>根据空气中气体的成分判断，：空气中含有氧气、氮气、稀有气体、惰性气体等</w:t>
      </w:r>
      <w:r>
        <w:br/>
      </w:r>
      <w:r>
        <w:t>本题考查了空气的组成，根据已有知识即可解答，难度不大。</w:t>
      </w:r>
    </w:p>
    <w:p>
      <w:pPr>
        <w:pStyle w:val="BodyText"/>
      </w:pPr>
      <w:r>
        <w:br/>
      </w:r>
      <w:r>
        <w:t>6、  在细菌作用下，用氨处理含甲醇的工业废水，使其变为无毒的氮气和二氧化碳，从而消除对环境的污染，有关的反应为：6NH</w:t>
      </w:r>
      <w:r>
        <w:rPr>
          <w:vertAlign w:val="subscript"/>
        </w:rPr>
        <w:t>3</w:t>
      </w:r>
      <w:r>
        <w:t>+5CH</w:t>
      </w:r>
      <w:r>
        <w:rPr>
          <w:vertAlign w:val="subscript"/>
        </w:rPr>
        <w:t>3</w:t>
      </w:r>
      <w:r>
        <w:t>OH+12B═3N</w:t>
      </w:r>
      <w:r>
        <w:rPr>
          <w:vertAlign w:val="subscript"/>
        </w:rPr>
        <w:t>2</w:t>
      </w:r>
      <w:r>
        <w:t>+5CO</w:t>
      </w:r>
      <w:r>
        <w:rPr>
          <w:vertAlign w:val="subscript"/>
        </w:rPr>
        <w:t>2</w:t>
      </w:r>
      <w:r>
        <w:t>+19H</w:t>
      </w:r>
      <w:r>
        <w:rPr>
          <w:vertAlign w:val="subscript"/>
        </w:rPr>
        <w:t>2</w:t>
      </w:r>
      <w:r>
        <w:t>O；上述反应中B物质的化学式为（　　）</w:t>
      </w:r>
    </w:p>
    <w:tbl>
      <w:tblPr>
        <w:tblStyle w:val="HostTable-Borderless"/>
        <w:tblW w:w="5000" w:type="pct"/>
        <w:tblInd w:w="0" w:type="dxa"/>
        <w:tblCellMar>
          <w:top w:w="0" w:type="dxa"/>
          <w:left w:w="0" w:type="dxa"/>
          <w:bottom w:w="0" w:type="dxa"/>
          <w:right w:w="0" w:type="dxa"/>
        </w:tblCellMar>
      </w:tblPr>
      <w:tblGrid>
        <w:gridCol w:w="2396"/>
        <w:gridCol w:w="2338"/>
        <w:gridCol w:w="2689"/>
        <w:gridCol w:w="2663"/>
      </w:tblGrid>
      <w:tr>
        <w:tblPrEx>
          <w:tblW w:w="5000" w:type="pct"/>
          <w:tblInd w:w="0" w:type="dxa"/>
          <w:tblCellMar>
            <w:top w:w="0" w:type="dxa"/>
            <w:left w:w="0" w:type="dxa"/>
            <w:bottom w:w="0" w:type="dxa"/>
            <w:right w:w="0" w:type="dxa"/>
          </w:tblCellMar>
        </w:tblPrEx>
        <w:tc>
          <w:tcPr/>
          <w:p>
            <w:pPr>
              <w:pStyle w:val="Compact"/>
              <w:jc w:val="left"/>
            </w:pPr>
            <w:r>
              <w:t>A.H</w:t>
            </w:r>
            <w:r>
              <w:rPr>
                <w:vertAlign w:val="subscript"/>
              </w:rPr>
              <w:t>2</w:t>
            </w:r>
          </w:p>
        </w:tc>
        <w:tc>
          <w:tcPr/>
          <w:p>
            <w:pPr>
              <w:pStyle w:val="Compact"/>
              <w:jc w:val="left"/>
            </w:pPr>
            <w:r>
              <w:t>B.O</w:t>
            </w:r>
            <w:r>
              <w:rPr>
                <w:vertAlign w:val="subscript"/>
              </w:rPr>
              <w:t>2</w:t>
            </w:r>
          </w:p>
        </w:tc>
        <w:tc>
          <w:tcPr/>
          <w:p>
            <w:pPr>
              <w:pStyle w:val="Compact"/>
              <w:jc w:val="left"/>
            </w:pPr>
            <w:r>
              <w:t>C.NO</w:t>
            </w:r>
          </w:p>
        </w:tc>
        <w:tc>
          <w:tcPr/>
          <w:p>
            <w:pPr>
              <w:pStyle w:val="Compact"/>
              <w:jc w:val="left"/>
            </w:pPr>
            <w:r>
              <w:t>D.CO</w:t>
            </w:r>
          </w:p>
        </w:tc>
      </w:tr>
    </w:tbl>
    <w:p>
      <w:pPr>
        <w:pStyle w:val="BodyText"/>
      </w:pPr>
      <w:r>
        <w:t>【 答 案 】</w:t>
      </w:r>
    </w:p>
    <w:p>
      <w:pPr>
        <w:pStyle w:val="BodyText"/>
      </w:pPr>
      <w:r>
        <w:t>B</w:t>
      </w:r>
    </w:p>
    <w:p>
      <w:pPr>
        <w:pStyle w:val="BodyText"/>
      </w:pPr>
      <w:r>
        <w:t>【 解析 】</w:t>
      </w:r>
    </w:p>
    <w:p>
      <w:pPr>
        <w:pStyle w:val="BodyText"/>
      </w:pPr>
      <w:r>
        <w:t>解：由反应为：6NH</w:t>
      </w:r>
      <w:r>
        <w:rPr>
          <w:vertAlign w:val="subscript"/>
        </w:rPr>
        <w:t>3</w:t>
      </w:r>
      <w:r>
        <w:t>+5CH</w:t>
      </w:r>
      <w:r>
        <w:rPr>
          <w:vertAlign w:val="subscript"/>
        </w:rPr>
        <w:t>3</w:t>
      </w:r>
      <w:r>
        <w:t>OH+12B═3N</w:t>
      </w:r>
      <w:r>
        <w:rPr>
          <w:vertAlign w:val="subscript"/>
        </w:rPr>
        <w:t>2</w:t>
      </w:r>
      <w:r>
        <w:t>+5CO</w:t>
      </w:r>
      <w:r>
        <w:rPr>
          <w:vertAlign w:val="subscript"/>
        </w:rPr>
        <w:t>2</w:t>
      </w:r>
      <w:r>
        <w:t>+19H</w:t>
      </w:r>
      <w:r>
        <w:rPr>
          <w:vertAlign w:val="subscript"/>
        </w:rPr>
        <w:t>2</w:t>
      </w:r>
      <w:r>
        <w:t>O；根据质量守恒定律的元素守恒可知：反应前后的元素种类、原子个数，则反应前的原子个数为：氮原子为6个，氢原子为38个，碳原子5个，氧原子5个；而反应后的原子个数为：氮原子为6个，氢原子为38个，碳原子5个，氧原子29个，故可知12B中含有24个氧原子。故为：O</w:t>
      </w:r>
      <w:r>
        <w:rPr>
          <w:vertAlign w:val="subscript"/>
        </w:rPr>
        <w:t>2</w:t>
      </w:r>
      <w:r>
        <w:t>。</w:t>
      </w:r>
      <w:r>
        <w:br/>
      </w:r>
      <w:r>
        <w:t>故选：B。</w:t>
      </w:r>
      <w:r>
        <w:br/>
      </w:r>
      <w:r>
        <w:t>由反应为：6NH</w:t>
      </w:r>
      <w:r>
        <w:rPr>
          <w:vertAlign w:val="subscript"/>
        </w:rPr>
        <w:t>3</w:t>
      </w:r>
      <w:r>
        <w:t>+5CH</w:t>
      </w:r>
      <w:r>
        <w:rPr>
          <w:vertAlign w:val="subscript"/>
        </w:rPr>
        <w:t>3</w:t>
      </w:r>
      <w:r>
        <w:t>OH+12B═3N</w:t>
      </w:r>
      <w:r>
        <w:rPr>
          <w:vertAlign w:val="subscript"/>
        </w:rPr>
        <w:t>2</w:t>
      </w:r>
      <w:r>
        <w:t>+5CO</w:t>
      </w:r>
      <w:r>
        <w:rPr>
          <w:vertAlign w:val="subscript"/>
        </w:rPr>
        <w:t>2</w:t>
      </w:r>
      <w:r>
        <w:t>+19H</w:t>
      </w:r>
      <w:r>
        <w:rPr>
          <w:vertAlign w:val="subscript"/>
        </w:rPr>
        <w:t>2</w:t>
      </w:r>
      <w:r>
        <w:t>O；根据质量守恒定律的元素守恒可知：反应前后的元素种类、原子个数，则可推测B物质的化学式．</w:t>
      </w:r>
      <w:r>
        <w:br/>
      </w:r>
      <w:r>
        <w:t>本题主要考查学生运用质量守恒定律进行推断的能力，学会利用质量守恒定律的元素守恒处理问题．</w:t>
      </w:r>
    </w:p>
    <w:p>
      <w:pPr>
        <w:pStyle w:val="BodyText"/>
      </w:pPr>
      <w:r>
        <w:br/>
      </w:r>
      <w:r>
        <w:t>7、  下列生活用品的主要材质属于有机合成材料的是（　　）</w:t>
      </w:r>
    </w:p>
    <w:tbl>
      <w:tblPr>
        <w:tblStyle w:val="HostTable-Borderless"/>
        <w:tblW w:w="5000" w:type="pct"/>
        <w:tblInd w:w="0" w:type="dxa"/>
        <w:tblCellMar>
          <w:top w:w="0" w:type="dxa"/>
          <w:left w:w="0" w:type="dxa"/>
          <w:bottom w:w="0" w:type="dxa"/>
          <w:right w:w="0" w:type="dxa"/>
        </w:tblCellMar>
      </w:tblPr>
      <w:tblGrid>
        <w:gridCol w:w="2234"/>
        <w:gridCol w:w="1643"/>
        <w:gridCol w:w="3367"/>
        <w:gridCol w:w="2842"/>
      </w:tblGrid>
      <w:tr>
        <w:tblPrEx>
          <w:tblW w:w="5000" w:type="pct"/>
          <w:tblInd w:w="0" w:type="dxa"/>
          <w:tblCellMar>
            <w:top w:w="0" w:type="dxa"/>
            <w:left w:w="0" w:type="dxa"/>
            <w:bottom w:w="0" w:type="dxa"/>
            <w:right w:w="0" w:type="dxa"/>
          </w:tblCellMar>
        </w:tblPrEx>
        <w:tc>
          <w:tcPr/>
          <w:p>
            <w:pPr>
              <w:pStyle w:val="Compact"/>
              <w:jc w:val="left"/>
            </w:pPr>
            <w:r>
              <w:t>A.玻璃钢</w:t>
            </w:r>
          </w:p>
        </w:tc>
        <w:tc>
          <w:tcPr/>
          <w:p>
            <w:pPr>
              <w:pStyle w:val="Compact"/>
              <w:jc w:val="left"/>
            </w:pPr>
            <w:r>
              <w:t>B.陶瓷</w:t>
            </w:r>
          </w:p>
        </w:tc>
        <w:tc>
          <w:tcPr/>
          <w:p>
            <w:pPr>
              <w:pStyle w:val="Compact"/>
              <w:jc w:val="left"/>
            </w:pPr>
            <w:r>
              <w:t>C.塑料包装袋</w:t>
            </w:r>
          </w:p>
        </w:tc>
        <w:tc>
          <w:tcPr/>
          <w:p>
            <w:pPr>
              <w:pStyle w:val="Compact"/>
              <w:jc w:val="left"/>
            </w:pPr>
            <w:r>
              <w:t>D.木制桌椅</w:t>
            </w:r>
          </w:p>
        </w:tc>
      </w:tr>
    </w:tbl>
    <w:p>
      <w:pPr>
        <w:pStyle w:val="BodyText"/>
      </w:pPr>
      <w:r>
        <w:t>【 答 案 】</w:t>
      </w:r>
    </w:p>
    <w:p>
      <w:pPr>
        <w:pStyle w:val="BodyText"/>
      </w:pPr>
      <w:r>
        <w:t>C</w:t>
      </w:r>
    </w:p>
    <w:p>
      <w:pPr>
        <w:pStyle w:val="BodyText"/>
      </w:pPr>
      <w:r>
        <w:t>【 解析 】</w:t>
      </w:r>
    </w:p>
    <w:p>
      <w:pPr>
        <w:pStyle w:val="BodyText"/>
      </w:pPr>
      <w:r>
        <w:t>解：A、玻璃钢是玻璃纤维与合成材料复而成的一种特殊材料，属于复合材料，故选项错误。</w:t>
      </w:r>
      <w:r>
        <w:br/>
      </w:r>
      <w:r>
        <w:t>B、陶瓷是用瓷土烧制而成的，属于无机非金属材料，故选项错误。</w:t>
      </w:r>
      <w:r>
        <w:br/>
      </w:r>
      <w:r>
        <w:t>C、塑料包装袋是用塑料制成的，塑料是三大合成材料之一，故选项正确。</w:t>
      </w:r>
      <w:r>
        <w:br/>
      </w:r>
      <w:r>
        <w:t>D、木制桌椅是用木材制成的，属于天然材料，故选项错误。</w:t>
      </w:r>
      <w:r>
        <w:br/>
      </w:r>
      <w:r>
        <w:t>故选：C。</w:t>
      </w:r>
      <w:r>
        <w:br/>
      </w:r>
      <w:r>
        <w:t>有机合成材料简称合成材料，要判断是否属于合成材料，可抓住三个特征：有机物、合成、高分子化合物，据此结合材料的成分进行分析判断。</w:t>
      </w:r>
      <w:r>
        <w:br/>
      </w:r>
      <w:r>
        <w:t>本题难度不大，掌握合成材料的三大特征（有机物、合成、高分子化合物）、分类是正确解答此类题的关键所在。</w:t>
      </w:r>
    </w:p>
    <w:p>
      <w:pPr>
        <w:pStyle w:val="BodyText"/>
      </w:pPr>
      <w:r>
        <w:br/>
      </w:r>
      <w:r>
        <w:t>8、  下列实验能达成实验目的是（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44"/>
        <w:gridCol w:w="1468"/>
        <w:gridCol w:w="3454"/>
        <w:gridCol w:w="2720"/>
        <w:gridCol w:w="221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rPr>
                <w:szCs w:val="24"/>
              </w:rPr>
            </w:pPr>
          </w:p>
        </w:tc>
        <w:tc>
          <w:tcPr/>
          <w:p>
            <w:pPr>
              <w:pStyle w:val="Compact"/>
              <w:jc w:val="left"/>
            </w:pPr>
            <w:r>
              <w:t>A</w:t>
            </w:r>
          </w:p>
        </w:tc>
        <w:tc>
          <w:tcPr/>
          <w:p>
            <w:pPr>
              <w:pStyle w:val="Compact"/>
              <w:jc w:val="left"/>
            </w:pPr>
            <w:r>
              <w:t>B</w:t>
            </w:r>
          </w:p>
        </w:tc>
        <w:tc>
          <w:tcPr/>
          <w:p>
            <w:pPr>
              <w:pStyle w:val="Compact"/>
              <w:jc w:val="left"/>
            </w:pPr>
            <w:r>
              <w:t>C</w:t>
            </w:r>
          </w:p>
        </w:tc>
        <w:tc>
          <w:tcPr/>
          <w:p>
            <w:pPr>
              <w:pStyle w:val="Compact"/>
              <w:jc w:val="left"/>
            </w:pPr>
            <w:r>
              <w:t>D</w:t>
            </w:r>
          </w:p>
        </w:tc>
      </w:tr>
      <w:tr>
        <w:tblPrEx>
          <w:tblW w:w="0" w:type="pct"/>
          <w:tblInd w:w="0" w:type="dxa"/>
          <w:tblCellMar>
            <w:top w:w="0" w:type="dxa"/>
            <w:left w:w="108" w:type="dxa"/>
            <w:bottom w:w="0" w:type="dxa"/>
            <w:right w:w="108" w:type="dxa"/>
          </w:tblCellMar>
        </w:tblPrEx>
        <w:tc>
          <w:tcPr/>
          <w:p>
            <w:pPr>
              <w:pStyle w:val="Compact"/>
              <w:jc w:val="left"/>
            </w:pPr>
            <w:r>
              <w:t>目的</w:t>
            </w:r>
          </w:p>
        </w:tc>
        <w:tc>
          <w:tcPr/>
          <w:p>
            <w:pPr>
              <w:pStyle w:val="Compact"/>
              <w:jc w:val="left"/>
            </w:pPr>
            <w:r>
              <w:t>检验碳酸盐</w:t>
            </w:r>
          </w:p>
        </w:tc>
        <w:tc>
          <w:tcPr/>
          <w:p>
            <w:pPr>
              <w:pStyle w:val="Compact"/>
              <w:jc w:val="left"/>
            </w:pPr>
            <w:r>
              <w:t>配制质量分数10%的NaCl溶液</w:t>
            </w:r>
          </w:p>
        </w:tc>
        <w:tc>
          <w:tcPr/>
          <w:p>
            <w:pPr>
              <w:pStyle w:val="Compact"/>
              <w:jc w:val="left"/>
            </w:pPr>
            <w:r>
              <w:t>验证质量守恒定律</w:t>
            </w:r>
          </w:p>
        </w:tc>
        <w:tc>
          <w:tcPr/>
          <w:p>
            <w:pPr>
              <w:pStyle w:val="Compact"/>
              <w:jc w:val="left"/>
            </w:pPr>
            <w:r>
              <w:t>验证与氧气接触是燃烧的条件之一</w:t>
            </w:r>
          </w:p>
        </w:tc>
      </w:tr>
      <w:tr>
        <w:tblPrEx>
          <w:tblW w:w="0" w:type="pct"/>
          <w:tblInd w:w="0" w:type="dxa"/>
          <w:tblCellMar>
            <w:top w:w="0" w:type="dxa"/>
            <w:left w:w="108" w:type="dxa"/>
            <w:bottom w:w="0" w:type="dxa"/>
            <w:right w:w="108" w:type="dxa"/>
          </w:tblCellMar>
        </w:tblPrEx>
        <w:tc>
          <w:tcPr/>
          <w:p>
            <w:pPr>
              <w:pStyle w:val="Compact"/>
              <w:jc w:val="left"/>
            </w:pPr>
            <w:r>
              <w:t>实验</w:t>
            </w:r>
          </w:p>
        </w:tc>
        <w:tc>
          <w:tcPr/>
          <w:p>
            <w:pPr>
              <w:pStyle w:val="Compact"/>
              <w:jc w:val="left"/>
            </w:pPr>
            <w:r>
              <w:drawing>
                <wp:inline distT="0" distB="0" distL="114300" distR="114300">
                  <wp:extent cx="836930" cy="1125855"/>
                  <wp:effectExtent l="0" t="0" r="0" b="0"/>
                  <wp:docPr id="13757210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508290" name="Picture"/>
                          <pic:cNvPicPr>
                            <a:picLocks noChangeAspect="1" noChangeArrowheads="1"/>
                          </pic:cNvPicPr>
                        </pic:nvPicPr>
                        <pic:blipFill>
                          <a:blip xmlns:r="http://schemas.openxmlformats.org/officeDocument/2006/relationships" r:embed="rId14"/>
                          <a:stretch>
                            <a:fillRect/>
                          </a:stretch>
                        </pic:blipFill>
                        <pic:spPr>
                          <a:xfrm>
                            <a:off x="0" y="0"/>
                            <a:ext cx="837397" cy="1126155"/>
                          </a:xfrm>
                          <a:prstGeom prst="rect">
                            <a:avLst/>
                          </a:prstGeom>
                          <a:noFill/>
                          <a:ln w="9525">
                            <a:noFill/>
                          </a:ln>
                        </pic:spPr>
                      </pic:pic>
                    </a:graphicData>
                  </a:graphic>
                </wp:inline>
              </w:drawing>
            </w:r>
          </w:p>
        </w:tc>
        <w:tc>
          <w:tcPr/>
          <w:p>
            <w:pPr>
              <w:pStyle w:val="Compact"/>
              <w:jc w:val="left"/>
            </w:pPr>
            <w:r>
              <w:drawing>
                <wp:inline distT="0" distB="0" distL="114300" distR="114300">
                  <wp:extent cx="2165350" cy="933450"/>
                  <wp:effectExtent l="0" t="0" r="0" b="0"/>
                  <wp:docPr id="67680458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708605" name="Picture"/>
                          <pic:cNvPicPr>
                            <a:picLocks noChangeAspect="1" noChangeArrowheads="1"/>
                          </pic:cNvPicPr>
                        </pic:nvPicPr>
                        <pic:blipFill>
                          <a:blip xmlns:r="http://schemas.openxmlformats.org/officeDocument/2006/relationships" r:embed="rId15"/>
                          <a:stretch>
                            <a:fillRect/>
                          </a:stretch>
                        </pic:blipFill>
                        <pic:spPr>
                          <a:xfrm>
                            <a:off x="0" y="0"/>
                            <a:ext cx="2165684" cy="933650"/>
                          </a:xfrm>
                          <a:prstGeom prst="rect">
                            <a:avLst/>
                          </a:prstGeom>
                          <a:noFill/>
                          <a:ln w="9525">
                            <a:noFill/>
                          </a:ln>
                        </pic:spPr>
                      </pic:pic>
                    </a:graphicData>
                  </a:graphic>
                </wp:inline>
              </w:drawing>
            </w:r>
          </w:p>
        </w:tc>
        <w:tc>
          <w:tcPr/>
          <w:p>
            <w:pPr>
              <w:pStyle w:val="Compact"/>
              <w:jc w:val="left"/>
            </w:pPr>
            <w:r>
              <w:drawing>
                <wp:inline distT="0" distB="0" distL="114300" distR="114300">
                  <wp:extent cx="1674495" cy="933450"/>
                  <wp:effectExtent l="0" t="0" r="0" b="0"/>
                  <wp:docPr id="7716432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92399" name="Picture"/>
                          <pic:cNvPicPr>
                            <a:picLocks noChangeAspect="1" noChangeArrowheads="1"/>
                          </pic:cNvPicPr>
                        </pic:nvPicPr>
                        <pic:blipFill>
                          <a:blip xmlns:r="http://schemas.openxmlformats.org/officeDocument/2006/relationships" r:embed="rId16"/>
                          <a:stretch>
                            <a:fillRect/>
                          </a:stretch>
                        </pic:blipFill>
                        <pic:spPr>
                          <a:xfrm>
                            <a:off x="0" y="0"/>
                            <a:ext cx="1674795" cy="933650"/>
                          </a:xfrm>
                          <a:prstGeom prst="rect">
                            <a:avLst/>
                          </a:prstGeom>
                          <a:noFill/>
                          <a:ln w="9525">
                            <a:noFill/>
                          </a:ln>
                        </pic:spPr>
                      </pic:pic>
                    </a:graphicData>
                  </a:graphic>
                </wp:inline>
              </w:drawing>
            </w:r>
          </w:p>
        </w:tc>
        <w:tc>
          <w:tcPr/>
          <w:p>
            <w:pPr>
              <w:pStyle w:val="Compact"/>
              <w:jc w:val="left"/>
            </w:pPr>
            <w:r>
              <w:drawing>
                <wp:inline distT="0" distB="0" distL="114300" distR="114300">
                  <wp:extent cx="1337310" cy="875665"/>
                  <wp:effectExtent l="0" t="0" r="0" b="0"/>
                  <wp:docPr id="3144186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787834" name="Picture"/>
                          <pic:cNvPicPr>
                            <a:picLocks noChangeAspect="1" noChangeArrowheads="1"/>
                          </pic:cNvPicPr>
                        </pic:nvPicPr>
                        <pic:blipFill>
                          <a:blip xmlns:r="http://schemas.openxmlformats.org/officeDocument/2006/relationships" r:embed="rId17"/>
                          <a:stretch>
                            <a:fillRect/>
                          </a:stretch>
                        </pic:blipFill>
                        <pic:spPr>
                          <a:xfrm>
                            <a:off x="0" y="0"/>
                            <a:ext cx="1337911" cy="875898"/>
                          </a:xfrm>
                          <a:prstGeom prst="rect">
                            <a:avLst/>
                          </a:prstGeom>
                          <a:noFill/>
                          <a:ln w="9525">
                            <a:noFill/>
                          </a:ln>
                        </pic:spPr>
                      </pic:pic>
                    </a:graphicData>
                  </a:graphic>
                </wp:inline>
              </w:drawing>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B</w:t>
      </w:r>
    </w:p>
    <w:p>
      <w:pPr>
        <w:pStyle w:val="BodyText"/>
      </w:pPr>
      <w:r>
        <w:t>【 解析 】</w:t>
      </w:r>
    </w:p>
    <w:p>
      <w:pPr>
        <w:pStyle w:val="BodyText"/>
      </w:pPr>
      <w:r>
        <w:t>解：A、实验过程中，即使产生气泡，也不能说明固体是碳酸盐，这是因为比较活泼的金属，例如铁、锌等能和稀盐酸反应生成氢气，该选项不能达到实验目的；</w:t>
      </w:r>
      <w:r>
        <w:br/>
      </w:r>
      <w:r>
        <w:t>B、配制质量分数10%的NaCl溶液时，把10g氯化钠溶解在90mL水中恰好形成10%的氯化钠溶液，该选项能够达到实验目的；</w:t>
      </w:r>
      <w:r>
        <w:br/>
      </w:r>
      <w:r>
        <w:t>C、铁和稀盐酸反应生成氯化亚铁和氢气，氢气逸出装置，不能用来验证质量守恒定律，该选项不能达到实验目的；</w:t>
      </w:r>
      <w:r>
        <w:br/>
      </w:r>
      <w:r>
        <w:t>D、实验过程中，即使红磷和氧气接触，也不能燃烧，这是因为热水的温度不能达到红磷的着火点，该选项不能达到实验目的。</w:t>
      </w:r>
      <w:r>
        <w:br/>
      </w:r>
      <w:r>
        <w:t>故选：B。</w:t>
      </w:r>
      <w:r>
        <w:br/>
      </w:r>
      <w:r>
        <w:t>A、稀盐酸能和碳酸盐、比较活泼的金属反应生成气体；</w:t>
      </w:r>
      <w:r>
        <w:br/>
      </w:r>
      <w:r>
        <w:t>B、根据溶液质量、溶质质量分数可以计算溶质质量和水的质量；</w:t>
      </w:r>
      <w:r>
        <w:br/>
      </w:r>
      <w:r>
        <w:t>C、铁和稀盐酸反应生成氯化亚铁和氢气；</w:t>
      </w:r>
      <w:r>
        <w:br/>
      </w:r>
      <w:r>
        <w:t>D、红磷着火点比白磷着火点高。</w:t>
      </w:r>
      <w:r>
        <w:br/>
      </w:r>
      <w:r>
        <w:t>合理设计实验，科学地进行实验、分析实验，是得出正确实验结论的前提，因此要学会设计实验、进行实验、分析实验，为学好化学知识奠定基础。</w:t>
      </w:r>
    </w:p>
    <w:p>
      <w:pPr>
        <w:pStyle w:val="BodyText"/>
      </w:pPr>
      <w:r>
        <w:br/>
      </w:r>
      <w:r>
        <w:t>9、  下列有关物质的俗称、化学式、类别及常见用途的说法中，完全正确的一组是（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936"/>
        <w:gridCol w:w="1356"/>
        <w:gridCol w:w="936"/>
        <w:gridCol w:w="285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俗称</w:t>
            </w:r>
          </w:p>
        </w:tc>
        <w:tc>
          <w:tcPr/>
          <w:p>
            <w:pPr>
              <w:pStyle w:val="Compact"/>
              <w:jc w:val="left"/>
            </w:pPr>
            <w:r>
              <w:t>化学式</w:t>
            </w:r>
          </w:p>
        </w:tc>
        <w:tc>
          <w:tcPr/>
          <w:p>
            <w:pPr>
              <w:pStyle w:val="Compact"/>
              <w:jc w:val="left"/>
            </w:pPr>
            <w:r>
              <w:t>类别</w:t>
            </w:r>
          </w:p>
        </w:tc>
        <w:tc>
          <w:tcPr/>
          <w:p>
            <w:pPr>
              <w:pStyle w:val="Compact"/>
              <w:jc w:val="left"/>
            </w:pPr>
            <w:r>
              <w:t>常见用途</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消石灰</w:t>
            </w:r>
          </w:p>
        </w:tc>
        <w:tc>
          <w:tcPr/>
          <w:p>
            <w:pPr>
              <w:pStyle w:val="Compact"/>
              <w:jc w:val="left"/>
            </w:pPr>
            <w:r>
              <w:t>Ca（OH）</w:t>
            </w:r>
            <w:r>
              <w:rPr>
                <w:vertAlign w:val="subscript"/>
              </w:rPr>
              <w:t>2</w:t>
            </w:r>
          </w:p>
        </w:tc>
        <w:tc>
          <w:tcPr/>
          <w:p>
            <w:pPr>
              <w:pStyle w:val="Compact"/>
              <w:jc w:val="left"/>
            </w:pPr>
            <w:r>
              <w:t>碱</w:t>
            </w:r>
          </w:p>
        </w:tc>
        <w:tc>
          <w:tcPr/>
          <w:p>
            <w:pPr>
              <w:pStyle w:val="Compact"/>
              <w:jc w:val="left"/>
            </w:pPr>
            <w:r>
              <w:t>用作建筑材料</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石灰石</w:t>
            </w:r>
          </w:p>
        </w:tc>
        <w:tc>
          <w:tcPr/>
          <w:p>
            <w:pPr>
              <w:pStyle w:val="Compact"/>
              <w:jc w:val="left"/>
            </w:pPr>
            <w:r>
              <w:t> CaO</w:t>
            </w:r>
          </w:p>
        </w:tc>
        <w:tc>
          <w:tcPr/>
          <w:p>
            <w:pPr>
              <w:pStyle w:val="Compact"/>
              <w:jc w:val="left"/>
            </w:pPr>
            <w:r>
              <w:t>氧化物</w:t>
            </w:r>
          </w:p>
        </w:tc>
        <w:tc>
          <w:tcPr/>
          <w:p>
            <w:pPr>
              <w:pStyle w:val="Compact"/>
              <w:jc w:val="left"/>
            </w:pPr>
            <w:r>
              <w:t>用作食品干燥剂</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小苏打</w:t>
            </w:r>
          </w:p>
        </w:tc>
        <w:tc>
          <w:tcPr/>
          <w:p>
            <w:pPr>
              <w:pStyle w:val="Compact"/>
              <w:jc w:val="left"/>
            </w:pPr>
            <w:r>
              <w:t>NaHCO</w:t>
            </w:r>
            <w:r>
              <w:rPr>
                <w:vertAlign w:val="subscript"/>
              </w:rPr>
              <w:t>3</w:t>
            </w:r>
          </w:p>
        </w:tc>
        <w:tc>
          <w:tcPr/>
          <w:p>
            <w:pPr>
              <w:pStyle w:val="Compact"/>
              <w:jc w:val="left"/>
            </w:pPr>
            <w:r>
              <w:t>酸</w:t>
            </w:r>
          </w:p>
        </w:tc>
        <w:tc>
          <w:tcPr/>
          <w:p>
            <w:pPr>
              <w:pStyle w:val="Compact"/>
              <w:jc w:val="left"/>
            </w:pPr>
            <w:r>
              <w:t>用于焙制糕点</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纯碱</w:t>
            </w:r>
          </w:p>
        </w:tc>
        <w:tc>
          <w:tcPr/>
          <w:p>
            <w:pPr>
              <w:pStyle w:val="Compact"/>
              <w:jc w:val="left"/>
            </w:pPr>
            <w:r>
              <w:t> Na</w:t>
            </w:r>
            <w:r>
              <w:rPr>
                <w:vertAlign w:val="subscript"/>
              </w:rPr>
              <w:t>2</w:t>
            </w:r>
            <w:r>
              <w:t>CO</w:t>
            </w:r>
            <w:r>
              <w:rPr>
                <w:vertAlign w:val="subscript"/>
              </w:rPr>
              <w:t>3</w:t>
            </w:r>
          </w:p>
        </w:tc>
        <w:tc>
          <w:tcPr/>
          <w:p>
            <w:pPr>
              <w:pStyle w:val="Compact"/>
              <w:jc w:val="left"/>
            </w:pPr>
            <w:r>
              <w:t>碱</w:t>
            </w:r>
          </w:p>
        </w:tc>
        <w:tc>
          <w:tcPr/>
          <w:p>
            <w:pPr>
              <w:pStyle w:val="Compact"/>
              <w:jc w:val="left"/>
            </w:pPr>
            <w:r>
              <w:t>用于玻璃、洗涤剂的生产</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解：A．氢氧化钙的俗称是熟石灰或消石灰，其化学式为Ca（OH）</w:t>
      </w:r>
      <w:r>
        <w:rPr>
          <w:vertAlign w:val="subscript"/>
        </w:rPr>
        <w:t>2</w:t>
      </w:r>
      <w:r>
        <w:t>，是一种碱，可用做建筑材料，故正确；</w:t>
      </w:r>
      <w:r>
        <w:br/>
      </w:r>
      <w:r>
        <w:t>B．CaO是氧化钙的化学式，俗称生石灰，石灰石的主要成分是CaCO</w:t>
      </w:r>
      <w:r>
        <w:rPr>
          <w:vertAlign w:val="subscript"/>
        </w:rPr>
        <w:t>3</w:t>
      </w:r>
      <w:r>
        <w:t>，故错误；</w:t>
      </w:r>
      <w:r>
        <w:br/>
      </w:r>
      <w:r>
        <w:t>C．碳酸氢钠中含金属阳离子和酸根阴离子，属于盐，故错误；</w:t>
      </w:r>
      <w:r>
        <w:br/>
      </w:r>
      <w:r>
        <w:t>D．碳酸钠是由金属阳离子与酸根阴离子构成的化合物，属于盐，故错误。</w:t>
      </w:r>
      <w:r>
        <w:br/>
      </w:r>
      <w:r>
        <w:t>故选：A。</w:t>
      </w:r>
      <w:r>
        <w:br/>
      </w:r>
      <w:r>
        <w:t>根据常见化学物质的名称、俗称、化学式、所属类别、用途进行分析判断即可。</w:t>
      </w:r>
      <w:r>
        <w:br/>
      </w:r>
      <w:r>
        <w:t>本题难度不大，熟练掌握常见化学物质（特别是常见的酸碱盐）的名称、俗称、化学式、所属类别、用途是正确解答此类题的关键。</w:t>
      </w:r>
    </w:p>
    <w:p>
      <w:pPr>
        <w:pStyle w:val="BodyText"/>
      </w:pPr>
      <w:r>
        <w:br/>
      </w:r>
      <w:r>
        <w:t>10、  “垃圾是放错位置的资源”，下列垃圾分类不合理的是（　　）</w:t>
      </w:r>
    </w:p>
    <w:tbl>
      <w:tblPr>
        <w:tblStyle w:val="HostTable-Borderless"/>
        <w:tblW w:w="5000" w:type="pct"/>
        <w:tblInd w:w="0" w:type="dxa"/>
        <w:tblCellMar>
          <w:top w:w="0" w:type="dxa"/>
          <w:left w:w="0" w:type="dxa"/>
          <w:bottom w:w="0" w:type="dxa"/>
          <w:right w:w="0" w:type="dxa"/>
        </w:tblCellMar>
      </w:tblPr>
      <w:tblGrid>
        <w:gridCol w:w="2401"/>
        <w:gridCol w:w="2642"/>
        <w:gridCol w:w="2631"/>
        <w:gridCol w:w="2412"/>
      </w:tblGrid>
      <w:tr>
        <w:tblPrEx>
          <w:tblW w:w="5000" w:type="pct"/>
          <w:tblInd w:w="0" w:type="dxa"/>
          <w:tblCellMar>
            <w:top w:w="0" w:type="dxa"/>
            <w:left w:w="0" w:type="dxa"/>
            <w:bottom w:w="0" w:type="dxa"/>
            <w:right w:w="0" w:type="dxa"/>
          </w:tblCellMar>
        </w:tblPrEx>
        <w:tc>
          <w:tcPr/>
          <w:p>
            <w:pPr>
              <w:pStyle w:val="Compact"/>
              <w:jc w:val="left"/>
            </w:pPr>
            <w:r>
              <w:t>A.可回收垃圾：易拉罐</w:t>
            </w:r>
          </w:p>
        </w:tc>
        <w:tc>
          <w:tcPr/>
          <w:p>
            <w:pPr>
              <w:pStyle w:val="Compact"/>
              <w:jc w:val="left"/>
            </w:pPr>
            <w:r>
              <w:t>B.不可回收垃圾：废报纸</w:t>
            </w:r>
          </w:p>
        </w:tc>
        <w:tc>
          <w:tcPr/>
          <w:p>
            <w:pPr>
              <w:pStyle w:val="Compact"/>
              <w:jc w:val="left"/>
            </w:pPr>
            <w:r>
              <w:t>C.有害垃圾：水银温度计</w:t>
            </w:r>
          </w:p>
        </w:tc>
        <w:tc>
          <w:tcPr/>
          <w:p>
            <w:pPr>
              <w:pStyle w:val="Compact"/>
              <w:jc w:val="left"/>
            </w:pPr>
            <w:r>
              <w:t>D.餐厨垃圾：剩余饭菜</w:t>
            </w:r>
          </w:p>
        </w:tc>
      </w:tr>
    </w:tbl>
    <w:p>
      <w:pPr>
        <w:pStyle w:val="BodyText"/>
      </w:pPr>
      <w:r>
        <w:t>【 答 案 】</w:t>
      </w:r>
    </w:p>
    <w:p>
      <w:pPr>
        <w:pStyle w:val="BodyText"/>
      </w:pPr>
      <w:r>
        <w:t>B</w:t>
      </w:r>
    </w:p>
    <w:p>
      <w:pPr>
        <w:pStyle w:val="BodyText"/>
      </w:pPr>
      <w:r>
        <w:t>【 解析 】</w:t>
      </w:r>
    </w:p>
    <w:p>
      <w:pPr>
        <w:pStyle w:val="BodyText"/>
      </w:pPr>
      <w:r>
        <w:t>解：A．易拉罐属于可回收垃圾，故正确；</w:t>
      </w:r>
      <w:r>
        <w:br/>
      </w:r>
      <w:r>
        <w:t>B．废报纸属于可回收垃圾，故错误；</w:t>
      </w:r>
      <w:r>
        <w:br/>
      </w:r>
      <w:r>
        <w:t>C．水银温度计中含有重金属汞，会污染水资源和土壤，属于有害垃圾，故正确；</w:t>
      </w:r>
      <w:r>
        <w:br/>
      </w:r>
      <w:r>
        <w:t>D．剩余饭菜属于餐厨垃圾，故正确。</w:t>
      </w:r>
      <w:r>
        <w:br/>
      </w:r>
      <w:r>
        <w:t>故选：B。</w:t>
      </w:r>
      <w:r>
        <w:br/>
      </w:r>
      <w:r>
        <w:t>分析这道题，要密切结合生活常识，根据各种废弃物的可利用程度来分类。</w:t>
      </w:r>
      <w:r>
        <w:br/>
      </w:r>
      <w:r>
        <w:t>可回收垃圾主要包括废纸、塑料、玻璃、金属和布料五大类。通过综合处理回收利用，可以减少污染，节省资源。</w:t>
      </w:r>
    </w:p>
    <w:p>
      <w:pPr>
        <w:pStyle w:val="BodyText"/>
      </w:pPr>
      <w:r>
        <w:br/>
      </w:r>
      <w:r>
        <w:t>11、  用“</w:t>
      </w:r>
      <w:r>
        <w:drawing>
          <wp:inline distT="0" distB="0" distL="114300" distR="114300">
            <wp:extent cx="192405" cy="105410"/>
            <wp:effectExtent l="0" t="0" r="0" b="0"/>
            <wp:docPr id="5450246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443962" name="Picture"/>
                    <pic:cNvPicPr>
                      <a:picLocks noChangeAspect="1" noChangeArrowheads="1"/>
                    </pic:cNvPicPr>
                  </pic:nvPicPr>
                  <pic:blipFill>
                    <a:blip xmlns:r="http://schemas.openxmlformats.org/officeDocument/2006/relationships" r:embed="rId18"/>
                    <a:stretch>
                      <a:fillRect/>
                    </a:stretch>
                  </pic:blipFill>
                  <pic:spPr>
                    <a:xfrm>
                      <a:off x="0" y="0"/>
                      <a:ext cx="192505" cy="105877"/>
                    </a:xfrm>
                    <a:prstGeom prst="rect">
                      <a:avLst/>
                    </a:prstGeom>
                    <a:noFill/>
                    <a:ln w="9525">
                      <a:noFill/>
                    </a:ln>
                  </pic:spPr>
                </pic:pic>
              </a:graphicData>
            </a:graphic>
          </wp:inline>
        </w:drawing>
      </w:r>
      <w:r>
        <w:t>”和“</w:t>
      </w:r>
      <w:r>
        <w:drawing>
          <wp:inline distT="0" distB="0" distL="114300" distR="114300">
            <wp:extent cx="269240" cy="163195"/>
            <wp:effectExtent l="0" t="0" r="0" b="0"/>
            <wp:docPr id="6065110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5816" name="Picture"/>
                    <pic:cNvPicPr>
                      <a:picLocks noChangeAspect="1" noChangeArrowheads="1"/>
                    </pic:cNvPicPr>
                  </pic:nvPicPr>
                  <pic:blipFill>
                    <a:blip xmlns:r="http://schemas.openxmlformats.org/officeDocument/2006/relationships" r:embed="rId19"/>
                    <a:stretch>
                      <a:fillRect/>
                    </a:stretch>
                  </pic:blipFill>
                  <pic:spPr>
                    <a:xfrm>
                      <a:off x="0" y="0"/>
                      <a:ext cx="269507" cy="163629"/>
                    </a:xfrm>
                    <a:prstGeom prst="rect">
                      <a:avLst/>
                    </a:prstGeom>
                    <a:noFill/>
                    <a:ln w="9525">
                      <a:noFill/>
                    </a:ln>
                  </pic:spPr>
                </pic:pic>
              </a:graphicData>
            </a:graphic>
          </wp:inline>
        </w:drawing>
      </w:r>
      <w:r>
        <w:t>”代表两种不同的单质分子，它们在一定条件下能发生化学反应，反应前后的微观示意图如图所示，下列说法正确的是（　　）</w:t>
      </w:r>
      <w:r>
        <w:br/>
      </w:r>
      <w:r>
        <w:drawing>
          <wp:inline distT="0" distB="0" distL="114300" distR="114300">
            <wp:extent cx="3253105" cy="721360"/>
            <wp:effectExtent l="0" t="0" r="0" b="0"/>
            <wp:docPr id="12104251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002438" name="Picture"/>
                    <pic:cNvPicPr>
                      <a:picLocks noChangeAspect="1" noChangeArrowheads="1"/>
                    </pic:cNvPicPr>
                  </pic:nvPicPr>
                  <pic:blipFill>
                    <a:blip xmlns:r="http://schemas.openxmlformats.org/officeDocument/2006/relationships" r:embed="rId20"/>
                    <a:stretch>
                      <a:fillRect/>
                    </a:stretch>
                  </pic:blipFill>
                  <pic:spPr>
                    <a:xfrm>
                      <a:off x="0" y="0"/>
                      <a:ext cx="3253338" cy="721894"/>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214"/>
        <w:gridCol w:w="5872"/>
      </w:tblGrid>
      <w:tr>
        <w:tblPrEx>
          <w:tblW w:w="5000" w:type="pct"/>
          <w:tblInd w:w="0" w:type="dxa"/>
          <w:tblCellMar>
            <w:top w:w="0" w:type="dxa"/>
            <w:left w:w="0" w:type="dxa"/>
            <w:bottom w:w="0" w:type="dxa"/>
            <w:right w:w="0" w:type="dxa"/>
          </w:tblCellMar>
        </w:tblPrEx>
        <w:tc>
          <w:tcPr/>
          <w:p>
            <w:pPr>
              <w:pStyle w:val="Compact"/>
              <w:jc w:val="left"/>
            </w:pPr>
            <w:r>
              <w:t>A.该反应是置换反应</w:t>
            </w:r>
          </w:p>
        </w:tc>
        <w:tc>
          <w:tcPr/>
          <w:p>
            <w:pPr>
              <w:pStyle w:val="Compact"/>
              <w:jc w:val="left"/>
            </w:pPr>
            <w:r>
              <w:t>B.该反应有2种生成物</w:t>
            </w:r>
          </w:p>
        </w:tc>
      </w:tr>
      <w:tr>
        <w:tblPrEx>
          <w:tblW w:w="5000" w:type="pct"/>
          <w:tblInd w:w="0" w:type="dxa"/>
          <w:tblCellMar>
            <w:top w:w="0" w:type="dxa"/>
            <w:left w:w="0" w:type="dxa"/>
            <w:bottom w:w="0" w:type="dxa"/>
            <w:right w:w="0" w:type="dxa"/>
          </w:tblCellMar>
        </w:tblPrEx>
        <w:tc>
          <w:tcPr/>
          <w:p>
            <w:pPr>
              <w:pStyle w:val="Compact"/>
              <w:jc w:val="left"/>
            </w:pPr>
            <w:r>
              <w:t>C.每个生成物分子由3个原子构成</w:t>
            </w:r>
          </w:p>
        </w:tc>
        <w:tc>
          <w:tcPr/>
          <w:p>
            <w:pPr>
              <w:pStyle w:val="Compact"/>
              <w:jc w:val="left"/>
            </w:pPr>
            <w:r>
              <w:t>D.参加反应的“</w:t>
            </w:r>
            <w:r>
              <w:drawing>
                <wp:inline distT="0" distB="0" distL="114300" distR="114300">
                  <wp:extent cx="269240" cy="163195"/>
                  <wp:effectExtent l="0" t="0" r="0" b="0"/>
                  <wp:docPr id="7407644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314508" name="Picture"/>
                          <pic:cNvPicPr>
                            <a:picLocks noChangeAspect="1" noChangeArrowheads="1"/>
                          </pic:cNvPicPr>
                        </pic:nvPicPr>
                        <pic:blipFill>
                          <a:blip xmlns:r="http://schemas.openxmlformats.org/officeDocument/2006/relationships" r:embed="rId19"/>
                          <a:stretch>
                            <a:fillRect/>
                          </a:stretch>
                        </pic:blipFill>
                        <pic:spPr>
                          <a:xfrm>
                            <a:off x="0" y="0"/>
                            <a:ext cx="269507" cy="163629"/>
                          </a:xfrm>
                          <a:prstGeom prst="rect">
                            <a:avLst/>
                          </a:prstGeom>
                          <a:noFill/>
                          <a:ln w="9525">
                            <a:noFill/>
                          </a:ln>
                        </pic:spPr>
                      </pic:pic>
                    </a:graphicData>
                  </a:graphic>
                </wp:inline>
              </w:drawing>
            </w:r>
            <w:r>
              <w:t>”和“</w:t>
            </w:r>
            <w:r>
              <w:drawing>
                <wp:inline distT="0" distB="0" distL="114300" distR="114300">
                  <wp:extent cx="192405" cy="105410"/>
                  <wp:effectExtent l="0" t="0" r="0" b="0"/>
                  <wp:docPr id="16545286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165277" name="Picture"/>
                          <pic:cNvPicPr>
                            <a:picLocks noChangeAspect="1" noChangeArrowheads="1"/>
                          </pic:cNvPicPr>
                        </pic:nvPicPr>
                        <pic:blipFill>
                          <a:blip xmlns:r="http://schemas.openxmlformats.org/officeDocument/2006/relationships" r:embed="rId21"/>
                          <a:stretch>
                            <a:fillRect/>
                          </a:stretch>
                        </pic:blipFill>
                        <pic:spPr>
                          <a:xfrm>
                            <a:off x="0" y="0"/>
                            <a:ext cx="192505" cy="105877"/>
                          </a:xfrm>
                          <a:prstGeom prst="rect">
                            <a:avLst/>
                          </a:prstGeom>
                          <a:noFill/>
                          <a:ln w="9525">
                            <a:noFill/>
                          </a:ln>
                        </pic:spPr>
                      </pic:pic>
                    </a:graphicData>
                  </a:graphic>
                </wp:inline>
              </w:drawing>
            </w:r>
            <w:r>
              <w:t>”分子的个数比是 1：3</w:t>
            </w:r>
          </w:p>
        </w:tc>
      </w:tr>
    </w:tbl>
    <w:p>
      <w:pPr>
        <w:pStyle w:val="BodyText"/>
      </w:pPr>
      <w:r>
        <w:t>【 答 案 】</w:t>
      </w:r>
    </w:p>
    <w:p>
      <w:pPr>
        <w:pStyle w:val="BodyText"/>
      </w:pPr>
      <w:r>
        <w:t>D</w:t>
      </w:r>
    </w:p>
    <w:p>
      <w:pPr>
        <w:pStyle w:val="BodyText"/>
      </w:pPr>
      <w:r>
        <w:t>【 解析 】</w:t>
      </w:r>
    </w:p>
    <w:p>
      <w:pPr>
        <w:pStyle w:val="BodyText"/>
      </w:pPr>
      <w:r>
        <w:t>解：由反应前后的微观示意图结合质量守恒定律可知，各物质反应的微粒个数关系是：</w:t>
      </w:r>
      <w:r>
        <w:br/>
      </w:r>
      <w:r>
        <w:drawing>
          <wp:inline distT="0" distB="0" distL="114300" distR="114300">
            <wp:extent cx="3253105" cy="721360"/>
            <wp:effectExtent l="0" t="0" r="0" b="0"/>
            <wp:docPr id="196198676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70631" name="Picture"/>
                    <pic:cNvPicPr>
                      <a:picLocks noChangeAspect="1" noChangeArrowheads="1"/>
                    </pic:cNvPicPr>
                  </pic:nvPicPr>
                  <pic:blipFill>
                    <a:blip xmlns:r="http://schemas.openxmlformats.org/officeDocument/2006/relationships" r:embed="rId22"/>
                    <a:stretch>
                      <a:fillRect/>
                    </a:stretch>
                  </pic:blipFill>
                  <pic:spPr>
                    <a:xfrm>
                      <a:off x="0" y="0"/>
                      <a:ext cx="3253338" cy="721894"/>
                    </a:xfrm>
                    <a:prstGeom prst="rect">
                      <a:avLst/>
                    </a:prstGeom>
                    <a:noFill/>
                    <a:ln w="9525">
                      <a:noFill/>
                    </a:ln>
                  </pic:spPr>
                </pic:pic>
              </a:graphicData>
            </a:graphic>
          </wp:inline>
        </w:drawing>
      </w:r>
      <w:r>
        <w:br/>
      </w:r>
      <w:r>
        <w:t>A、由上图可知，该反应由两种物质生成了一种物质，属于化合反应，不属于置换反应。故A说法不正确；</w:t>
      </w:r>
      <w:r>
        <w:br/>
      </w:r>
      <w:r>
        <w:t>B、由上图可知，该反应有1种生成物。故B说法不正确；</w:t>
      </w:r>
      <w:r>
        <w:br/>
      </w:r>
      <w:r>
        <w:t>C、由生成物的微观构成可知，每个生成物的分子由4个原子构成。故C说法不正确；</w:t>
      </w:r>
      <w:r>
        <w:br/>
      </w:r>
      <w:r>
        <w:t>D、由上图可知，参加反应的“</w:t>
      </w:r>
      <w:r>
        <w:drawing>
          <wp:inline distT="0" distB="0" distL="114300" distR="114300">
            <wp:extent cx="269240" cy="163195"/>
            <wp:effectExtent l="0" t="0" r="0" b="0"/>
            <wp:docPr id="10336877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909997" name="Picture"/>
                    <pic:cNvPicPr>
                      <a:picLocks noChangeAspect="1" noChangeArrowheads="1"/>
                    </pic:cNvPicPr>
                  </pic:nvPicPr>
                  <pic:blipFill>
                    <a:blip xmlns:r="http://schemas.openxmlformats.org/officeDocument/2006/relationships" r:embed="rId19"/>
                    <a:stretch>
                      <a:fillRect/>
                    </a:stretch>
                  </pic:blipFill>
                  <pic:spPr>
                    <a:xfrm>
                      <a:off x="0" y="0"/>
                      <a:ext cx="269507" cy="163629"/>
                    </a:xfrm>
                    <a:prstGeom prst="rect">
                      <a:avLst/>
                    </a:prstGeom>
                    <a:noFill/>
                    <a:ln w="9525">
                      <a:noFill/>
                    </a:ln>
                  </pic:spPr>
                </pic:pic>
              </a:graphicData>
            </a:graphic>
          </wp:inline>
        </w:drawing>
      </w:r>
      <w:r>
        <w:t>”和“</w:t>
      </w:r>
      <w:r>
        <w:drawing>
          <wp:inline distT="0" distB="0" distL="114300" distR="114300">
            <wp:extent cx="192405" cy="105410"/>
            <wp:effectExtent l="0" t="0" r="0" b="0"/>
            <wp:docPr id="169979518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758652" name="Picture"/>
                    <pic:cNvPicPr>
                      <a:picLocks noChangeAspect="1" noChangeArrowheads="1"/>
                    </pic:cNvPicPr>
                  </pic:nvPicPr>
                  <pic:blipFill>
                    <a:blip xmlns:r="http://schemas.openxmlformats.org/officeDocument/2006/relationships" r:embed="rId23"/>
                    <a:stretch>
                      <a:fillRect/>
                    </a:stretch>
                  </pic:blipFill>
                  <pic:spPr>
                    <a:xfrm>
                      <a:off x="0" y="0"/>
                      <a:ext cx="192505" cy="105877"/>
                    </a:xfrm>
                    <a:prstGeom prst="rect">
                      <a:avLst/>
                    </a:prstGeom>
                    <a:noFill/>
                    <a:ln w="9525">
                      <a:noFill/>
                    </a:ln>
                  </pic:spPr>
                </pic:pic>
              </a:graphicData>
            </a:graphic>
          </wp:inline>
        </w:drawing>
      </w:r>
      <w:r>
        <w:t>”分子的个数比是1：3．故D说法正确。</w:t>
      </w:r>
      <w:r>
        <w:br/>
      </w:r>
      <w:r>
        <w:t>故选：D。</w:t>
      </w:r>
      <w:r>
        <w:br/>
      </w:r>
      <w:r>
        <w:t>A、根据反应的特点分析反应的类型；</w:t>
      </w:r>
      <w:r>
        <w:br/>
      </w:r>
      <w:r>
        <w:t>B、根据生成物的构成，分析种类；</w:t>
      </w:r>
      <w:r>
        <w:br/>
      </w:r>
      <w:r>
        <w:t>C、根据生成物的构成分析；</w:t>
      </w:r>
      <w:r>
        <w:br/>
      </w:r>
      <w:r>
        <w:t>D、根据反应前后的微观示意图和质量守恒定律分析．</w:t>
      </w:r>
      <w:r>
        <w:br/>
      </w:r>
      <w:r>
        <w:t>此题是对化学反应微观示意图问题的考查，根据分子构成判断反应物与生成物的种类，依据构成相同的分子为同种物质的分子，两种或两种以上物质反应生成一种物质的反应为化合反应分析解答即可．</w:t>
      </w:r>
    </w:p>
    <w:p>
      <w:pPr>
        <w:pStyle w:val="BodyText"/>
      </w:pPr>
      <w:r>
        <w:br/>
      </w:r>
      <w:r>
        <w:t>12、  学习化学帮助我们形成更科学的生活方式。下列说法不正确的是（　　）</w:t>
      </w:r>
    </w:p>
    <w:tbl>
      <w:tblPr>
        <w:tblStyle w:val="HostTable-Borderless"/>
        <w:tblW w:w="5000" w:type="pct"/>
        <w:tblInd w:w="0" w:type="dxa"/>
        <w:tblCellMar>
          <w:top w:w="0" w:type="dxa"/>
          <w:left w:w="0" w:type="dxa"/>
          <w:bottom w:w="0" w:type="dxa"/>
          <w:right w:w="0" w:type="dxa"/>
        </w:tblCellMar>
      </w:tblPr>
      <w:tblGrid>
        <w:gridCol w:w="5168"/>
        <w:gridCol w:w="4918"/>
      </w:tblGrid>
      <w:tr>
        <w:tblPrEx>
          <w:tblW w:w="5000" w:type="pct"/>
          <w:tblInd w:w="0" w:type="dxa"/>
          <w:tblCellMar>
            <w:top w:w="0" w:type="dxa"/>
            <w:left w:w="0" w:type="dxa"/>
            <w:bottom w:w="0" w:type="dxa"/>
            <w:right w:w="0" w:type="dxa"/>
          </w:tblCellMar>
        </w:tblPrEx>
        <w:tc>
          <w:tcPr/>
          <w:p>
            <w:pPr>
              <w:pStyle w:val="Compact"/>
              <w:jc w:val="left"/>
            </w:pPr>
            <w:r>
              <w:t>A.生活中可以通过过滤与吸附来降低水的硬度</w:t>
            </w:r>
          </w:p>
        </w:tc>
        <w:tc>
          <w:tcPr/>
          <w:p>
            <w:pPr>
              <w:pStyle w:val="Compact"/>
              <w:jc w:val="left"/>
            </w:pPr>
            <w:r>
              <w:t>B.用天然气代替煤作燃料可减少 SO</w:t>
            </w:r>
            <w:r>
              <w:rPr>
                <w:vertAlign w:val="subscript"/>
              </w:rPr>
              <w:t>2 </w:t>
            </w:r>
            <w:r>
              <w:t>的排放</w:t>
            </w:r>
          </w:p>
        </w:tc>
      </w:tr>
      <w:tr>
        <w:tblPrEx>
          <w:tblW w:w="5000" w:type="pct"/>
          <w:tblInd w:w="0" w:type="dxa"/>
          <w:tblCellMar>
            <w:top w:w="0" w:type="dxa"/>
            <w:left w:w="0" w:type="dxa"/>
            <w:bottom w:w="0" w:type="dxa"/>
            <w:right w:w="0" w:type="dxa"/>
          </w:tblCellMar>
        </w:tblPrEx>
        <w:tc>
          <w:tcPr/>
          <w:p>
            <w:pPr>
              <w:pStyle w:val="Compact"/>
              <w:jc w:val="left"/>
            </w:pPr>
            <w:r>
              <w:t>C.使用可降解塑料可减少“白色污染”</w:t>
            </w:r>
          </w:p>
        </w:tc>
        <w:tc>
          <w:tcPr/>
          <w:p>
            <w:pPr>
              <w:pStyle w:val="Compact"/>
              <w:jc w:val="left"/>
            </w:pPr>
            <w:r>
              <w:t>D.葡萄糖在人体内缓慢氧化，同时放出能量</w:t>
            </w:r>
          </w:p>
        </w:tc>
      </w:tr>
    </w:tbl>
    <w:p>
      <w:pPr>
        <w:pStyle w:val="BodyText"/>
      </w:pPr>
      <w:r>
        <w:t>【 答 案 】</w:t>
      </w:r>
    </w:p>
    <w:p>
      <w:pPr>
        <w:pStyle w:val="BodyText"/>
      </w:pPr>
      <w:r>
        <w:t>A</w:t>
      </w:r>
    </w:p>
    <w:p>
      <w:pPr>
        <w:pStyle w:val="BodyText"/>
      </w:pPr>
      <w:r>
        <w:t>【 解析 】</w:t>
      </w:r>
    </w:p>
    <w:p>
      <w:pPr>
        <w:pStyle w:val="BodyText"/>
      </w:pPr>
      <w:r>
        <w:t>解：A．过滤只能除去水中的难溶性杂质，吸附只能除出水中的色素和异味，不能将硬水软化，故错误；</w:t>
      </w:r>
      <w:r>
        <w:br/>
      </w:r>
      <w:r>
        <w:t>B．天然气燃烧主要生成二氧化碳和水，所以用天然气代替煤作燃料可减少 SO</w:t>
      </w:r>
      <w:r>
        <w:rPr>
          <w:vertAlign w:val="subscript"/>
        </w:rPr>
        <w:t>2 </w:t>
      </w:r>
      <w:r>
        <w:t>的排放，故正确；</w:t>
      </w:r>
      <w:r>
        <w:br/>
      </w:r>
      <w:r>
        <w:t>C．塑料的性质稳定，在自然界中很难降解而引发“白色污染”问题，所以使用可降解塑料可减少“白色污染”，故正确；</w:t>
      </w:r>
      <w:r>
        <w:br/>
      </w:r>
      <w:r>
        <w:t>D．葡萄糖在人体内缓慢氧化，同时放出能量，故正确。</w:t>
      </w:r>
      <w:r>
        <w:br/>
      </w:r>
      <w:r>
        <w:t>故选：A。</w:t>
      </w:r>
      <w:r>
        <w:br/>
      </w:r>
      <w:r>
        <w:t>A．根据净化水的原理与硬水软化的方法来分析；</w:t>
      </w:r>
      <w:r>
        <w:br/>
      </w:r>
      <w:r>
        <w:t>B．根据燃料燃烧对环境的影响来分析；</w:t>
      </w:r>
      <w:r>
        <w:br/>
      </w:r>
      <w:r>
        <w:t>C．根据减少白色污染的方法来分析；</w:t>
      </w:r>
      <w:r>
        <w:br/>
      </w:r>
      <w:r>
        <w:t>D．根据葡萄糖在人体内的消化过程来分析。</w:t>
      </w:r>
      <w:r>
        <w:br/>
      </w:r>
      <w:r>
        <w:t>化学来源于生产、生活，也服务于生产、生活，与生产、生活相关的化学知识，是中考热点之一，在学习过程中要理论联系实际，在实践中领会知识，运用所学知识去解决实际问题。</w:t>
      </w:r>
    </w:p>
    <w:p>
      <w:pPr>
        <w:pStyle w:val="BodyText"/>
      </w:pPr>
      <w:r>
        <w:br/>
      </w:r>
      <w:r>
        <w:t>13、  甲、乙两种固体物质的溶解度曲线如图所示，据图判断下列说法正确的是（　　）</w:t>
      </w:r>
      <w:r>
        <w:br/>
      </w:r>
      <w:r>
        <w:drawing>
          <wp:inline distT="0" distB="0" distL="114300" distR="114300">
            <wp:extent cx="1607185" cy="1482090"/>
            <wp:effectExtent l="0" t="0" r="0" b="0"/>
            <wp:docPr id="6208516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596512" name="Picture"/>
                    <pic:cNvPicPr>
                      <a:picLocks noChangeAspect="1" noChangeArrowheads="1"/>
                    </pic:cNvPicPr>
                  </pic:nvPicPr>
                  <pic:blipFill>
                    <a:blip xmlns:r="http://schemas.openxmlformats.org/officeDocument/2006/relationships" r:embed="rId24"/>
                    <a:stretch>
                      <a:fillRect/>
                    </a:stretch>
                  </pic:blipFill>
                  <pic:spPr>
                    <a:xfrm>
                      <a:off x="0" y="0"/>
                      <a:ext cx="1607418" cy="148229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A.甲物质的溶解度大于乙</w:t>
            </w:r>
          </w:p>
        </w:tc>
      </w:tr>
      <w:tr>
        <w:tblPrEx>
          <w:tblW w:w="5000" w:type="pct"/>
          <w:tblInd w:w="0" w:type="dxa"/>
          <w:tblCellMar>
            <w:top w:w="0" w:type="dxa"/>
            <w:left w:w="0" w:type="dxa"/>
            <w:bottom w:w="0" w:type="dxa"/>
            <w:right w:w="0" w:type="dxa"/>
          </w:tblCellMar>
        </w:tblPrEx>
        <w:tc>
          <w:tcPr/>
          <w:p>
            <w:pPr>
              <w:pStyle w:val="Compact"/>
              <w:jc w:val="left"/>
            </w:pPr>
            <w:r>
              <w:t>B.20℃时，等质量的甲、乙饱和溶液中甲的溶剂质量比乙小</w:t>
            </w:r>
          </w:p>
        </w:tc>
      </w:tr>
      <w:tr>
        <w:tblPrEx>
          <w:tblW w:w="5000" w:type="pct"/>
          <w:tblInd w:w="0" w:type="dxa"/>
          <w:tblCellMar>
            <w:top w:w="0" w:type="dxa"/>
            <w:left w:w="0" w:type="dxa"/>
            <w:bottom w:w="0" w:type="dxa"/>
            <w:right w:w="0" w:type="dxa"/>
          </w:tblCellMar>
        </w:tblPrEx>
        <w:tc>
          <w:tcPr/>
          <w:p>
            <w:pPr>
              <w:pStyle w:val="Compact"/>
              <w:jc w:val="left"/>
            </w:pPr>
            <w:r>
              <w:t>C.60℃时，甲的饱和溶液的溶质质量分数为25%</w:t>
            </w:r>
          </w:p>
        </w:tc>
      </w:tr>
      <w:tr>
        <w:tblPrEx>
          <w:tblW w:w="5000" w:type="pct"/>
          <w:tblInd w:w="0" w:type="dxa"/>
          <w:tblCellMar>
            <w:top w:w="0" w:type="dxa"/>
            <w:left w:w="0" w:type="dxa"/>
            <w:bottom w:w="0" w:type="dxa"/>
            <w:right w:w="0" w:type="dxa"/>
          </w:tblCellMar>
        </w:tblPrEx>
        <w:tc>
          <w:tcPr/>
          <w:p>
            <w:pPr>
              <w:pStyle w:val="Compact"/>
              <w:jc w:val="left"/>
            </w:pPr>
            <w:r>
              <w:t>D.将60℃时甲、乙的饱和溶液降温至t℃，溶液的溶质质量分数甲＞乙</w:t>
            </w:r>
          </w:p>
        </w:tc>
      </w:tr>
    </w:tbl>
    <w:p>
      <w:pPr>
        <w:pStyle w:val="BodyText"/>
      </w:pPr>
      <w:r>
        <w:t>【 答 案 】</w:t>
      </w:r>
    </w:p>
    <w:p>
      <w:pPr>
        <w:pStyle w:val="BodyText"/>
      </w:pPr>
      <w:r>
        <w:t>D</w:t>
      </w:r>
    </w:p>
    <w:p>
      <w:pPr>
        <w:pStyle w:val="BodyText"/>
      </w:pPr>
      <w:r>
        <w:t>【 解析 】</w:t>
      </w:r>
    </w:p>
    <w:p>
      <w:pPr>
        <w:pStyle w:val="BodyText"/>
      </w:pPr>
      <w:r>
        <w:t>解：A、甲物质的溶解度大于乙错误，因为没有指明温度；故选项错误；</w:t>
      </w:r>
      <w:r>
        <w:br/>
      </w:r>
      <w:r>
        <w:t>B、20℃时，等质量的甲、乙饱和溶液中甲的溶剂质量比乙小错误，甲溶剂大于乙；故选项错误；</w:t>
      </w:r>
      <w:r>
        <w:br/>
      </w:r>
      <w:r>
        <w:t>C、60℃时，甲的饱和溶液的溶质质量分数=</w:t>
      </w:r>
      <m:oMath>
        <m:f>
          <m:num>
            <m:r>
              <m:t>25g</m:t>
            </m:r>
          </m:num>
          <m:den>
            <m:r>
              <m:t>125g</m:t>
            </m:r>
          </m:den>
        </m:f>
        <m:r>
          <m:t>×100%</m:t>
        </m:r>
      </m:oMath>
      <w:r>
        <w:t>=20%，25%是错误的；故选项错误；</w:t>
      </w:r>
      <w:r>
        <w:br/>
      </w:r>
      <w:r>
        <w:t>D、将60℃时甲、乙的饱和溶液降温至t℃，溶液的溶质质量分数甲＞乙正确，因为乙的质量分数不变，还是最小；故选项正确；</w:t>
      </w:r>
      <w:r>
        <w:br/>
      </w:r>
      <w:r>
        <w:t>故选：D。</w:t>
      </w:r>
      <w:r>
        <w:br/>
      </w:r>
      <w:r>
        <w:t>根据题目信息和溶解度曲线可知：甲固体物质的溶解度，是随温度升高而增大，而乙的溶解度随温度的升高而减少；A、甲物质的溶解度大于乙错误，因为没有指明温度；B、20℃时，等质量的甲、乙饱和溶液中甲的溶剂质量比乙小错误，甲溶剂大于乙；C、60℃时，甲的饱和溶液的溶质质量分数=</w:t>
      </w:r>
      <m:oMath>
        <m:f>
          <m:num>
            <m:r>
              <m:t>25g</m:t>
            </m:r>
          </m:num>
          <m:den>
            <m:r>
              <m:t>125g</m:t>
            </m:r>
          </m:den>
        </m:f>
        <m:r>
          <m:t>×100%</m:t>
        </m:r>
      </m:oMath>
      <w:r>
        <w:t>=20%，25%是错误的；D、将60℃时甲、乙的饱和溶液降温至t℃，溶液的溶质质量分数甲＞乙正确，因为乙的质量分数不变，还是最小。</w:t>
      </w:r>
      <w:r>
        <w:br/>
      </w:r>
      <w:r>
        <w:t>本考点考查了溶解度曲线及其应用，通过溶解度曲线我们可以获得很多信息；还考查了有关溶液和溶质质量分数的计算，有关的计算要准确，本考点主要出现在选择题和填空题中。</w:t>
      </w:r>
    </w:p>
    <w:p>
      <w:pPr>
        <w:pStyle w:val="BodyText"/>
      </w:pPr>
      <w:r>
        <w:br/>
      </w:r>
      <w:r>
        <w:t>14、  为达到实验目的，下列实验设计合理的是（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1"/>
        <w:gridCol w:w="5394"/>
        <w:gridCol w:w="4217"/>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实验目的</w:t>
            </w:r>
          </w:p>
        </w:tc>
        <w:tc>
          <w:tcPr/>
          <w:p>
            <w:pPr>
              <w:pStyle w:val="Compact"/>
              <w:jc w:val="left"/>
            </w:pPr>
            <w:r>
              <w:t>实验方案</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除去氧化钙中少量的碳酸钙</w:t>
            </w:r>
          </w:p>
        </w:tc>
        <w:tc>
          <w:tcPr/>
          <w:p>
            <w:pPr>
              <w:pStyle w:val="Compact"/>
              <w:jc w:val="left"/>
            </w:pPr>
            <w:r>
              <w:t>加水溶解，过滤</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鉴别Fe、CuO、C三种黑色固体粉末</w:t>
            </w:r>
          </w:p>
        </w:tc>
        <w:tc>
          <w:tcPr/>
          <w:p>
            <w:pPr>
              <w:pStyle w:val="Compact"/>
              <w:jc w:val="left"/>
            </w:pPr>
            <w:r>
              <w:t>滴加稀硫酸</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检验碳酸钠溶液中是否含有氯化钠</w:t>
            </w:r>
          </w:p>
        </w:tc>
        <w:tc>
          <w:tcPr/>
          <w:p>
            <w:pPr>
              <w:pStyle w:val="Compact"/>
              <w:jc w:val="left"/>
            </w:pPr>
            <w:r>
              <w:t>加过量的稀盐酸后，再滴加硝酸银溶液</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从含有少量氯化钠的饱和硝酸钾溶液中提纯硝酸钾</w:t>
            </w:r>
          </w:p>
        </w:tc>
        <w:tc>
          <w:tcPr/>
          <w:p>
            <w:pPr>
              <w:pStyle w:val="Compact"/>
              <w:jc w:val="left"/>
            </w:pPr>
            <w:r>
              <w:t>蒸发溶剂</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B</w:t>
      </w:r>
    </w:p>
    <w:p>
      <w:pPr>
        <w:pStyle w:val="BodyText"/>
      </w:pPr>
      <w:r>
        <w:t>【 解析 】</w:t>
      </w:r>
    </w:p>
    <w:p>
      <w:pPr>
        <w:pStyle w:val="BodyText"/>
      </w:pPr>
      <w:r>
        <w:t>解：A、CaO能与水反应生成氢氧化钙，碳酸钙难溶于水，反而会把原物质除去，不符合除杂原则，故选项实验设计不合理。</w:t>
      </w:r>
      <w:r>
        <w:br/>
      </w:r>
      <w:r>
        <w:t>B、Fe与稀硫酸反应生成氢气，CuO与稀硫酸反应生成硫酸铜和水，会观察到黑色粉末溶解，溶液变蓝；碳与稀硫酸不反应，可以鉴别，故选项实验设计合理。</w:t>
      </w:r>
      <w:r>
        <w:br/>
      </w:r>
      <w:r>
        <w:t>C、碳酸钠与稀盐酸反应生成氯化钠，生成的氯化钠、过量的盐酸均能与硝酸银溶液反应生成氯化银白色沉淀，不能检验碳酸钠溶液中是否含有氯化钠，故选项实验设计不合理。</w:t>
      </w:r>
      <w:r>
        <w:br/>
      </w:r>
      <w:r>
        <w:t>D、KNO</w:t>
      </w:r>
      <w:r>
        <w:rPr>
          <w:vertAlign w:val="subscript"/>
        </w:rPr>
        <w:t>3</w:t>
      </w:r>
      <w:r>
        <w:t>和NaCl的溶解度受温度的影响不同，硝酸钾溶解度受温度影响较大，而氯化钠受温度影响较小，所以可采取加热水溶解配成饱和溶液、冷却热饱和溶液使KNO</w:t>
      </w:r>
      <w:r>
        <w:rPr>
          <w:vertAlign w:val="subscript"/>
        </w:rPr>
        <w:t>3</w:t>
      </w:r>
      <w:r>
        <w:t>先结晶出来、再过滤的方法；用蒸发溶剂的方法得到的仍是两者的混合物，故选项实验设计不合理。</w:t>
      </w:r>
      <w:r>
        <w:br/>
      </w:r>
      <w:r>
        <w:t>故选：B。</w:t>
      </w:r>
      <w:r>
        <w:br/>
      </w:r>
      <w:r>
        <w:t>A、除杂质题至少要满足两个条件：①加入的试剂只能与杂质反应，不能与原物质反应；②反应后不能引入新的杂质。</w:t>
      </w:r>
      <w:r>
        <w:br/>
      </w:r>
      <w:r>
        <w:t>B、根据三种物质与同种试剂反应产生的不同现象来鉴别它们，若两种物质与同种物质反应的现象相同，则无法鉴别它们。</w:t>
      </w:r>
      <w:r>
        <w:br/>
      </w:r>
      <w:r>
        <w:t>C、根据碳酸钠与稀盐酸反应生成氯化钠，氯化钠、盐酸均能与硝酸银溶液反应生成氯化银白色沉淀，进行分析判断。</w:t>
      </w:r>
      <w:r>
        <w:br/>
      </w:r>
      <w:r>
        <w:t>D、根据KNO</w:t>
      </w:r>
      <w:r>
        <w:rPr>
          <w:vertAlign w:val="subscript"/>
        </w:rPr>
        <w:t>3</w:t>
      </w:r>
      <w:r>
        <w:t>和NaCl的溶解度受温度的影响不同，进行分析判断。</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br/>
      </w:r>
    </w:p>
    <w:p>
      <w:pPr>
        <w:pStyle w:val="BodyText"/>
      </w:pPr>
      <w:r>
        <w:t>二、填空题（本大题共 4 小题，共 23 分）</w:t>
      </w:r>
    </w:p>
    <w:p>
      <w:pPr>
        <w:pStyle w:val="BodyText"/>
      </w:pPr>
      <w:r>
        <w:t>15、  成语是我国的文化瑰宝，请用化学用语表示下列成语相关内容中带点的字：</w:t>
      </w:r>
      <w:r>
        <w:br/>
      </w:r>
      <w:r>
        <w:t>（1）如胶似漆：胶中含有碳、氢、钙等元素，写出其中一种</w:t>
      </w:r>
      <w:r>
        <w:rPr>
          <w:rFonts w:hint="eastAsia"/>
          <w:em w:val="dot"/>
          <w:lang w:eastAsia="zh-CN"/>
        </w:rPr>
        <w:t>非金属的元素符号</w:t>
      </w:r>
      <w:r>
        <w:t>______；</w:t>
      </w:r>
      <w:r>
        <w:br/>
      </w:r>
      <w:r>
        <w:t>（2）争风吃醋：醋酸溶液中含有</w:t>
      </w:r>
      <w:r>
        <w:rPr>
          <w:rFonts w:hint="eastAsia"/>
          <w:em w:val="dot"/>
          <w:lang w:eastAsia="zh-CN"/>
        </w:rPr>
        <w:t>氢离子</w:t>
      </w:r>
      <w:r>
        <w:t>______；</w:t>
      </w:r>
      <w:r>
        <w:br/>
      </w:r>
      <w:r>
        <w:t>（3）信口雌黄：雌黄即三硫化二砷（砷元素符号As），三硫化二砷的化学式______。</w:t>
      </w:r>
    </w:p>
    <w:p>
      <w:pPr>
        <w:pStyle w:val="BodyText"/>
      </w:pPr>
      <w:r>
        <w:t>【 答 案 】</w:t>
      </w:r>
    </w:p>
    <w:p>
      <w:pPr>
        <w:pStyle w:val="BodyText"/>
      </w:pPr>
      <w:r>
        <w:t>C或H   H</w:t>
      </w:r>
      <w:r>
        <w:rPr>
          <w:vertAlign w:val="superscript"/>
        </w:rPr>
        <w:t>+</w:t>
      </w:r>
      <w:r>
        <w:t xml:space="preserve">   As</w:t>
      </w:r>
      <w:r>
        <w:rPr>
          <w:vertAlign w:val="subscript"/>
        </w:rPr>
        <w:t>2</w:t>
      </w:r>
      <w:r>
        <w:t>S</w:t>
      </w:r>
      <w:r>
        <w:rPr>
          <w:vertAlign w:val="subscript"/>
        </w:rPr>
        <w:t>3</w:t>
      </w:r>
      <w:r>
        <w:t xml:space="preserve">  </w:t>
      </w:r>
    </w:p>
    <w:p>
      <w:pPr>
        <w:pStyle w:val="BodyText"/>
      </w:pPr>
      <w:r>
        <w:t>【 解析 】</w:t>
      </w:r>
    </w:p>
    <w:p>
      <w:pPr>
        <w:pStyle w:val="BodyText"/>
      </w:pPr>
      <w:r>
        <w:t>解：（1）碳、氢均属于非金属元素，其元素符号分别是C、H。</w:t>
      </w:r>
      <w:r>
        <w:br/>
      </w:r>
      <w:r>
        <w:t>（2）由离子的表示方法，在表示该离子的元素符号右上角，标出该离子所带的正负电荷数，数字在前，正负符号在后，带1个电荷时，1要省略。氢离子可表示为：H</w:t>
      </w:r>
      <w:r>
        <w:rPr>
          <w:vertAlign w:val="superscript"/>
        </w:rPr>
        <w:t>+</w:t>
      </w:r>
      <w:r>
        <w:t>。</w:t>
      </w:r>
      <w:r>
        <w:br/>
      </w:r>
      <w:r>
        <w:t>（3）三硫化二砷的化学式为：As</w:t>
      </w:r>
      <w:r>
        <w:rPr>
          <w:vertAlign w:val="subscript"/>
        </w:rPr>
        <w:t>2</w:t>
      </w:r>
      <w:r>
        <w:t>S</w:t>
      </w:r>
      <w:r>
        <w:rPr>
          <w:vertAlign w:val="subscript"/>
        </w:rPr>
        <w:t>3</w:t>
      </w:r>
      <w:r>
        <w:t>。</w:t>
      </w:r>
      <w:r>
        <w:br/>
      </w:r>
      <w:r>
        <w:t>故答案为：（1）C或H；（2）H</w:t>
      </w:r>
      <w:r>
        <w:rPr>
          <w:vertAlign w:val="superscript"/>
        </w:rPr>
        <w:t>+</w:t>
      </w:r>
      <w:r>
        <w:t>；（3）As</w:t>
      </w:r>
      <w:r>
        <w:rPr>
          <w:vertAlign w:val="subscript"/>
        </w:rPr>
        <w:t>2</w:t>
      </w:r>
      <w:r>
        <w:t>S</w:t>
      </w:r>
      <w:r>
        <w:rPr>
          <w:vertAlign w:val="subscript"/>
        </w:rPr>
        <w:t>3</w:t>
      </w:r>
      <w:r>
        <w:t>。</w:t>
      </w:r>
      <w:r>
        <w:br/>
      </w:r>
      <w:r>
        <w:t>（1）金属元素名称一般有“钅”字旁，固态非金属元素名称有“石”字旁，气态非金属元素名称有“气”字头，据此进行解答即可。</w:t>
      </w:r>
      <w:r>
        <w:br/>
      </w:r>
      <w:r>
        <w:t>（2）离子的表示方法，在表示该离子的元素符号右上角，标出该离子所带的正负电荷数，数字在前，正负符号在后，带1个电荷时，1要省略。</w:t>
      </w:r>
      <w:r>
        <w:br/>
      </w:r>
      <w:r>
        <w:t>（3）化合物化学式的书写一般规律：金属在前，非金属在后；氧化物中氧在后，原子个数不能漏，正负化合价代数和为零。</w:t>
      </w:r>
      <w:r>
        <w:br/>
      </w:r>
      <w:r>
        <w:t>本题难度不大，掌握常见化学用语（元素符号、化学式、离子符号等）的书写方法是正确解答此类题的关键。</w:t>
      </w:r>
    </w:p>
    <w:p>
      <w:pPr>
        <w:pStyle w:val="BodyText"/>
      </w:pPr>
      <w:r>
        <w:br/>
      </w:r>
      <w:r>
        <w:t>16、  紫薯营养丰富，具有特殊的保健功能。紫薯中富含淀粉、蛋白质、维生素A、维生索B、维生素C、锌、铁、钙、硒等。</w:t>
      </w:r>
      <w:r>
        <w:br/>
      </w:r>
      <w:r>
        <w:t>（1）紫薯中维生素______（选填“A”、“B“或“C”）可预防坏血病；</w:t>
      </w:r>
      <w:r>
        <w:br/>
      </w:r>
      <w:r>
        <w:t>（2）紫薯中还缺乏一种能给人体供能的营养素是______；</w:t>
      </w:r>
      <w:r>
        <w:br/>
      </w:r>
      <w:r>
        <w:t>（3）紫薯中的硒元素被誉为“抗癌大王”。硒元素的部分信息如图，则下列说法中正确的是______。</w:t>
      </w:r>
      <w:r>
        <w:br/>
      </w:r>
      <w:r>
        <w:t>A..硒元素的相对原子质量为78.96g    B．一个硒原子中有34个中子</w:t>
      </w:r>
      <w:r>
        <w:br/>
      </w:r>
      <w:r>
        <w:t>C．硒原子结构示意图中的X=18        D．硒元素在化合物中可能显-2价。</w:t>
      </w:r>
      <w:r>
        <w:br/>
      </w:r>
      <w:r>
        <w:drawing>
          <wp:inline distT="0" distB="0" distL="114300" distR="114300">
            <wp:extent cx="2136775" cy="1144905"/>
            <wp:effectExtent l="0" t="0" r="0" b="0"/>
            <wp:docPr id="130381496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981445" name="Picture"/>
                    <pic:cNvPicPr>
                      <a:picLocks noChangeAspect="1" noChangeArrowheads="1"/>
                    </pic:cNvPicPr>
                  </pic:nvPicPr>
                  <pic:blipFill>
                    <a:blip xmlns:r="http://schemas.openxmlformats.org/officeDocument/2006/relationships" r:embed="rId25"/>
                    <a:stretch>
                      <a:fillRect/>
                    </a:stretch>
                  </pic:blipFill>
                  <pic:spPr>
                    <a:xfrm>
                      <a:off x="0" y="0"/>
                      <a:ext cx="2136808" cy="1145406"/>
                    </a:xfrm>
                    <a:prstGeom prst="rect">
                      <a:avLst/>
                    </a:prstGeom>
                    <a:noFill/>
                    <a:ln w="9525">
                      <a:noFill/>
                    </a:ln>
                  </pic:spPr>
                </pic:pic>
              </a:graphicData>
            </a:graphic>
          </wp:inline>
        </w:drawing>
      </w:r>
    </w:p>
    <w:p>
      <w:pPr>
        <w:pStyle w:val="BodyText"/>
      </w:pPr>
      <w:r>
        <w:t>【 答 案 】</w:t>
      </w:r>
    </w:p>
    <w:p>
      <w:pPr>
        <w:pStyle w:val="BodyText"/>
      </w:pPr>
      <w:r>
        <w:t>C   油脂   C、D  </w:t>
      </w:r>
    </w:p>
    <w:p>
      <w:pPr>
        <w:pStyle w:val="BodyText"/>
      </w:pPr>
      <w:r>
        <w:t>【 解析 】</w:t>
      </w:r>
    </w:p>
    <w:p>
      <w:pPr>
        <w:pStyle w:val="BodyText"/>
      </w:pPr>
      <w:r>
        <w:t>解：（1）故维生素C缺少时，就会得坏血病，答案为：C</w:t>
      </w:r>
      <w:r>
        <w:br/>
      </w:r>
      <w:r>
        <w:t>（2）紫薯中富含淀粉、蛋白质、维生素A、维生索B、维生素C、锌、铁、钙、硒等，没有油脂；故答案为：油脂</w:t>
      </w:r>
      <w:r>
        <w:br/>
      </w:r>
      <w:r>
        <w:t>（3）相对原子质量的单位是一，省略不写；一个硒原子中有34个质子；硒原子对外不显电性，因此X=18；硒原子最外层有6个电子，容易得到2个电子，因此可能显-2价。故答案为：C、D</w:t>
      </w:r>
      <w:r>
        <w:br/>
      </w:r>
      <w:r>
        <w:t>人体的六大营养物质是：水、无机盐、蛋白质、脂肪、糖类和维生素，蛋白质、脂肪、糖类是给人体提供能量的物质。维生素C缺少时，就会得坏血病；紫薯中富含淀粉、蛋白质、维生素A、维生索B、维生素C、锌、铁、钙、硒等，没有油脂；相对原子质量的单位是一，省略不写；一个硒原子中有34个质子；硒原子对外不显电性，因此X=18；硒原子最外层有6个电子，容易得到2个电子，因此可能显-2价。</w:t>
      </w:r>
      <w:r>
        <w:br/>
      </w:r>
      <w:r>
        <w:t>本考点考查了元素与人体健康的关系、原子结构示意图等，要会识别题目给出的信息，了解原子结构示意图的意义。本考点基础性比较强，应该好好把握。要合理膳食，均衡营养，保证身体健康。本考点主要出现在选择题和填空题中。</w:t>
      </w:r>
    </w:p>
    <w:p>
      <w:pPr>
        <w:pStyle w:val="BodyText"/>
      </w:pPr>
      <w:r>
        <w:br/>
      </w:r>
      <w:r>
        <w:t>17、  根据下列要求回答问题。</w:t>
      </w:r>
      <w:r>
        <w:br/>
      </w:r>
      <w:r>
        <w:t>（1）在干冰、铜、氯化钠三种物质中，由分子构成的物质是______；</w:t>
      </w:r>
      <w:r>
        <w:br/>
      </w:r>
      <w:r>
        <w:t>（2）在盛有少量稀盐酸的试管中加入足量碳酸钙，振荡。</w:t>
      </w:r>
      <w:r>
        <w:br/>
      </w:r>
      <w:r>
        <w:t>①宏观现象：可观察到______，固体逐渐减少并消失；</w:t>
      </w:r>
      <w:r>
        <w:br/>
      </w:r>
      <w:r>
        <w:t>②符号表征：该反应的化学方程式为______；</w:t>
      </w:r>
      <w:r>
        <w:br/>
      </w:r>
      <w:r>
        <w:t>（3）有一种含 CaCO</w:t>
      </w:r>
      <w:r>
        <w:rPr>
          <w:vertAlign w:val="subscript"/>
        </w:rPr>
        <w:t>3 </w:t>
      </w:r>
      <w:r>
        <w:t>与 CaO 的混合物，测得其中钙元素质量分数为 50%．取该混合物 32g，经高 温煅烧后，将剩余固体投入足量水中，固体全部溶解生成 Ca(OH)</w:t>
      </w:r>
      <w:r>
        <w:rPr>
          <w:vertAlign w:val="subscript"/>
        </w:rPr>
        <w:t>2</w:t>
      </w:r>
      <w:r>
        <w:t>，则生成的 Ca(OH)</w:t>
      </w:r>
      <w:r>
        <w:rPr>
          <w:vertAlign w:val="subscript"/>
        </w:rPr>
        <w:t>2</w:t>
      </w:r>
      <w:r>
        <w:t>质量为______ g。</w:t>
      </w:r>
    </w:p>
    <w:p>
      <w:pPr>
        <w:pStyle w:val="BodyText"/>
      </w:pPr>
      <w:r>
        <w:t>【 答 案 】</w:t>
      </w:r>
    </w:p>
    <w:p>
      <w:pPr>
        <w:pStyle w:val="BodyText"/>
      </w:pPr>
      <w:r>
        <w:t>干冰   有气泡产生   CaCO</w:t>
      </w:r>
      <w:r>
        <w:rPr>
          <w:vertAlign w:val="subscript"/>
        </w:rPr>
        <w:t>3</w:t>
      </w:r>
      <w:r>
        <w:t>+2HCl=CaCl</w:t>
      </w:r>
      <w:r>
        <w:rPr>
          <w:vertAlign w:val="subscript"/>
        </w:rPr>
        <w:t>2</w:t>
      </w:r>
      <w:r>
        <w:t>+H</w:t>
      </w:r>
      <w:r>
        <w:rPr>
          <w:vertAlign w:val="subscript"/>
        </w:rPr>
        <w:t>2</w:t>
      </w:r>
      <w:r>
        <w:t>O+CO</w:t>
      </w:r>
      <w:r>
        <w:rPr>
          <w:vertAlign w:val="subscript"/>
        </w:rPr>
        <w:t>2</w:t>
      </w:r>
      <w:r>
        <w:t>↑     29.6  </w:t>
      </w:r>
    </w:p>
    <w:p>
      <w:pPr>
        <w:pStyle w:val="BodyText"/>
      </w:pPr>
      <w:r>
        <w:t>【 解析 】</w:t>
      </w:r>
    </w:p>
    <w:p>
      <w:pPr>
        <w:pStyle w:val="BodyText"/>
      </w:pPr>
      <w:r>
        <w:t>解：（1）铜属于金属，是由原子构成的，氯化钠是离子化合物，是由离子构成的，干冰是固态二氧化碳，是由二氧化碳分子构成的；</w:t>
      </w:r>
      <w:r>
        <w:br/>
      </w:r>
      <w:r>
        <w:t>（2）碳酸钙和盐酸反应生成氯化钙、水和二氧化碳，所以</w:t>
      </w:r>
      <w:r>
        <w:br/>
      </w:r>
      <w:r>
        <w:t>①宏观现象：可观察到有气泡生成，固体逐渐减少并消失；</w:t>
      </w:r>
      <w:r>
        <w:br/>
      </w:r>
      <w:r>
        <w:t>②符号表征：该反应的化学方程式为：CaCO</w:t>
      </w:r>
      <w:r>
        <w:rPr>
          <w:vertAlign w:val="subscript"/>
        </w:rPr>
        <w:t>3</w:t>
      </w:r>
      <w:r>
        <w:t>+2HCl=CaCl</w:t>
      </w:r>
      <w:r>
        <w:rPr>
          <w:vertAlign w:val="subscript"/>
        </w:rPr>
        <w:t>2</w:t>
      </w:r>
      <w:r>
        <w:t>+H</w:t>
      </w:r>
      <w:r>
        <w:rPr>
          <w:vertAlign w:val="subscript"/>
        </w:rPr>
        <w:t>2</w:t>
      </w:r>
      <w:r>
        <w:t>O+CO</w:t>
      </w:r>
      <w:r>
        <w:rPr>
          <w:vertAlign w:val="subscript"/>
        </w:rPr>
        <w:t>2</w:t>
      </w:r>
      <w:r>
        <w:t>↑；</w:t>
      </w:r>
      <w:r>
        <w:br/>
      </w:r>
      <w:r>
        <w:t>（3）依据钙元素守恒可知，生成的 Ca(OH)</w:t>
      </w:r>
      <w:r>
        <w:rPr>
          <w:vertAlign w:val="subscript"/>
        </w:rPr>
        <w:t>2 </w:t>
      </w:r>
      <w:r>
        <w:t>质量为：50g×32%÷</w:t>
      </w:r>
      <m:oMath>
        <m:f>
          <m:num>
            <m:r>
              <m:t>40</m:t>
            </m:r>
          </m:num>
          <m:den>
            <m:r>
              <m:t>74</m:t>
            </m:r>
          </m:den>
        </m:f>
      </m:oMath>
      <w:r>
        <w:t>=29.6g。</w:t>
      </w:r>
      <w:r>
        <w:br/>
      </w:r>
      <w:r>
        <w:t>（1）根据铜属于金属，是由原子构成的，氯化钠是离子化合物，是由离子构成的，干冰是固态二氧化碳，是由二氧化碳分子构成的进行分析；</w:t>
      </w:r>
      <w:r>
        <w:br/>
      </w:r>
      <w:r>
        <w:t>（2）根据碳酸钙和盐酸反应生成氯化钙、水和二氧化碳进行分析；</w:t>
      </w:r>
      <w:r>
        <w:br/>
      </w:r>
      <w:r>
        <w:t>（3）根据钙元素守恒进行分析。</w:t>
      </w:r>
      <w:r>
        <w:br/>
      </w:r>
      <w:r>
        <w:t>在解此类题时，首先分析题中考查的问题，然后结合学过的知识和题中的提示进行解答。</w:t>
      </w:r>
    </w:p>
    <w:p>
      <w:pPr>
        <w:pStyle w:val="BodyText"/>
      </w:pPr>
      <w:r>
        <w:br/>
      </w:r>
      <w:r>
        <w:t>18、  19世纪初，电灯尚未发明，煤矿工人在矿井中只能借助煤油灯照明。矿井中通常存在大量的甲烷气体，遇火极易发生爆炸。1815年，化学家戴维设计出一种安全矿灯--戴维灯（如图）。采用一种网眼很小的普通金属网罩住火焰，火焰只会在网中燃烧而不会引燃外界的甲烷气体。</w:t>
      </w:r>
      <w:r>
        <w:br/>
      </w:r>
      <w:r>
        <w:t>（1）甲烷与空气混合，遇火易发生爆炸，是因为甲烷燃烧释放大量的______。</w:t>
      </w:r>
      <w:r>
        <w:br/>
      </w:r>
      <w:r>
        <w:t>（2）用戴维灯照明，不会引燃矿井中的甲烷，原因是______。</w:t>
      </w:r>
      <w:r>
        <w:br/>
      </w:r>
      <w:r>
        <w:drawing>
          <wp:inline distT="0" distB="0" distL="114300" distR="114300">
            <wp:extent cx="711835" cy="1818640"/>
            <wp:effectExtent l="0" t="0" r="0" b="0"/>
            <wp:docPr id="8509356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153454" name="Picture"/>
                    <pic:cNvPicPr>
                      <a:picLocks noChangeAspect="1" noChangeArrowheads="1"/>
                    </pic:cNvPicPr>
                  </pic:nvPicPr>
                  <pic:blipFill>
                    <a:blip xmlns:r="http://schemas.openxmlformats.org/officeDocument/2006/relationships" r:embed="rId26"/>
                    <a:stretch>
                      <a:fillRect/>
                    </a:stretch>
                  </pic:blipFill>
                  <pic:spPr>
                    <a:xfrm>
                      <a:off x="0" y="0"/>
                      <a:ext cx="712269" cy="1819174"/>
                    </a:xfrm>
                    <a:prstGeom prst="rect">
                      <a:avLst/>
                    </a:prstGeom>
                    <a:noFill/>
                    <a:ln w="9525">
                      <a:noFill/>
                    </a:ln>
                  </pic:spPr>
                </pic:pic>
              </a:graphicData>
            </a:graphic>
          </wp:inline>
        </w:drawing>
      </w:r>
    </w:p>
    <w:p>
      <w:pPr>
        <w:pStyle w:val="BodyText"/>
      </w:pPr>
      <w:r>
        <w:t>【 答 案 】</w:t>
      </w:r>
    </w:p>
    <w:p>
      <w:pPr>
        <w:pStyle w:val="BodyText"/>
      </w:pPr>
      <w:r>
        <w:t>热量   戴维灯采用一种网眼很小的普通金属网罩住火焰，由于金属能够吸收热量并散放到空气中，使金属周围的温度降低，甲烷的温度达不到着火点，所以不会引燃外界的甲烷气体。  </w:t>
      </w:r>
    </w:p>
    <w:p>
      <w:pPr>
        <w:pStyle w:val="BodyText"/>
      </w:pPr>
      <w:r>
        <w:t>【 解析 】</w:t>
      </w:r>
    </w:p>
    <w:p>
      <w:pPr>
        <w:pStyle w:val="BodyText"/>
      </w:pPr>
      <w:r>
        <w:t>解：（1）甲烷燃烧放出大量的热，使可燃物达到着火点，引起燃烧；</w:t>
      </w:r>
      <w:r>
        <w:br/>
      </w:r>
      <w:r>
        <w:t>（2）戴维灯采用一种网眼很小的普通金属网罩住火焰，由于金属能够吸收热量并散放到空气中，使金属周围的温度降低，甲烷的温度达不到着火点，所以不会引燃外界的甲烷气体。</w:t>
      </w:r>
      <w:r>
        <w:br/>
      </w:r>
      <w:r>
        <w:t>故答案为：（1）热；（2）戴维灯采用一种网眼很小的普通金属网罩住火焰，由于金属能够吸收热量并散放到空气中，使金属周围的温度降低，甲烷的温度达不到着火点，所以不会引燃外界的甲烷气体。</w:t>
      </w:r>
      <w:r>
        <w:br/>
      </w:r>
      <w:r>
        <w:t>（1）根据甲烷燃烧放出大量的热考虑；（2）戴维灯采用一种网眼很小的普通金属网罩住火焰，由于金属能够吸收热量并散放到空气中，使金属周围的温度降低，甲烷的温度达不到着火点，不会引燃外界的甲烷气体。</w:t>
      </w:r>
      <w:r>
        <w:br/>
      </w:r>
      <w:r>
        <w:t>解答本题关键是要从题干中获得有用信息。</w:t>
      </w:r>
    </w:p>
    <w:p>
      <w:pPr>
        <w:pStyle w:val="BodyText"/>
      </w:pPr>
      <w:r>
        <w:br/>
      </w:r>
    </w:p>
    <w:p>
      <w:pPr>
        <w:pStyle w:val="BodyText"/>
      </w:pPr>
      <w:r>
        <w:t>三、简答题（本大题共 2 小题，共 11 分）</w:t>
      </w:r>
    </w:p>
    <w:p>
      <w:pPr>
        <w:pStyle w:val="BodyText"/>
      </w:pPr>
      <w:r>
        <w:t>19、  古代诗词迥蕴含有化学知识．</w:t>
      </w:r>
      <w:r>
        <w:br/>
      </w:r>
      <w:r>
        <w:t>（1）“野火烧不尽，春风吹又生”．草木灰烬中含有的K</w:t>
      </w:r>
      <w:r>
        <w:rPr>
          <w:vertAlign w:val="subscript"/>
        </w:rPr>
        <w:t>2</w:t>
      </w:r>
      <w:r>
        <w:t>CO</w:t>
      </w:r>
      <w:r>
        <w:rPr>
          <w:vertAlign w:val="subscript"/>
        </w:rPr>
        <w:t>3</w:t>
      </w:r>
      <w:r>
        <w:t>属于______；</w:t>
      </w:r>
      <w:r>
        <w:br/>
      </w:r>
      <w:r>
        <w:t>A．氮肥      B．磷肥      C．钾肥     D．复合肥</w:t>
      </w:r>
      <w:r>
        <w:br/>
      </w:r>
      <w:r>
        <w:t>（2）“有麝自来香，不用大风扬”说明粒子具有______的性质；</w:t>
      </w:r>
      <w:r>
        <w:br/>
      </w:r>
      <w:r>
        <w:t>（3）“春蚕到死丝方尽，蜡炬成灰泪始干”．下列关于“泪”的说法中正确的是______；</w:t>
      </w:r>
      <w:r>
        <w:br/>
      </w:r>
      <w:r>
        <w:t>A．“泪”是指石蜡燃烧生成的水</w:t>
      </w:r>
      <w:r>
        <w:br/>
      </w:r>
      <w:r>
        <w:t>B．“泪”说明石蜡熔点低受热易熔化</w:t>
      </w:r>
      <w:r>
        <w:br/>
      </w:r>
      <w:r>
        <w:t>C．“泪”说明化学变化的同时伴随有物理变化</w:t>
      </w:r>
      <w:r>
        <w:br/>
      </w:r>
      <w:r>
        <w:t>（4）“以曾青涂铁，铁赤色如铜“是指古代用铁置换硫酸铜溶液中的铜，该反应的化学方程式为______．</w:t>
      </w:r>
    </w:p>
    <w:p>
      <w:pPr>
        <w:pStyle w:val="BodyText"/>
      </w:pPr>
      <w:r>
        <w:t>【 答 案 】</w:t>
      </w:r>
    </w:p>
    <w:p>
      <w:pPr>
        <w:pStyle w:val="BodyText"/>
      </w:pPr>
      <w:r>
        <w:t>C   不断运动   BC   Fe+CuSO</w:t>
      </w:r>
      <w:r>
        <w:rPr>
          <w:vertAlign w:val="subscript"/>
        </w:rPr>
        <w:t>4</w:t>
      </w:r>
      <w:r>
        <w:t>═Cu+FeSO</w:t>
      </w:r>
      <w:r>
        <w:rPr>
          <w:vertAlign w:val="subscript"/>
        </w:rPr>
        <w:t>4</w:t>
      </w:r>
      <w:r>
        <w:t xml:space="preserve">  </w:t>
      </w:r>
    </w:p>
    <w:p>
      <w:pPr>
        <w:pStyle w:val="BodyText"/>
      </w:pPr>
      <w:r>
        <w:t>【 解析 】</w:t>
      </w:r>
    </w:p>
    <w:p>
      <w:pPr>
        <w:pStyle w:val="BodyText"/>
      </w:pPr>
      <w:r>
        <w:t>解：（1）K</w:t>
      </w:r>
      <w:r>
        <w:rPr>
          <w:vertAlign w:val="subscript"/>
        </w:rPr>
        <w:t>2</w:t>
      </w:r>
      <w:r>
        <w:t>CO</w:t>
      </w:r>
      <w:r>
        <w:rPr>
          <w:vertAlign w:val="subscript"/>
        </w:rPr>
        <w:t>3</w:t>
      </w:r>
      <w:r>
        <w:t>含有钾元素属于钾肥；</w:t>
      </w:r>
      <w:r>
        <w:br/>
      </w:r>
      <w:r>
        <w:t>（2）“有麝自来香，不用大风扬”说明不用风吹就能闻到味，说明粒子在不断的运动；</w:t>
      </w:r>
      <w:r>
        <w:br/>
      </w:r>
      <w:r>
        <w:t>（3）蜡烛燃烧放热温度升高使蜡烛受热熔化变为蜡油，即所说的泪，蜡烛燃烧既包含化学变化，又包含物理变化；</w:t>
      </w:r>
      <w:r>
        <w:br/>
      </w:r>
      <w:r>
        <w:t>（4）反应物是铁和硫酸铜，生成物是铜和硫酸亚铁．</w:t>
      </w:r>
      <w:r>
        <w:br/>
      </w:r>
      <w:r>
        <w:t>（1）氮磷钾这三种元素中只含有氮元素的是氮肥．只含有钾元素的是钾肥，只含有磷元素的是磷肥．含有两种或两种以上元素的化肥是复合肥；</w:t>
      </w:r>
      <w:r>
        <w:br/>
      </w:r>
      <w:r>
        <w:t>（2）根据分子的特点考虑；</w:t>
      </w:r>
      <w:r>
        <w:br/>
      </w:r>
      <w:r>
        <w:t>（3）根据蜡烛燃烧的过程考虑；</w:t>
      </w:r>
      <w:r>
        <w:br/>
      </w:r>
      <w:r>
        <w:t>（4）根据方程式的写法考虑．</w:t>
      </w:r>
      <w:r>
        <w:br/>
      </w:r>
      <w:r>
        <w:t>本题容易出错的地方是第（3）小题，往往忽略C答案．</w:t>
      </w:r>
    </w:p>
    <w:p>
      <w:pPr>
        <w:pStyle w:val="BodyText"/>
      </w:pPr>
      <w:r>
        <w:br/>
      </w:r>
      <w:r>
        <w:t>20、  当前海南防控非洲猪瘟工作正在有 序进行，定安市利用消毒剂“消特灵”对出入人员、车辆及相关物品实施强制 消毒。如图为“消特灵”的部分说明书，请回答“消特灵”的物理性质和化学性 质各答一点；其杀菌消毒时发生的是物理变化还是化学变化？</w:t>
      </w:r>
      <w:r>
        <w:br/>
      </w:r>
      <w:r>
        <w:drawing>
          <wp:inline distT="0" distB="0" distL="114300" distR="114300">
            <wp:extent cx="2386965" cy="1395095"/>
            <wp:effectExtent l="0" t="0" r="0" b="0"/>
            <wp:docPr id="176815039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207518" name="Picture"/>
                    <pic:cNvPicPr>
                      <a:picLocks noChangeAspect="1" noChangeArrowheads="1"/>
                    </pic:cNvPicPr>
                  </pic:nvPicPr>
                  <pic:blipFill>
                    <a:blip xmlns:r="http://schemas.openxmlformats.org/officeDocument/2006/relationships" r:embed="rId27"/>
                    <a:stretch>
                      <a:fillRect/>
                    </a:stretch>
                  </pic:blipFill>
                  <pic:spPr>
                    <a:xfrm>
                      <a:off x="0" y="0"/>
                      <a:ext cx="2387065" cy="1395663"/>
                    </a:xfrm>
                    <a:prstGeom prst="rect">
                      <a:avLst/>
                    </a:prstGeom>
                    <a:noFill/>
                    <a:ln w="9525">
                      <a:noFill/>
                    </a:ln>
                  </pic:spPr>
                </pic:pic>
              </a:graphicData>
            </a:graphic>
          </wp:inline>
        </w:drawing>
      </w:r>
    </w:p>
    <w:p>
      <w:pPr>
        <w:pStyle w:val="BodyText"/>
      </w:pPr>
      <w:r>
        <w:t>【 答 案 】</w:t>
      </w:r>
    </w:p>
    <w:p>
      <w:pPr>
        <w:pStyle w:val="BodyText"/>
      </w:pPr>
      <w:r>
        <w:t>“消特灵”的物理性质：白色粉末，具有刺激性气味；化学性质：可以消毒；杀菌消毒时发生的是化学变化</w:t>
      </w:r>
    </w:p>
    <w:p>
      <w:pPr>
        <w:pStyle w:val="BodyText"/>
      </w:pPr>
      <w:r>
        <w:t>【 解析 】</w:t>
      </w:r>
    </w:p>
    <w:p>
      <w:pPr>
        <w:pStyle w:val="BodyText"/>
      </w:pPr>
      <w:r>
        <w:t>由题目的信息可知，“消特灵”的物理性质：白色粉末，具有刺激性气味；化学性质：可以消毒；杀菌消毒时发生的是化学变化。</w:t>
      </w:r>
      <w:r>
        <w:br/>
      </w:r>
      <w:r>
        <w:t>本考点考查了物理性质、化学性质、物理变化和化学变化的区别，基础性比较强，只要抓住关键点：变化是指正在发生的过程，性质是物质表现出来的特性，问题就很容易解决。本考点主要出现在选择题和填空题中。</w:t>
      </w:r>
    </w:p>
    <w:p>
      <w:pPr>
        <w:pStyle w:val="BodyText"/>
      </w:pPr>
      <w:r>
        <w:br/>
      </w:r>
    </w:p>
    <w:p>
      <w:pPr>
        <w:pStyle w:val="BodyText"/>
      </w:pPr>
      <w:r>
        <w:t>四、探究题（本大题共 2 小题，共 14 分）</w:t>
      </w:r>
    </w:p>
    <w:p>
      <w:pPr>
        <w:pStyle w:val="BodyText"/>
      </w:pPr>
      <w:r>
        <w:t>21、  如图是初中化学的一些基本实验，请回答相关问题：</w:t>
      </w:r>
      <w:r>
        <w:br/>
      </w:r>
      <w:r>
        <w:drawing>
          <wp:inline distT="0" distB="0" distL="114300" distR="114300">
            <wp:extent cx="5264785" cy="1684020"/>
            <wp:effectExtent l="0" t="0" r="0" b="0"/>
            <wp:docPr id="13065345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528367" name="Picture"/>
                    <pic:cNvPicPr>
                      <a:picLocks noChangeAspect="1" noChangeArrowheads="1"/>
                    </pic:cNvPicPr>
                  </pic:nvPicPr>
                  <pic:blipFill>
                    <a:blip xmlns:r="http://schemas.openxmlformats.org/officeDocument/2006/relationships" r:embed="rId28"/>
                    <a:stretch>
                      <a:fillRect/>
                    </a:stretch>
                  </pic:blipFill>
                  <pic:spPr>
                    <a:xfrm>
                      <a:off x="0" y="0"/>
                      <a:ext cx="5265018" cy="1684421"/>
                    </a:xfrm>
                    <a:prstGeom prst="rect">
                      <a:avLst/>
                    </a:prstGeom>
                    <a:noFill/>
                    <a:ln w="9525">
                      <a:noFill/>
                    </a:ln>
                  </pic:spPr>
                </pic:pic>
              </a:graphicData>
            </a:graphic>
          </wp:inline>
        </w:drawing>
      </w:r>
      <w:r>
        <w:br/>
      </w:r>
      <w:r>
        <w:t>（1）A实验中热水的作用是______。（答一点即可）</w:t>
      </w:r>
      <w:r>
        <w:br/>
      </w:r>
      <w:r>
        <w:t>（2）B实验反应的实质是______。</w:t>
      </w:r>
      <w:r>
        <w:br/>
      </w:r>
      <w:r>
        <w:t>（3）C实验中澄清的石灰水没有变浑浊，原因是______。（答一点即可）</w:t>
      </w:r>
      <w:r>
        <w:br/>
      </w:r>
      <w:r>
        <w:t>（4）D实验中两支蜡烛依次熄灭，说明二氧化碳具有的化学性质是______。</w:t>
      </w:r>
    </w:p>
    <w:p>
      <w:pPr>
        <w:pStyle w:val="BodyText"/>
      </w:pPr>
      <w:r>
        <w:t>【 答 案 】</w:t>
      </w:r>
    </w:p>
    <w:p>
      <w:pPr>
        <w:pStyle w:val="BodyText"/>
      </w:pPr>
      <w:r>
        <w:t>隔绝氧气   氢离子和氢氧根离子结合生成水   澄清的石灰水完全变质   不能燃烧，不支持燃烧  </w:t>
      </w:r>
    </w:p>
    <w:p>
      <w:pPr>
        <w:pStyle w:val="BodyText"/>
      </w:pPr>
      <w:r>
        <w:t>【 解析 】</w:t>
      </w:r>
    </w:p>
    <w:p>
      <w:pPr>
        <w:pStyle w:val="BodyText"/>
      </w:pPr>
      <w:r>
        <w:t>解：（1）A实验中热水的作用是隔绝氧气，使温度达到白磷的着火点。</w:t>
      </w:r>
      <w:r>
        <w:br/>
      </w:r>
      <w:r>
        <w:t>故填：隔绝氧气。</w:t>
      </w:r>
      <w:r>
        <w:br/>
      </w:r>
      <w:r>
        <w:t>（2）B实验反应的实质是氢离子和氢氧根离子结合生成水。</w:t>
      </w:r>
      <w:r>
        <w:br/>
      </w:r>
      <w:r>
        <w:t>故填：氢离子和氢氧根离子结合生成水。</w:t>
      </w:r>
      <w:r>
        <w:br/>
      </w:r>
      <w:r>
        <w:t>（3）C实验中澄清的石灰水没有变浑浊，原因可能是：澄清的石灰水完全变质，反应物是碳酸钠和浓盐酸，装置漏气等。</w:t>
      </w:r>
      <w:r>
        <w:br/>
      </w:r>
      <w:r>
        <w:t>故填：澄清的石灰水完全变质。</w:t>
      </w:r>
      <w:r>
        <w:br/>
      </w:r>
      <w:r>
        <w:t>（4）D实验中两支蜡烛依次熄灭，说明二氧化碳具有的化学性质是不能燃烧，不支持燃烧。</w:t>
      </w:r>
      <w:r>
        <w:br/>
      </w:r>
      <w:r>
        <w:t>故填：不能燃烧，不支持燃烧。</w:t>
      </w:r>
      <w:r>
        <w:br/>
      </w:r>
      <w:r>
        <w:t>（1）A实验中热水能够隔绝氧气，能使温度达到白磷的着火点；</w:t>
      </w:r>
      <w:r>
        <w:br/>
      </w:r>
      <w:r>
        <w:t>（2）酸和碱反应的实质是氢离子和氢氧根离子结合生成水；</w:t>
      </w:r>
      <w:r>
        <w:br/>
      </w:r>
      <w:r>
        <w:t>（3）碳酸钠和稀盐酸反应生成氯化钠、水和二氧化碳，二氧化碳能使澄清石灰水变浑浊；</w:t>
      </w:r>
      <w:r>
        <w:br/>
      </w:r>
      <w:r>
        <w:t>（4）二氧化碳密度比空气大，不能燃烧，不支持燃烧。</w:t>
      </w:r>
      <w:r>
        <w:br/>
      </w:r>
      <w:r>
        <w:t>本题主要考查物质的性质，解答时要根据各种物质的性质，结合各方面条件进行分析、判断，从而得出正确的结论。</w:t>
      </w:r>
    </w:p>
    <w:p>
      <w:pPr>
        <w:pStyle w:val="BodyText"/>
      </w:pPr>
      <w:r>
        <w:br/>
      </w:r>
      <w:r>
        <w:t>22、  在实验室中利用下列仪器进行制取气体的实验，请回答下列问题：</w:t>
      </w:r>
      <w:r>
        <w:br/>
      </w:r>
      <w:r>
        <w:drawing>
          <wp:inline distT="0" distB="0" distL="114300" distR="114300">
            <wp:extent cx="4686935" cy="1202690"/>
            <wp:effectExtent l="0" t="0" r="0" b="0"/>
            <wp:docPr id="172002867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320823" name="Picture"/>
                    <pic:cNvPicPr>
                      <a:picLocks noChangeAspect="1" noChangeArrowheads="1"/>
                    </pic:cNvPicPr>
                  </pic:nvPicPr>
                  <pic:blipFill>
                    <a:blip xmlns:r="http://schemas.openxmlformats.org/officeDocument/2006/relationships" r:embed="rId29"/>
                    <a:stretch>
                      <a:fillRect/>
                    </a:stretch>
                  </pic:blipFill>
                  <pic:spPr>
                    <a:xfrm>
                      <a:off x="0" y="0"/>
                      <a:ext cx="4687503" cy="1203157"/>
                    </a:xfrm>
                    <a:prstGeom prst="rect">
                      <a:avLst/>
                    </a:prstGeom>
                    <a:noFill/>
                    <a:ln w="9525">
                      <a:noFill/>
                    </a:ln>
                  </pic:spPr>
                </pic:pic>
              </a:graphicData>
            </a:graphic>
          </wp:inline>
        </w:drawing>
      </w:r>
      <w:r>
        <w:br/>
      </w:r>
      <w:r>
        <w:t>（1）写出标号仪器的名称：F______。</w:t>
      </w:r>
      <w:r>
        <w:br/>
      </w:r>
      <w:r>
        <w:t>（2）利用图中仪器可以制取二氧化碳，你选择的仪器是______（填字母，包 括发生装置和收集装置）。</w:t>
      </w:r>
      <w:r>
        <w:br/>
      </w:r>
      <w:r>
        <w:t>（3）若用装置 I 收集氧气，气体应从______端导管进入（填“左”或“右”）。</w:t>
      </w:r>
    </w:p>
    <w:p>
      <w:pPr>
        <w:pStyle w:val="BodyText"/>
      </w:pPr>
      <w:r>
        <w:t>【 答 案 】</w:t>
      </w:r>
    </w:p>
    <w:p>
      <w:pPr>
        <w:pStyle w:val="BodyText"/>
      </w:pPr>
      <w:r>
        <w:t>铁架台   ABGH   右  </w:t>
      </w:r>
    </w:p>
    <w:p>
      <w:pPr>
        <w:pStyle w:val="BodyText"/>
      </w:pPr>
      <w:r>
        <w:t>【 解析 】</w:t>
      </w:r>
    </w:p>
    <w:p>
      <w:pPr>
        <w:pStyle w:val="BodyText"/>
      </w:pPr>
      <w:r>
        <w:t>解：（1）铁架台是常用的加持仪器，故答案为：铁架台；</w:t>
      </w:r>
      <w:r>
        <w:br/>
      </w:r>
      <w:r>
        <w:t>（2）实验室制取CO</w:t>
      </w:r>
      <w:r>
        <w:rPr>
          <w:vertAlign w:val="subscript"/>
        </w:rPr>
        <w:t>2</w:t>
      </w:r>
      <w:r>
        <w:t>，是在常温下，用大理石或石灰石和稀盐酸制取的，碳酸钙和盐酸反应生成氯化钙和水和二氧化碳，因此不需要加热；二氧化碳能溶于水，密度比空气的密度大，因此只能用向上排空气法收集；因此需要的仪器是ABGH；故答案为：ABGH；</w:t>
      </w:r>
      <w:r>
        <w:br/>
      </w:r>
      <w:r>
        <w:t>（3）若用装置I收集氧气，气体应从右端导管进入，因为氧气的密度比水小；故答案为：右；</w:t>
      </w:r>
      <w:r>
        <w:br/>
      </w:r>
      <w:r>
        <w:t>（1）铁架台是常用的加持仪器；</w:t>
      </w:r>
      <w:r>
        <w:br/>
      </w:r>
      <w:r>
        <w:t>（2）实验室制取CO</w:t>
      </w:r>
      <w:r>
        <w:rPr>
          <w:vertAlign w:val="subscript"/>
        </w:rPr>
        <w:t>2</w:t>
      </w:r>
      <w:r>
        <w:t>，是在常温下，用大理石或石灰石和稀盐酸制取的，碳酸钙和盐酸反应生成氯化钙和水和二氧化碳，因此不需要加热。二氧化碳能溶于水，密度比空气的密度大，因此只能用向上排空气法收集。</w:t>
      </w:r>
      <w:r>
        <w:br/>
      </w:r>
      <w:r>
        <w:t>（3）制取装置包括加热和不需加热两种，如果用双氧水和二氧化锰制氧气就不需要加热，如果用高锰酸钾或氯酸钾制氧气就需要加热。氧气的密度比空气的密度大，不易溶于水，因此能用向上排空气法和排水法收集。</w:t>
      </w:r>
      <w:r>
        <w:br/>
      </w:r>
      <w:r>
        <w:t>本考点主要考查了仪器的名称、气体的制取装置和收集装置的选择等，综合性比较强。气体的制取装置的选择与反应物的状态和反应的条件有关；气体的收集装置的选择与气体的密度和溶解性有关。本考点是中考的重要考点之一，主要出现在实验题中。</w:t>
      </w:r>
    </w:p>
    <w:p>
      <w:pPr>
        <w:pStyle w:val="BodyText"/>
      </w:pPr>
      <w:r>
        <w:br/>
      </w:r>
    </w:p>
    <w:p>
      <w:pPr>
        <w:pStyle w:val="BodyText"/>
      </w:pPr>
      <w:r>
        <w:t>五、计算题（本大题共 1 小题，共 10 分）</w:t>
      </w:r>
    </w:p>
    <w:p>
      <w:pPr>
        <w:pStyle w:val="BodyText"/>
      </w:pPr>
      <w:r>
        <w:t>23、  向50g溶质质量分数为8%的氢氧化钠溶液中，加入硫酸铜溶液至不再产生沉淀，共用去硫酸铜溶液60g。请计算：</w:t>
      </w:r>
      <w:r>
        <w:br/>
      </w:r>
      <w:r>
        <w:t>（1）理论上生成沉淀的质量。</w:t>
      </w:r>
      <w:r>
        <w:br/>
      </w:r>
      <w:r>
        <w:t>（2）反应后所得溶液的质量。</w:t>
      </w:r>
    </w:p>
    <w:p>
      <w:pPr>
        <w:pStyle w:val="BodyText"/>
      </w:pPr>
      <w:r>
        <w:t>【 答 案 】</w:t>
      </w:r>
    </w:p>
    <w:p>
      <w:pPr>
        <w:pStyle w:val="BodyText"/>
      </w:pPr>
      <w:r>
        <w:t>解：设生成的沉淀的质量为x</w:t>
      </w:r>
      <w:r>
        <w:br/>
      </w:r>
      <w:r>
        <w:t>2NaOH+CuSO</w:t>
      </w:r>
      <w:r>
        <w:rPr>
          <w:vertAlign w:val="subscript"/>
        </w:rPr>
        <w:t>4</w:t>
      </w:r>
      <w:r>
        <w:t>=Cu（OH）</w:t>
      </w:r>
      <w:r>
        <w:rPr>
          <w:vertAlign w:val="subscript"/>
        </w:rPr>
        <w:t>2</w:t>
      </w:r>
      <w:r>
        <w:t>↓+Na</w:t>
      </w:r>
      <w:r>
        <w:rPr>
          <w:vertAlign w:val="subscript"/>
        </w:rPr>
        <w:t>2</w:t>
      </w:r>
      <w:r>
        <w:t>SO</w:t>
      </w:r>
      <w:r>
        <w:rPr>
          <w:vertAlign w:val="subscript"/>
        </w:rPr>
        <w:t>4</w:t>
      </w:r>
      <w:r>
        <w:br/>
      </w:r>
      <w:r>
        <w:t>80                             98</w:t>
      </w:r>
      <w:r>
        <w:br/>
      </w:r>
      <w:r>
        <w:t>50g×8%                    x</w:t>
      </w:r>
      <w:r>
        <w:br/>
      </w:r>
      <m:oMath>
        <m:f>
          <m:num>
            <m:r>
              <m:t>80</m:t>
            </m:r>
          </m:num>
          <m:den>
            <m:r>
              <m:t>58</m:t>
            </m:r>
          </m:den>
        </m:f>
      </m:oMath>
      <w:r>
        <w:t>=</w:t>
      </w:r>
      <m:oMath>
        <m:f>
          <m:num>
            <m:r>
              <m:t>50g×8%</m:t>
            </m:r>
          </m:num>
          <m:den>
            <m:r>
              <m:t>x</m:t>
            </m:r>
          </m:den>
        </m:f>
      </m:oMath>
      <w:r>
        <w:br/>
      </w:r>
      <w:r>
        <w:t>x=4.9g</w:t>
      </w:r>
      <w:r>
        <w:br/>
      </w:r>
      <w:r>
        <w:t>反应后所得溶液的质量为50g+60g-4.9g=105.1g。</w:t>
      </w:r>
      <w:r>
        <w:br/>
      </w:r>
      <w:r>
        <w:t>答：（1）理论上生成沉淀的质量为4.9g。</w:t>
      </w:r>
      <w:r>
        <w:br/>
      </w:r>
      <w:r>
        <w:t>（2）反应后所得溶液的质量为105.1g。</w:t>
      </w:r>
    </w:p>
    <w:p>
      <w:pPr>
        <w:pStyle w:val="BodyText"/>
      </w:pPr>
      <w:r>
        <w:t>【 解析 】</w:t>
      </w:r>
    </w:p>
    <w:p>
      <w:pPr>
        <w:pStyle w:val="BodyText"/>
      </w:pPr>
      <w:r>
        <w:t>根据氢氧化钠的质量和对应的化学方程式求算生成的沉淀的质量，进而求算溶液的质量。</w:t>
      </w:r>
      <w:r>
        <w:br/>
      </w:r>
      <w:r>
        <w:t>根据化学方程式计算时，第一要正确书写化学方程式，第二要使用正确的数据，第三计算过程要完整。</w:t>
      </w:r>
    </w:p>
    <w:p>
      <w:pPr>
        <w:pStyle w:val="BodyText"/>
      </w:pPr>
      <w:r>
        <w:br/>
      </w:r>
    </w:p>
    <w:sectPr>
      <w:headerReference w:type="default" r:id="rId30"/>
      <w:footerReference w:type="even" r:id="rId31"/>
      <w:footerReference w:type="default" r:id="rId32"/>
      <w:headerReference w:type="first" r:id="rId33"/>
      <w:footerReference w:type="first" r:id="rId34"/>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124647B9"/>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lsdException w:name="index 4" w:uiPriority="0"/>
    <w:lsdException w:name="index 5" w:uiPriority="0"/>
    <w:lsdException w:name="index 6" w:uiPriority="0"/>
    <w:lsdException w:name="index 7" w:uiPriority="0" w:qFormat="1"/>
    <w:lsdException w:name="index 8" w:uiPriority="0"/>
    <w:lsdException w:name="index 9" w:uiPriority="0"/>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lsdException w:name="toc 8" w:uiPriority="0"/>
    <w:lsdException w:name="toc 9" w:uiPriority="0"/>
    <w:lsdException w:name="Normal Indent" w:uiPriority="0" w:qFormat="1"/>
    <w:lsdException w:name="footnote text" w:semiHidden="0" w:uiPriority="0"/>
    <w:lsdException w:name="annotation text" w:uiPriority="0"/>
    <w:lsdException w:name="header" w:semiHidden="0" w:uiPriority="0" w:unhideWhenUsed="0" w:qFormat="1"/>
    <w:lsdException w:name="footer" w:semiHidden="0" w:uiPriority="0" w:qFormat="1"/>
    <w:lsdException w:name="index heading" w:uiPriority="0"/>
    <w:lsdException w:name="caption" w:uiPriority="0" w:qFormat="1"/>
    <w:lsdException w:name="table of figures" w:uiPriority="0" w:qFormat="1"/>
    <w:lsdException w:name="envelope address" w:uiPriority="0" w:qFormat="1"/>
    <w:lsdException w:name="envelope return" w:uiPriority="0" w:qFormat="1"/>
    <w:lsdException w:name="footnote reference"/>
    <w:lsdException w:name="annotation reference"/>
    <w:lsdException w:name="line number"/>
    <w:lsdException w:name="page number"/>
    <w:lsdException w:name="endnote reference"/>
    <w:lsdException w:name="endnote text" w:uiPriority="0"/>
    <w:lsdException w:name="table of authorities" w:uiPriority="0" w:qFormat="1"/>
    <w:lsdException w:name="macro" w:uiPriority="0" w:qFormat="1"/>
    <w:lsdException w:name="toa heading" w:uiPriority="0" w:qFormat="1"/>
    <w:lsdException w:name="List" w:uiPriority="0" w:qFormat="1"/>
    <w:lsdException w:name="List Bullet" w:uiPriority="0" w:qFormat="1"/>
    <w:lsdException w:name="List Number" w:uiPriority="0" w:qFormat="1"/>
    <w:lsdException w:name="List 2" w:uiPriority="0" w:qFormat="1"/>
    <w:lsdException w:name="List 3" w:uiPriority="0" w:qFormat="1"/>
    <w:lsdException w:name="List 4" w:uiPriority="0" w:qFormat="1"/>
    <w:lsdException w:name="List 5" w:uiPriority="0"/>
    <w:lsdException w:name="List Bullet 2" w:uiPriority="0" w:qFormat="1"/>
    <w:lsdException w:name="List Bullet 3" w:uiPriority="0"/>
    <w:lsdException w:name="List Bullet 4" w:uiPriority="0" w:qFormat="1"/>
    <w:lsdException w:name="List Bullet 5" w:uiPriority="0" w:qFormat="1"/>
    <w:lsdException w:name="List Number 2" w:uiPriority="0" w:qFormat="1"/>
    <w:lsdException w:name="List Number 3" w:uiPriority="0" w:qFormat="1"/>
    <w:lsdException w:name="List Number 4" w:uiPriority="0"/>
    <w:lsdException w:name="List Number 5" w:uiPriority="0" w:qFormat="1"/>
    <w:lsdException w:name="Title" w:semiHidden="0" w:uiPriority="0" w:unhideWhenUsed="0" w:qFormat="1"/>
    <w:lsdException w:name="Closing" w:uiPriority="0"/>
    <w:lsdException w:name="Signature" w:semiHidden="0" w:uiPriority="0" w:unhideWhenUsed="0" w:qFormat="1"/>
    <w:lsdException w:name="Default Paragraph Font" w:semiHidden="0" w:uiPriority="1" w:qFormat="1"/>
    <w:lsdException w:name="Body Text" w:semiHidden="0" w:uiPriority="0" w:unhideWhenUsed="0"/>
    <w:lsdException w:name="Body Text Indent"/>
    <w:lsdException w:name="List Continue" w:uiPriority="0" w:qFormat="1"/>
    <w:lsdException w:name="List Continue 2" w:uiPriority="0" w:qFormat="1"/>
    <w:lsdException w:name="List Continue 3" w:uiPriority="0"/>
    <w:lsdException w:name="List Continue 4" w:uiPriority="0" w:qFormat="1"/>
    <w:lsdException w:name="List Continue 5" w:uiPriority="0" w:qFormat="1"/>
    <w:lsdException w:name="Message Header" w:uiPriority="0" w:qFormat="1"/>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Macro">
    <w:name w:val="macro"/>
    <w:link w:val="a14"/>
    <w:semiHidden/>
    <w:unhideWhenUsed/>
    <w:qFormat/>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qFormat/>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qFormat/>
    <w:pPr>
      <w:numPr>
        <w:ilvl w:val="0"/>
        <w:numId w:val="2"/>
      </w:numPr>
      <w:contextualSpacing/>
    </w:pPr>
  </w:style>
  <w:style w:type="paragraph" w:styleId="TableofAuthorities">
    <w:name w:val="table of authorities"/>
    <w:basedOn w:val="Normal"/>
    <w:next w:val="Normal"/>
    <w:semiHidden/>
    <w:unhideWhenUsed/>
    <w:qFormat/>
    <w:pPr>
      <w:ind w:left="180" w:hanging="180"/>
    </w:pPr>
  </w:style>
  <w:style w:type="paragraph" w:styleId="ListBullet4">
    <w:name w:val="List Bullet 4"/>
    <w:basedOn w:val="Normal"/>
    <w:semiHidden/>
    <w:unhideWhenUsed/>
    <w:qFormat/>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qFormat/>
    <w:pPr>
      <w:numPr>
        <w:ilvl w:val="0"/>
        <w:numId w:val="4"/>
      </w:numPr>
      <w:contextualSpacing/>
    </w:pPr>
  </w:style>
  <w:style w:type="paragraph" w:styleId="NormalIndent">
    <w:name w:val="Normal Indent"/>
    <w:basedOn w:val="Normal"/>
    <w:semiHidden/>
    <w:unhideWhenUsed/>
    <w:qFormat/>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qFormat/>
    <w:pPr>
      <w:numPr>
        <w:ilvl w:val="0"/>
        <w:numId w:val="5"/>
      </w:numPr>
      <w:contextualSpacing/>
    </w:pPr>
  </w:style>
  <w:style w:type="paragraph" w:styleId="EnvelopeAddress">
    <w:name w:val="envelope address"/>
    <w:basedOn w:val="Normal"/>
    <w:semiHidden/>
    <w:unhideWhenUsed/>
    <w:qFormat/>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qFormat/>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rPr>
      <w:szCs w:val="20"/>
    </w:rPr>
  </w:style>
  <w:style w:type="paragraph" w:styleId="ListNumber3">
    <w:name w:val="List Number 3"/>
    <w:basedOn w:val="Normal"/>
    <w:semiHidden/>
    <w:unhideWhenUsed/>
    <w:qFormat/>
    <w:pPr>
      <w:numPr>
        <w:ilvl w:val="0"/>
        <w:numId w:val="7"/>
      </w:numPr>
      <w:contextualSpacing/>
    </w:pPr>
  </w:style>
  <w:style w:type="paragraph" w:styleId="List2">
    <w:name w:val="List 2"/>
    <w:basedOn w:val="Normal"/>
    <w:semiHidden/>
    <w:unhideWhenUsed/>
    <w:qFormat/>
    <w:pPr>
      <w:ind w:left="720" w:hanging="360"/>
      <w:contextualSpacing/>
    </w:pPr>
  </w:style>
  <w:style w:type="paragraph" w:styleId="ListContinue">
    <w:name w:val="List Continue"/>
    <w:basedOn w:val="Normal"/>
    <w:semiHidden/>
    <w:unhideWhenUsed/>
    <w:qFormat/>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qFormat/>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qFormat/>
    <w:pPr>
      <w:spacing w:after="100"/>
      <w:ind w:left="720"/>
    </w:pPr>
  </w:style>
  <w:style w:type="paragraph" w:styleId="TOC3">
    <w:name w:val="toc 3"/>
    <w:basedOn w:val="Normal"/>
    <w:next w:val="Normal"/>
    <w:semiHidden/>
    <w:unhideWhenUsed/>
    <w:qFormat/>
    <w:pPr>
      <w:spacing w:after="100"/>
      <w:ind w:left="360"/>
    </w:pPr>
  </w:style>
  <w:style w:type="paragraph" w:styleId="PlainText">
    <w:name w:val="Plain Text"/>
    <w:basedOn w:val="Normal"/>
    <w:link w:val="a17"/>
    <w:semiHidden/>
    <w:unhideWhenUsed/>
    <w:qFormat/>
    <w:rPr>
      <w:rFonts w:ascii="Consolas" w:hAnsi="Consolas"/>
      <w:szCs w:val="21"/>
    </w:rPr>
  </w:style>
  <w:style w:type="paragraph" w:styleId="ListBullet5">
    <w:name w:val="List Bullet 5"/>
    <w:basedOn w:val="Normal"/>
    <w:semiHidden/>
    <w:unhideWhenUsed/>
    <w:qFormat/>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qFormat/>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qFormat/>
    <w:pPr>
      <w:tabs>
        <w:tab w:val="center" w:pos="4680"/>
        <w:tab w:val="right" w:pos="9360"/>
      </w:tabs>
    </w:pPr>
  </w:style>
  <w:style w:type="paragraph" w:styleId="EnvelopeReturn">
    <w:name w:val="envelope return"/>
    <w:basedOn w:val="Normal"/>
    <w:semiHidden/>
    <w:unhideWhenUsed/>
    <w:qFormat/>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qFormat/>
    <w:pPr>
      <w:spacing w:after="100"/>
    </w:pPr>
  </w:style>
  <w:style w:type="paragraph" w:styleId="ListContinue4">
    <w:name w:val="List Continue 4"/>
    <w:basedOn w:val="Normal"/>
    <w:semiHidden/>
    <w:unhideWhenUsed/>
    <w:qFormat/>
    <w:pPr>
      <w:ind w:left="1440"/>
      <w:contextualSpacing/>
    </w:pPr>
  </w:style>
  <w:style w:type="paragraph" w:styleId="TOC4">
    <w:name w:val="toc 4"/>
    <w:basedOn w:val="Normal"/>
    <w:next w:val="Normal"/>
    <w:semiHidden/>
    <w:unhideWhenUsed/>
    <w:qFormat/>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qFormat/>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qFormat/>
    <w:pPr>
      <w:numPr>
        <w:ilvl w:val="0"/>
        <w:numId w:val="11"/>
      </w:numPr>
      <w:contextualSpacing/>
    </w:pPr>
  </w:style>
  <w:style w:type="paragraph" w:styleId="List">
    <w:name w:val="List"/>
    <w:basedOn w:val="Normal"/>
    <w:semiHidden/>
    <w:unhideWhenUsed/>
    <w:qFormat/>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qFormat/>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qFormat/>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qFormat/>
  </w:style>
  <w:style w:type="paragraph" w:styleId="TOC2">
    <w:name w:val="toc 2"/>
    <w:basedOn w:val="Normal"/>
    <w:next w:val="Normal"/>
    <w:semiHidden/>
    <w:unhideWhenUsed/>
    <w:qFormat/>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qFormat/>
    <w:pPr>
      <w:ind w:left="1440" w:hanging="360"/>
      <w:contextualSpacing/>
    </w:pPr>
  </w:style>
  <w:style w:type="paragraph" w:styleId="ListContinue2">
    <w:name w:val="List Continue 2"/>
    <w:basedOn w:val="Normal"/>
    <w:semiHidden/>
    <w:unhideWhenUsed/>
    <w:qFormat/>
    <w:pPr>
      <w:ind w:left="720"/>
      <w:contextualSpacing/>
    </w:pPr>
  </w:style>
  <w:style w:type="paragraph" w:styleId="MessageHeader">
    <w:name w:val="Message Header"/>
    <w:basedOn w:val="Normal"/>
    <w:link w:val="a15"/>
    <w:semiHidden/>
    <w:unhideWhenUsed/>
    <w:qFormat/>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qFormat/>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tblPr>
      <w:tblCellMar>
        <w:top w:w="0" w:type="dxa"/>
        <w:left w:w="0" w:type="dxa"/>
        <w:bottom w:w="0" w:type="dxa"/>
        <w:right w:w="0" w:type="dxa"/>
      </w:tblCellMar>
    </w:tblPr>
  </w:style>
  <w:style w:type="table" w:styleId="TableTheme">
    <w:name w:val="Table Theme"/>
    <w:basedOn w:val="TableNormal"/>
    <w:uiPriority w:val="99"/>
    <w:semiHidden/>
    <w:unhideWhenUsed/>
    <w:qFormat/>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qFormat/>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rPr>
      <w:color w:val="000000" w:themeColor="text1"/>
      <w:sz w:val="24"/>
      <w:szCs w:val="24"/>
    </w:rPr>
  </w:style>
  <w:style w:type="paragraph" w:customStyle="1" w:styleId="Contact">
    <w:name w:val="Contact"/>
    <w:basedOn w:val="Normal"/>
    <w:pPr>
      <w:spacing w:line="200" w:lineRule="exact"/>
    </w:pPr>
    <w:rPr>
      <w:color w:val="663366" w:themeColor="accent1"/>
      <w:sz w:val="14"/>
      <w:szCs w:val="14"/>
    </w:rPr>
  </w:style>
  <w:style w:type="paragraph" w:customStyle="1" w:styleId="Header-Left">
    <w:name w:val="Header-Left"/>
    <w:basedOn w:val="Normal"/>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pPr>
      <w:spacing w:after="200"/>
      <w:ind w:right="43"/>
      <w:jc w:val="right"/>
    </w:pPr>
    <w:rPr>
      <w:color w:val="663366" w:themeColor="accent1"/>
      <w:sz w:val="36"/>
    </w:rPr>
  </w:style>
  <w:style w:type="character" w:customStyle="1" w:styleId="a0">
    <w:name w:val="正文文本字符"/>
    <w:basedOn w:val="DefaultParagraphFont"/>
    <w:link w:val="BodyText"/>
    <w:rPr>
      <w:rFonts w:ascii="宋体" w:hAnsi="宋体" w:cs="Times New Roman (正文 CS 字体)"/>
      <w:sz w:val="24"/>
      <w:szCs w:val="20"/>
    </w:rPr>
  </w:style>
  <w:style w:type="character" w:customStyle="1" w:styleId="Plus">
    <w:name w:val="Plus"/>
    <w:basedOn w:val="DefaultParagraphFon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qFormat/>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qFormat/>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qFormat/>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qFormat/>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qFormat/>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qFormat/>
    <w:rPr>
      <w:rFonts w:ascii="Consolas" w:hAnsi="Consolas"/>
      <w:sz w:val="20"/>
      <w:szCs w:val="20"/>
    </w:rPr>
  </w:style>
  <w:style w:type="character" w:customStyle="1" w:styleId="a15">
    <w:name w:val="信息标题字符"/>
    <w:basedOn w:val="DefaultParagraphFont"/>
    <w:link w:val="MessageHeader"/>
    <w:semiHidden/>
    <w:qFormat/>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qFormat/>
  </w:style>
  <w:style w:type="character" w:customStyle="1" w:styleId="a16">
    <w:name w:val="注释标题字符"/>
    <w:basedOn w:val="DefaultParagraphFont"/>
    <w:link w:val="NoteHeading"/>
    <w:semiHidden/>
    <w:qFormat/>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qFormat/>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qFormat/>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qFormat/>
    <w:rPr>
      <w:color w:val="902000"/>
    </w:rPr>
  </w:style>
  <w:style w:type="character" w:customStyle="1" w:styleId="DecValTok">
    <w:name w:val="DecValTok"/>
    <w:qFormat/>
    <w:rPr>
      <w:color w:val="40A070"/>
    </w:rPr>
  </w:style>
  <w:style w:type="character" w:customStyle="1" w:styleId="BaseNTok">
    <w:name w:val="BaseNTok"/>
    <w:qFormat/>
    <w:rPr>
      <w:color w:val="40A070"/>
    </w:rPr>
  </w:style>
  <w:style w:type="character" w:customStyle="1" w:styleId="FloatTok">
    <w:name w:val="FloatTok"/>
    <w:qFormat/>
    <w:rPr>
      <w:color w:val="40A070"/>
    </w:rPr>
  </w:style>
  <w:style w:type="character" w:customStyle="1" w:styleId="CharTok">
    <w:name w:val="CharTok"/>
    <w:qFormat/>
    <w:rPr>
      <w:color w:val="4070A0"/>
    </w:rPr>
  </w:style>
  <w:style w:type="character" w:customStyle="1" w:styleId="StringTok">
    <w:name w:val="StringTok"/>
    <w:qFormat/>
    <w:rPr>
      <w:color w:val="4070A0"/>
    </w:rPr>
  </w:style>
  <w:style w:type="character" w:customStyle="1" w:styleId="CommentTok">
    <w:name w:val="CommentTok"/>
    <w:qFormat/>
    <w:rPr>
      <w:i/>
      <w:color w:val="60A0B0"/>
    </w:rPr>
  </w:style>
  <w:style w:type="character" w:customStyle="1" w:styleId="OtherTok">
    <w:name w:val="OtherTok"/>
    <w:qFormat/>
    <w:rPr>
      <w:color w:val="007020"/>
    </w:rPr>
  </w:style>
  <w:style w:type="character" w:customStyle="1" w:styleId="AlertTok">
    <w:name w:val="AlertTok"/>
    <w:qFormat/>
    <w:rPr>
      <w:b/>
      <w:color w:val="FF0000"/>
    </w:rPr>
  </w:style>
  <w:style w:type="character" w:customStyle="1" w:styleId="FunctionTok">
    <w:name w:val="FunctionTok"/>
    <w:qFormat/>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qFormat/>
    <w:rPr>
      <w:color w:val="4070A0"/>
    </w:rPr>
  </w:style>
  <w:style w:type="character" w:customStyle="1" w:styleId="VerbatimStringTok">
    <w:name w:val="VerbatimStringTok"/>
    <w:rPr>
      <w:color w:val="4070A0"/>
    </w:rPr>
  </w:style>
  <w:style w:type="character" w:customStyle="1" w:styleId="SpecialStringTok">
    <w:name w:val="SpecialStringTok"/>
    <w:qFormat/>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qFormat/>
    <w:rPr>
      <w:b/>
      <w:i/>
      <w:color w:val="60A0B0"/>
    </w:rPr>
  </w:style>
  <w:style w:type="character" w:customStyle="1" w:styleId="CommentVarTok">
    <w:name w:val="CommentVarTok"/>
    <w:qFormat/>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qFormat/>
  </w:style>
  <w:style w:type="character" w:customStyle="1" w:styleId="ExtensionTok">
    <w:name w:val="ExtensionTok"/>
    <w:qFormat/>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qFormat/>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header" Target="header1.xml" /><Relationship Id="rId31" Type="http://schemas.openxmlformats.org/officeDocument/2006/relationships/footer" Target="footer1.xml" /><Relationship Id="rId32" Type="http://schemas.openxmlformats.org/officeDocument/2006/relationships/footer" Target="footer2.xml" /><Relationship Id="rId33" Type="http://schemas.openxmlformats.org/officeDocument/2006/relationships/header" Target="header2.xml" /><Relationship Id="rId34" Type="http://schemas.openxmlformats.org/officeDocument/2006/relationships/footer" Target="footer3.xml" /><Relationship Id="rId35" Type="http://schemas.openxmlformats.org/officeDocument/2006/relationships/theme" Target="theme/theme1.xml" /><Relationship Id="rId36" Type="http://schemas.openxmlformats.org/officeDocument/2006/relationships/numbering" Target="numbering.xml" /><Relationship Id="rId37"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2020-04-09T06:43:00Z</dcterms:created>
  <dcterms:modified xsi:type="dcterms:W3CDTF">2020-04-10T05:22:55Z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