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pStyle w:val="Heading1"/>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5" type="#_x0000_t75" style="width:20pt;height:33pt;margin-top:996pt;margin-left:937pt;mso-position-horizontal-relative:page;mso-position-vertical-relative:top-margin-area;position:absolute;z-index:251658240">
            <v:imagedata r:id="rId5" o:title=""/>
            <o:lock v:ext="edit" aspectratio="t"/>
          </v:shape>
        </w:pict>
      </w:r>
      <w:bookmarkStart w:id="0" w:name="_GoBack"/>
      <w:bookmarkEnd w:id="0"/>
      <w:bookmarkStart w:id="1" w:name="年湖南省郴州市桂阳县鹿峰中学中考化学模拟试卷"/>
      <w:r>
        <w:t>2019年湖南省郴州市桂阳县鹿峰中学中考化学模拟试卷</w:t>
      </w:r>
      <w:bookmarkEnd w:id="1"/>
    </w:p>
    <w:p>
      <w:r>
        <w:t> </w:t>
      </w:r>
    </w:p>
    <w:p>
      <w:pPr>
        <w:pStyle w:val="BodyText"/>
      </w:pPr>
      <w:r>
        <w:t>一、单选题（本大题共 20 小题，共 40 分）</w:t>
      </w:r>
    </w:p>
    <w:p>
      <w:pPr>
        <w:pStyle w:val="BodyText"/>
      </w:pPr>
      <w:r>
        <w:t>1、(2019·鄂尔多斯市·月考试卷)  中华传统文化博大精深，下列古诗中不涉及化学变化的是（　　）</w:t>
      </w:r>
    </w:p>
    <w:tbl>
      <w:tblPr>
        <w:tblStyle w:val="HostTable-Borderless"/>
        <w:tblW w:w="5000" w:type="pct"/>
        <w:tblInd w:w="0" w:type="dxa"/>
        <w:tblCellMar>
          <w:top w:w="0" w:type="dxa"/>
          <w:left w:w="0" w:type="dxa"/>
          <w:bottom w:w="0" w:type="dxa"/>
          <w:right w:w="0" w:type="dxa"/>
        </w:tblCellMar>
      </w:tblPr>
      <w:tblGrid>
        <w:gridCol w:w="5036"/>
        <w:gridCol w:w="5050"/>
      </w:tblGrid>
      <w:tr>
        <w:tblPrEx>
          <w:tblW w:w="5000" w:type="pct"/>
          <w:tblInd w:w="0" w:type="dxa"/>
          <w:tblCellMar>
            <w:top w:w="0" w:type="dxa"/>
            <w:left w:w="0" w:type="dxa"/>
            <w:bottom w:w="0" w:type="dxa"/>
            <w:right w:w="0" w:type="dxa"/>
          </w:tblCellMar>
        </w:tblPrEx>
        <w:tc>
          <w:tcPr/>
          <w:p>
            <w:pPr>
              <w:pStyle w:val="Compact"/>
              <w:jc w:val="left"/>
            </w:pPr>
            <w:r>
              <w:t>A.梅须逊雪三分白，雪却输梅一段香</w:t>
            </w:r>
          </w:p>
        </w:tc>
        <w:tc>
          <w:tcPr/>
          <w:p>
            <w:pPr>
              <w:pStyle w:val="Compact"/>
              <w:jc w:val="left"/>
            </w:pPr>
            <w:r>
              <w:t>B.爆竹声中一岁除，春风送暖入屠苏</w:t>
            </w:r>
          </w:p>
        </w:tc>
      </w:tr>
      <w:tr>
        <w:tblPrEx>
          <w:tblW w:w="5000" w:type="pct"/>
          <w:tblInd w:w="0" w:type="dxa"/>
          <w:tblCellMar>
            <w:top w:w="0" w:type="dxa"/>
            <w:left w:w="0" w:type="dxa"/>
            <w:bottom w:w="0" w:type="dxa"/>
            <w:right w:w="0" w:type="dxa"/>
          </w:tblCellMar>
        </w:tblPrEx>
        <w:tc>
          <w:tcPr/>
          <w:p>
            <w:pPr>
              <w:pStyle w:val="Compact"/>
              <w:jc w:val="left"/>
            </w:pPr>
            <w:r>
              <w:t>C.爝火燃回春浩浩，洪炉照破夜沉沉</w:t>
            </w:r>
          </w:p>
        </w:tc>
        <w:tc>
          <w:tcPr/>
          <w:p>
            <w:pPr>
              <w:pStyle w:val="Compact"/>
              <w:jc w:val="left"/>
            </w:pPr>
            <w:r>
              <w:t>D.千锤万凿出深山，烈火焚烧若等闲</w:t>
            </w:r>
          </w:p>
        </w:tc>
      </w:tr>
    </w:tbl>
    <w:p>
      <w:pPr>
        <w:pStyle w:val="BodyText"/>
      </w:pPr>
      <w:r>
        <w:t>【 答 案 】</w:t>
      </w:r>
    </w:p>
    <w:p>
      <w:pPr>
        <w:pStyle w:val="BodyText"/>
      </w:pPr>
      <w:r>
        <w:t>A</w:t>
      </w:r>
    </w:p>
    <w:p>
      <w:pPr>
        <w:pStyle w:val="BodyText"/>
      </w:pPr>
      <w:r>
        <w:t>【 解析 】</w:t>
      </w:r>
    </w:p>
    <w:p>
      <w:pPr>
        <w:pStyle w:val="BodyText"/>
      </w:pPr>
      <w:r>
        <w:t>解：A、梅须逊雪三分白，雪却输梅一段香过程中没有新物质生成，属于物理变化。</w:t>
      </w:r>
      <w:r>
        <w:br/>
      </w:r>
      <w:r>
        <w:t>B、爆竹声中过程中有新物质生成，属于化学变化。</w:t>
      </w:r>
      <w:r>
        <w:br/>
      </w:r>
      <w:r>
        <w:t>C、增火燃回春浩浩过程中有新物质生成，属于化学变化。</w:t>
      </w:r>
      <w:r>
        <w:br/>
      </w:r>
      <w:r>
        <w:t>D、烈火焚烧过程中有新物质生成，属于化学变化。</w:t>
      </w:r>
      <w:r>
        <w:br/>
      </w:r>
      <w:r>
        <w:t>故选：A。</w:t>
      </w:r>
      <w:r>
        <w:br/>
      </w:r>
      <w:r>
        <w:t>化学变化是指有新物质生成的变化，物理变化是指没有新物质生成的变化，化学变化和物理变化的本质区别是否有新物质生成；据此分析判断。</w:t>
      </w:r>
      <w:r>
        <w:br/>
      </w:r>
      <w:r>
        <w:t>本题难度不大，解答时要分析变化过程中是否有新物质生成，若没有新物质生成属于物理变化，若有新物质生成属于化学变化。</w:t>
      </w:r>
    </w:p>
    <w:p>
      <w:pPr>
        <w:pStyle w:val="BodyText"/>
        <w:rPr>
          <w:rFonts w:eastAsiaTheme="minorEastAsia" w:hint="eastAsia"/>
          <w:lang w:eastAsia="zh-CN"/>
        </w:rPr>
      </w:pPr>
      <w:r>
        <w:br/>
      </w:r>
      <w:r>
        <w:t xml:space="preserve">2、 </w:t>
      </w:r>
    </w:p>
    <w:p>
      <w:pPr>
        <w:pStyle w:val="BodyText"/>
      </w:pPr>
      <w:r>
        <w:t>下列关于空气及其组成的说法中正确的是</w:t>
      </w:r>
    </w:p>
    <w:tbl>
      <w:tblPr>
        <w:tblStyle w:val="HostTable-Borderless"/>
        <w:tblW w:w="5000" w:type="pct"/>
        <w:tblInd w:w="0" w:type="dxa"/>
        <w:tblCellMar>
          <w:top w:w="0" w:type="dxa"/>
          <w:left w:w="0" w:type="dxa"/>
          <w:bottom w:w="0" w:type="dxa"/>
          <w:right w:w="0" w:type="dxa"/>
        </w:tblCellMar>
      </w:tblPr>
      <w:tblGrid>
        <w:gridCol w:w="4246"/>
        <w:gridCol w:w="5840"/>
      </w:tblGrid>
      <w:tr>
        <w:tblPrEx>
          <w:tblW w:w="5000" w:type="pct"/>
          <w:tblInd w:w="0" w:type="dxa"/>
          <w:tblCellMar>
            <w:top w:w="0" w:type="dxa"/>
            <w:left w:w="0" w:type="dxa"/>
            <w:bottom w:w="0" w:type="dxa"/>
            <w:right w:w="0" w:type="dxa"/>
          </w:tblCellMar>
        </w:tblPrEx>
        <w:tc>
          <w:tcPr/>
          <w:p>
            <w:pPr>
              <w:pStyle w:val="Compact"/>
              <w:jc w:val="left"/>
            </w:pPr>
            <w:r>
              <w:t>A.空气中体积分数最大的是氧气</w:t>
            </w:r>
          </w:p>
        </w:tc>
        <w:tc>
          <w:tcPr/>
          <w:p>
            <w:pPr>
              <w:pStyle w:val="Compact"/>
              <w:jc w:val="left"/>
            </w:pPr>
            <w:r>
              <w:t>B.稀有气体可以制成航标灯、闪光灯等</w:t>
            </w:r>
          </w:p>
        </w:tc>
      </w:tr>
      <w:tr>
        <w:tblPrEx>
          <w:tblW w:w="5000" w:type="pct"/>
          <w:tblInd w:w="0" w:type="dxa"/>
          <w:tblCellMar>
            <w:top w:w="0" w:type="dxa"/>
            <w:left w:w="0" w:type="dxa"/>
            <w:bottom w:w="0" w:type="dxa"/>
            <w:right w:w="0" w:type="dxa"/>
          </w:tblCellMar>
        </w:tblPrEx>
        <w:tc>
          <w:tcPr/>
          <w:p>
            <w:pPr>
              <w:pStyle w:val="Compact"/>
              <w:jc w:val="left"/>
            </w:pPr>
            <w:r>
              <w:t>C.硫在空气中燃烧，发出明亮的蓝紫色火焰</w:t>
            </w:r>
          </w:p>
        </w:tc>
        <w:tc>
          <w:tcPr/>
          <w:p>
            <w:pPr>
              <w:pStyle w:val="Compact"/>
              <w:jc w:val="left"/>
            </w:pPr>
            <w:r>
              <w:t>D.氧气的化学性质比较活泼，能与所有的物质发生化学反应</w:t>
            </w:r>
          </w:p>
        </w:tc>
      </w:tr>
    </w:tbl>
    <w:p>
      <w:pPr>
        <w:pStyle w:val="BodyText"/>
      </w:pPr>
      <w:r>
        <w:t>【 答 案 】</w:t>
      </w:r>
    </w:p>
    <w:p>
      <w:pPr>
        <w:pStyle w:val="BodyText"/>
      </w:pPr>
      <w:r>
        <w:t>B</w:t>
      </w:r>
    </w:p>
    <w:p>
      <w:pPr>
        <w:pStyle w:val="BodyText"/>
      </w:pPr>
      <w:r>
        <w:t>【 解析 】</w:t>
      </w:r>
    </w:p>
    <w:p>
      <w:pPr>
        <w:pStyle w:val="BodyText"/>
      </w:pPr>
      <w:r>
        <w:t>解：A、空气中体积分数最大的是氮气，故选项说法错误。</w:t>
      </w:r>
      <w:r>
        <w:br/>
      </w:r>
      <w:r>
        <w:t>B、稀有气体通电时它们会发出不同颜色的有色光，稀有气体可以制成航标灯、闪光灯等，故选项说法正确。</w:t>
      </w:r>
      <w:r>
        <w:br/>
      </w:r>
      <w:r>
        <w:t>C、硫在空气中燃烧，发出淡蓝色火焰，故选项说法错误。</w:t>
      </w:r>
      <w:r>
        <w:br/>
      </w:r>
      <w:r>
        <w:t>D、氧气的化学性质比较活泼，但不能与所有的物质发生化学反应，故选项说法错误。</w:t>
      </w:r>
      <w:r>
        <w:br/>
      </w:r>
      <w:r>
        <w:t>故选：B。</w:t>
      </w:r>
      <w:r>
        <w:br/>
      </w:r>
      <w:r>
        <w:t>A、根据空气的组成成分，进行分析判断。</w:t>
      </w:r>
      <w:r>
        <w:br/>
      </w:r>
      <w:r>
        <w:t>B、根据稀有气体通电时它们会发出不同颜色的有色光，进行分析判断。</w:t>
      </w:r>
      <w:r>
        <w:br/>
      </w:r>
      <w:r>
        <w:t>C、根据硫在空气中燃烧，进行分析判断。</w:t>
      </w:r>
      <w:r>
        <w:br/>
      </w:r>
      <w:r>
        <w:t>D、根据氧气的化学性质，进行分析判断。</w:t>
      </w:r>
      <w:r>
        <w:br/>
      </w:r>
      <w:r>
        <w:t>本题难度不大，掌握氧气的化学性质、空气的组成成分与用途等是正确解答本题的关键。</w:t>
      </w:r>
    </w:p>
    <w:p>
      <w:pPr>
        <w:pStyle w:val="BodyText"/>
        <w:rPr>
          <w:rFonts w:eastAsiaTheme="minorEastAsia" w:hint="eastAsia"/>
          <w:lang w:eastAsia="zh-CN"/>
        </w:rPr>
      </w:pPr>
      <w:r>
        <w:br/>
      </w:r>
      <w:r>
        <w:t xml:space="preserve">3、 </w:t>
      </w:r>
    </w:p>
    <w:p>
      <w:pPr>
        <w:pStyle w:val="BodyText"/>
      </w:pPr>
      <w:r>
        <w:t>下列物品中属于有机合成材料的是</w:t>
      </w:r>
    </w:p>
    <w:tbl>
      <w:tblPr>
        <w:tblStyle w:val="HostTable-Borderless"/>
        <w:tblW w:w="5000" w:type="pct"/>
        <w:tblInd w:w="0" w:type="dxa"/>
        <w:tblCellMar>
          <w:top w:w="0" w:type="dxa"/>
          <w:left w:w="0" w:type="dxa"/>
          <w:bottom w:w="0" w:type="dxa"/>
          <w:right w:w="0" w:type="dxa"/>
        </w:tblCellMar>
      </w:tblPr>
      <w:tblGrid>
        <w:gridCol w:w="1479"/>
        <w:gridCol w:w="1996"/>
        <w:gridCol w:w="3018"/>
        <w:gridCol w:w="3593"/>
      </w:tblGrid>
      <w:tr>
        <w:tblPrEx>
          <w:tblW w:w="5000" w:type="pct"/>
          <w:tblInd w:w="0" w:type="dxa"/>
          <w:tblCellMar>
            <w:top w:w="0" w:type="dxa"/>
            <w:left w:w="0" w:type="dxa"/>
            <w:bottom w:w="0" w:type="dxa"/>
            <w:right w:w="0" w:type="dxa"/>
          </w:tblCellMar>
        </w:tblPrEx>
        <w:tc>
          <w:tcPr/>
          <w:p>
            <w:pPr>
              <w:pStyle w:val="Compact"/>
              <w:jc w:val="left"/>
            </w:pPr>
            <w:r>
              <w:t>A.棉衣</w:t>
            </w:r>
          </w:p>
        </w:tc>
        <w:tc>
          <w:tcPr/>
          <w:p>
            <w:pPr>
              <w:pStyle w:val="Compact"/>
              <w:jc w:val="left"/>
            </w:pPr>
            <w:r>
              <w:t>B.木筷子</w:t>
            </w:r>
          </w:p>
        </w:tc>
        <w:tc>
          <w:tcPr/>
          <w:p>
            <w:pPr>
              <w:pStyle w:val="Compact"/>
              <w:jc w:val="left"/>
            </w:pPr>
            <w:r>
              <w:t>C.铝合金窗框</w:t>
            </w:r>
          </w:p>
        </w:tc>
        <w:tc>
          <w:tcPr/>
          <w:p>
            <w:pPr>
              <w:pStyle w:val="Compact"/>
              <w:jc w:val="left"/>
            </w:pPr>
            <w:r>
              <w:t>D.聚苯乙烯塑料</w:t>
            </w:r>
          </w:p>
        </w:tc>
      </w:tr>
    </w:tbl>
    <w:p>
      <w:pPr>
        <w:pStyle w:val="BodyText"/>
      </w:pPr>
      <w:r>
        <w:t>【 答 案 】</w:t>
      </w:r>
    </w:p>
    <w:p>
      <w:pPr>
        <w:pStyle w:val="BodyText"/>
      </w:pPr>
      <w:r>
        <w:t>D</w:t>
      </w:r>
    </w:p>
    <w:p>
      <w:pPr>
        <w:pStyle w:val="BodyText"/>
      </w:pPr>
      <w:r>
        <w:t>【 解析 】</w:t>
      </w:r>
    </w:p>
    <w:p>
      <w:pPr>
        <w:pStyle w:val="BodyText"/>
      </w:pPr>
      <w:r>
        <w:t>解：A．棉衣是用纯棉制成的，棉花属于天然材料，故选项错误。</w:t>
      </w:r>
      <w:r>
        <w:br/>
      </w:r>
      <w:r>
        <w:t>B．木筷子是由木材制成的，木柴属于天然材料，故选项错误。</w:t>
      </w:r>
      <w:r>
        <w:br/>
      </w:r>
      <w:r>
        <w:t>C．铝合金属于金属材料，故选项错误。</w:t>
      </w:r>
      <w:r>
        <w:br/>
      </w:r>
      <w:r>
        <w:t>D．塑料属于三大合成材料之一，故选项正确。</w:t>
      </w:r>
      <w:r>
        <w:br/>
      </w:r>
      <w:r>
        <w:t>故选：D。</w:t>
      </w:r>
      <w:r>
        <w:br/>
      </w:r>
      <w:r>
        <w:t>有机合成材料简称合成材料，要判断是否属于合成材料，可抓住三个特征：有机物、合成、高分子化合物，据此常见材料的分类进行分析判断。</w:t>
      </w:r>
      <w:r>
        <w:br/>
      </w:r>
      <w:r>
        <w:t>本题难度不大，掌握合成材料的三大特征（有机物、合成、高分子化合物）、分类是正确解答此类题的关键所在。</w:t>
      </w:r>
    </w:p>
    <w:p>
      <w:pPr>
        <w:pStyle w:val="BodyText"/>
      </w:pPr>
      <w:r>
        <w:br/>
      </w:r>
      <w:r>
        <w:t>4、  下列物质属于盐的是（　　）</w:t>
      </w:r>
    </w:p>
    <w:tbl>
      <w:tblPr>
        <w:tblStyle w:val="HostTable-Borderless"/>
        <w:tblW w:w="5000" w:type="pct"/>
        <w:tblInd w:w="0" w:type="dxa"/>
        <w:tblCellMar>
          <w:top w:w="0" w:type="dxa"/>
          <w:left w:w="0" w:type="dxa"/>
          <w:bottom w:w="0" w:type="dxa"/>
          <w:right w:w="0" w:type="dxa"/>
        </w:tblCellMar>
      </w:tblPr>
      <w:tblGrid>
        <w:gridCol w:w="3378"/>
        <w:gridCol w:w="2448"/>
        <w:gridCol w:w="2013"/>
        <w:gridCol w:w="2247"/>
      </w:tblGrid>
      <w:tr>
        <w:tblPrEx>
          <w:tblW w:w="5000" w:type="pct"/>
          <w:tblInd w:w="0" w:type="dxa"/>
          <w:tblCellMar>
            <w:top w:w="0" w:type="dxa"/>
            <w:left w:w="0" w:type="dxa"/>
            <w:bottom w:w="0" w:type="dxa"/>
            <w:right w:w="0" w:type="dxa"/>
          </w:tblCellMar>
        </w:tblPrEx>
        <w:tc>
          <w:tcPr/>
          <w:p>
            <w:pPr>
              <w:pStyle w:val="Compact"/>
              <w:jc w:val="left"/>
            </w:pPr>
            <w:r>
              <w:t>A.KMnO</w:t>
            </w:r>
            <w:r>
              <w:rPr>
                <w:vertAlign w:val="subscript"/>
              </w:rPr>
              <w:t>4</w:t>
            </w:r>
          </w:p>
        </w:tc>
        <w:tc>
          <w:tcPr/>
          <w:p>
            <w:pPr>
              <w:pStyle w:val="Compact"/>
              <w:jc w:val="left"/>
            </w:pPr>
            <w:r>
              <w:t>B.KOH</w:t>
            </w:r>
          </w:p>
        </w:tc>
        <w:tc>
          <w:tcPr/>
          <w:p>
            <w:pPr>
              <w:pStyle w:val="Compact"/>
              <w:jc w:val="left"/>
            </w:pPr>
            <w:r>
              <w:t>C.HCl</w:t>
            </w:r>
          </w:p>
        </w:tc>
        <w:tc>
          <w:tcPr/>
          <w:p>
            <w:pPr>
              <w:pStyle w:val="Compact"/>
              <w:jc w:val="left"/>
            </w:pPr>
            <w:r>
              <w:t>D.NO</w:t>
            </w:r>
            <w:r>
              <w:rPr>
                <w:vertAlign w:val="subscript"/>
              </w:rPr>
              <w:t>2</w:t>
            </w:r>
          </w:p>
        </w:tc>
      </w:tr>
    </w:tbl>
    <w:p>
      <w:pPr>
        <w:pStyle w:val="BodyText"/>
      </w:pPr>
      <w:r>
        <w:t>【 答 案 】</w:t>
      </w:r>
    </w:p>
    <w:p>
      <w:pPr>
        <w:pStyle w:val="BodyText"/>
      </w:pPr>
      <w:r>
        <w:t>A</w:t>
      </w:r>
    </w:p>
    <w:p>
      <w:pPr>
        <w:pStyle w:val="BodyText"/>
      </w:pPr>
      <w:r>
        <w:t>【 解析 】</w:t>
      </w:r>
    </w:p>
    <w:p>
      <w:pPr>
        <w:pStyle w:val="BodyText"/>
      </w:pPr>
      <w:r>
        <w:t>A、高锰酸钾是由金属盐离子和酸根离子结合而成的化合物属于盐，A正确；</w:t>
      </w:r>
      <w:r>
        <w:br/>
      </w:r>
      <w:r>
        <w:t>B、氢氧化钾是碱，B错误；</w:t>
      </w:r>
      <w:r>
        <w:br/>
      </w:r>
      <w:r>
        <w:t>C、氯化氢是酸，C错误；</w:t>
      </w:r>
      <w:r>
        <w:br/>
      </w:r>
      <w:r>
        <w:t>D、二氧化氮是氧化物，D错误；</w:t>
      </w:r>
      <w:r>
        <w:br/>
      </w:r>
      <w:r>
        <w:t>故选：A。</w:t>
      </w:r>
      <w:r>
        <w:br/>
      </w:r>
      <w:r>
        <w:t>根据盐是由金属阳离子和酸根离子结合而成的化合物分析；</w:t>
      </w:r>
      <w:r>
        <w:br/>
      </w:r>
      <w:r>
        <w:t>本题是盐的概念的考查。</w:t>
      </w:r>
    </w:p>
    <w:p>
      <w:pPr>
        <w:pStyle w:val="BodyText"/>
      </w:pPr>
      <w:r>
        <w:br/>
      </w:r>
      <w:r>
        <w:t>5、  如图所示实验操作，正确的是（　　）</w:t>
      </w:r>
    </w:p>
    <w:tbl>
      <w:tblPr>
        <w:tblStyle w:val="HostTable-Borderless"/>
        <w:tblW w:w="5000" w:type="pct"/>
        <w:tblInd w:w="0" w:type="dxa"/>
        <w:tblCellMar>
          <w:top w:w="0" w:type="dxa"/>
          <w:left w:w="0" w:type="dxa"/>
          <w:bottom w:w="0" w:type="dxa"/>
          <w:right w:w="0" w:type="dxa"/>
        </w:tblCellMar>
      </w:tblPr>
      <w:tblGrid>
        <w:gridCol w:w="2504"/>
        <w:gridCol w:w="1971"/>
        <w:gridCol w:w="2769"/>
        <w:gridCol w:w="2842"/>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058545" cy="885190"/>
                  <wp:effectExtent l="0" t="0" r="0" b="0"/>
                  <wp:docPr id="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1894252" name="Picture"/>
                          <pic:cNvPicPr>
                            <a:picLocks noChangeAspect="1" noChangeArrowheads="1"/>
                          </pic:cNvPicPr>
                        </pic:nvPicPr>
                        <pic:blipFill>
                          <a:blip xmlns:r="http://schemas.openxmlformats.org/officeDocument/2006/relationships" r:embed="rId6"/>
                          <a:stretch>
                            <a:fillRect/>
                          </a:stretch>
                        </pic:blipFill>
                        <pic:spPr>
                          <a:xfrm>
                            <a:off x="0" y="0"/>
                            <a:ext cx="1058778" cy="885524"/>
                          </a:xfrm>
                          <a:prstGeom prst="rect">
                            <a:avLst/>
                          </a:prstGeom>
                          <a:noFill/>
                          <a:ln w="9525">
                            <a:noFill/>
                          </a:ln>
                        </pic:spPr>
                      </pic:pic>
                    </a:graphicData>
                  </a:graphic>
                </wp:inline>
              </w:drawing>
            </w:r>
            <w:r>
              <w:br/>
            </w:r>
            <w:r>
              <w:t>  测溶液pH</w:t>
            </w:r>
          </w:p>
        </w:tc>
        <w:tc>
          <w:tcPr/>
          <w:p>
            <w:pPr>
              <w:pStyle w:val="Compact"/>
              <w:jc w:val="left"/>
            </w:pPr>
            <w:r>
              <w:t>B.</w:t>
            </w:r>
            <w:r>
              <w:drawing>
                <wp:inline distT="0" distB="0" distL="114300" distR="114300">
                  <wp:extent cx="808355" cy="952500"/>
                  <wp:effectExtent l="0" t="0" r="0" b="0"/>
                  <wp:docPr id="171220440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12823993" name="Picture"/>
                          <pic:cNvPicPr>
                            <a:picLocks noChangeAspect="1" noChangeArrowheads="1"/>
                          </pic:cNvPicPr>
                        </pic:nvPicPr>
                        <pic:blipFill>
                          <a:blip xmlns:r="http://schemas.openxmlformats.org/officeDocument/2006/relationships" r:embed="rId7"/>
                          <a:stretch>
                            <a:fillRect/>
                          </a:stretch>
                        </pic:blipFill>
                        <pic:spPr>
                          <a:xfrm>
                            <a:off x="0" y="0"/>
                            <a:ext cx="808522" cy="952901"/>
                          </a:xfrm>
                          <a:prstGeom prst="rect">
                            <a:avLst/>
                          </a:prstGeom>
                          <a:noFill/>
                          <a:ln w="9525">
                            <a:noFill/>
                          </a:ln>
                        </pic:spPr>
                      </pic:pic>
                    </a:graphicData>
                  </a:graphic>
                </wp:inline>
              </w:drawing>
            </w:r>
            <w:r>
              <w:br/>
            </w:r>
            <w:r>
              <w:t>       过滤</w:t>
            </w:r>
          </w:p>
        </w:tc>
        <w:tc>
          <w:tcPr/>
          <w:p>
            <w:pPr>
              <w:pStyle w:val="Compact"/>
              <w:jc w:val="left"/>
            </w:pPr>
            <w:r>
              <w:t>C.</w:t>
            </w:r>
            <w:r>
              <w:drawing>
                <wp:inline distT="0" distB="0" distL="114300" distR="114300">
                  <wp:extent cx="1193165" cy="1010285"/>
                  <wp:effectExtent l="0" t="0" r="0" b="0"/>
                  <wp:docPr id="196993497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00162404" name="Picture"/>
                          <pic:cNvPicPr>
                            <a:picLocks noChangeAspect="1" noChangeArrowheads="1"/>
                          </pic:cNvPicPr>
                        </pic:nvPicPr>
                        <pic:blipFill>
                          <a:blip xmlns:r="http://schemas.openxmlformats.org/officeDocument/2006/relationships" r:embed="rId8"/>
                          <a:stretch>
                            <a:fillRect/>
                          </a:stretch>
                        </pic:blipFill>
                        <pic:spPr>
                          <a:xfrm>
                            <a:off x="0" y="0"/>
                            <a:ext cx="1193532" cy="1010652"/>
                          </a:xfrm>
                          <a:prstGeom prst="rect">
                            <a:avLst/>
                          </a:prstGeom>
                          <a:noFill/>
                          <a:ln w="9525">
                            <a:noFill/>
                          </a:ln>
                        </pic:spPr>
                      </pic:pic>
                    </a:graphicData>
                  </a:graphic>
                </wp:inline>
              </w:drawing>
            </w:r>
            <w:r>
              <w:br/>
            </w:r>
            <w:r>
              <w:t>      稀释浓硫酸</w:t>
            </w:r>
          </w:p>
        </w:tc>
        <w:tc>
          <w:tcPr/>
          <w:p>
            <w:pPr>
              <w:pStyle w:val="Compact"/>
              <w:jc w:val="left"/>
            </w:pPr>
            <w:r>
              <w:t>D.</w:t>
            </w:r>
            <w:r>
              <w:drawing>
                <wp:inline distT="0" distB="0" distL="114300" distR="114300">
                  <wp:extent cx="1212215" cy="942975"/>
                  <wp:effectExtent l="0" t="0" r="0" b="0"/>
                  <wp:docPr id="23256894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5815424" name="Picture"/>
                          <pic:cNvPicPr>
                            <a:picLocks noChangeAspect="1" noChangeArrowheads="1"/>
                          </pic:cNvPicPr>
                        </pic:nvPicPr>
                        <pic:blipFill>
                          <a:blip xmlns:r="http://schemas.openxmlformats.org/officeDocument/2006/relationships" r:embed="rId9"/>
                          <a:stretch>
                            <a:fillRect/>
                          </a:stretch>
                        </pic:blipFill>
                        <pic:spPr>
                          <a:xfrm>
                            <a:off x="0" y="0"/>
                            <a:ext cx="1212783" cy="943275"/>
                          </a:xfrm>
                          <a:prstGeom prst="rect">
                            <a:avLst/>
                          </a:prstGeom>
                          <a:noFill/>
                          <a:ln w="9525">
                            <a:noFill/>
                          </a:ln>
                        </pic:spPr>
                      </pic:pic>
                    </a:graphicData>
                  </a:graphic>
                </wp:inline>
              </w:drawing>
            </w:r>
            <w:r>
              <w:br/>
            </w:r>
            <w:r>
              <w:t>   量取9.3mL液体</w:t>
            </w:r>
          </w:p>
        </w:tc>
      </w:tr>
    </w:tbl>
    <w:p>
      <w:pPr>
        <w:pStyle w:val="BodyText"/>
      </w:pPr>
      <w:r>
        <w:t>【 答 案 】</w:t>
      </w:r>
    </w:p>
    <w:p>
      <w:pPr>
        <w:pStyle w:val="BodyText"/>
      </w:pPr>
      <w:r>
        <w:t>C</w:t>
      </w:r>
    </w:p>
    <w:p>
      <w:pPr>
        <w:pStyle w:val="BodyText"/>
      </w:pPr>
      <w:r>
        <w:t>【 解析 】</w:t>
      </w:r>
    </w:p>
    <w:p>
      <w:pPr>
        <w:pStyle w:val="BodyText"/>
      </w:pPr>
      <w:r>
        <w:t>解：A、用pH试纸测定未知溶液的pH时，正确的操作方法为取一片pH试纸放在玻璃片或白瓷板上，用玻璃棒蘸取少量待测液滴在干燥的pH试纸上，与标准比色卡对比来确定pH．不能将pH试纸伸入待测液中，以免污染待测液，图中所示操作错误。</w:t>
      </w:r>
      <w:r>
        <w:br/>
      </w:r>
      <w:r>
        <w:t>B、过滤液体时，要注意“一贴、二低、三靠”的原则，图中缺少玻璃棒引流、漏斗下端没有紧靠在烧杯内壁上，图中所示操作错误。</w:t>
      </w:r>
      <w:r>
        <w:br/>
      </w:r>
      <w:r>
        <w:t>C、稀释浓硫酸时，要把浓硫酸缓缓地沿器壁注入水中，同时用玻璃棒不断搅拌，以使热量及时地扩散；一定不能把水注入浓硫酸中；图中所示操作正确。</w:t>
      </w:r>
      <w:r>
        <w:br/>
      </w:r>
      <w:r>
        <w:t>D、量筒量程选择的依据有两点：一是保证量取一次，二是量程与液体的取用量最接近，量取9.3mL的液体，10mL量筒能保证量取一次，且量程与液体的取用量最接近，误差最小；不能使用100mL的量筒；量取液体时，视线与液体的凹液面最低处保持水平，图中俯视刻度，所示操作错误。</w:t>
      </w:r>
      <w:r>
        <w:br/>
      </w:r>
      <w:r>
        <w:t>故选：C。</w:t>
      </w:r>
      <w:r>
        <w:br/>
      </w:r>
      <w:r>
        <w:t>A、根据用pH试纸测定未知溶液的pH的方法进行分析判断。</w:t>
      </w:r>
      <w:r>
        <w:br/>
      </w:r>
      <w:r>
        <w:t>B、过滤液体时，注意“一贴、二低、三靠”的原则。</w:t>
      </w:r>
      <w:r>
        <w:br/>
      </w:r>
      <w:r>
        <w:t>C、根据浓硫酸的稀释方法（酸入水，沿器壁，慢慢倒，不断搅）进行分析判断。</w:t>
      </w:r>
      <w:r>
        <w:br/>
      </w:r>
      <w:r>
        <w:t>D、根据量筒读数时视线要与凹液面的最低处保持水平，量筒量程选择的依据有两点：一是保证量取一次，二是量程与液体的取用量最接近，进行分析判断。</w:t>
      </w:r>
      <w:r>
        <w:br/>
      </w:r>
      <w:r>
        <w:t>本题难度不大，熟悉各种仪器的用途及使用注意事项、常见化学实验基本操作的注意事项是解答此类试题的关键。</w:t>
      </w:r>
    </w:p>
    <w:p>
      <w:pPr>
        <w:pStyle w:val="BodyText"/>
      </w:pPr>
      <w:r>
        <w:br/>
      </w:r>
      <w:r>
        <w:t>6、  硒是人体必需的微量元素，甲图是其原子结构示意图，乙图摘自元素周期表，部分信息略去。据此判断下列叙述正确的是（　　）</w:t>
      </w:r>
      <w:r>
        <w:br/>
      </w:r>
      <w:r>
        <w:drawing>
          <wp:inline distT="0" distB="0" distL="114300" distR="114300">
            <wp:extent cx="1885950" cy="1376045"/>
            <wp:effectExtent l="0" t="0" r="0" b="0"/>
            <wp:docPr id="219651943"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9866869" name="Picture"/>
                    <pic:cNvPicPr>
                      <a:picLocks noChangeAspect="1" noChangeArrowheads="1"/>
                    </pic:cNvPicPr>
                  </pic:nvPicPr>
                  <pic:blipFill>
                    <a:blip xmlns:r="http://schemas.openxmlformats.org/officeDocument/2006/relationships" r:embed="rId10"/>
                    <a:stretch>
                      <a:fillRect/>
                    </a:stretch>
                  </pic:blipFill>
                  <pic:spPr>
                    <a:xfrm>
                      <a:off x="0" y="0"/>
                      <a:ext cx="1886551" cy="1376412"/>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3300"/>
        <w:gridCol w:w="867"/>
        <w:gridCol w:w="2661"/>
        <w:gridCol w:w="3258"/>
      </w:tblGrid>
      <w:tr>
        <w:tblPrEx>
          <w:tblW w:w="5000" w:type="pct"/>
          <w:tblInd w:w="0" w:type="dxa"/>
          <w:tblCellMar>
            <w:top w:w="0" w:type="dxa"/>
            <w:left w:w="0" w:type="dxa"/>
            <w:bottom w:w="0" w:type="dxa"/>
            <w:right w:w="0" w:type="dxa"/>
          </w:tblCellMar>
        </w:tblPrEx>
        <w:tc>
          <w:tcPr/>
          <w:p>
            <w:pPr>
              <w:pStyle w:val="Compact"/>
              <w:jc w:val="left"/>
            </w:pPr>
            <w:r>
              <w:t>A.硒原子质量为78.96g</w:t>
            </w:r>
          </w:p>
        </w:tc>
        <w:tc>
          <w:tcPr/>
          <w:p>
            <w:pPr>
              <w:pStyle w:val="Compact"/>
              <w:jc w:val="left"/>
            </w:pPr>
            <w:r>
              <w:t>B.y=4</w:t>
            </w:r>
          </w:p>
        </w:tc>
        <w:tc>
          <w:tcPr/>
          <w:p>
            <w:pPr>
              <w:pStyle w:val="Compact"/>
              <w:jc w:val="left"/>
            </w:pPr>
            <w:r>
              <w:t>C.Se是非金属元素</w:t>
            </w:r>
          </w:p>
        </w:tc>
        <w:tc>
          <w:tcPr/>
          <w:p>
            <w:pPr>
              <w:pStyle w:val="Compact"/>
              <w:jc w:val="left"/>
            </w:pPr>
            <w:r>
              <w:t>D.硒与氧位于同一周期</w:t>
            </w:r>
          </w:p>
        </w:tc>
      </w:tr>
    </w:tbl>
    <w:p>
      <w:pPr>
        <w:pStyle w:val="BodyText"/>
      </w:pPr>
      <w:r>
        <w:t>【 答 案 】</w:t>
      </w:r>
    </w:p>
    <w:p>
      <w:pPr>
        <w:pStyle w:val="BodyText"/>
      </w:pPr>
      <w:r>
        <w:t>C</w:t>
      </w:r>
    </w:p>
    <w:p>
      <w:pPr>
        <w:pStyle w:val="BodyText"/>
      </w:pPr>
      <w:r>
        <w:t>【 解析 】</w:t>
      </w:r>
    </w:p>
    <w:p>
      <w:pPr>
        <w:pStyle w:val="BodyText"/>
      </w:pPr>
      <w:r>
        <w:t>解：A、根据元素周期表中的一格可知，汉字下面的数字表示相对原子质量，该元素的相对原子质量为78.96，相对原子质量单位是“1”，不是“克”，故选项说法错误。</w:t>
      </w:r>
      <w:r>
        <w:br/>
      </w:r>
      <w:r>
        <w:t>B、根据元素周期表中的一格可知，左上角的数字为34，表示原子序数为34；根据原子中原子序数=核电荷数=质子数=核外电子数，则该元素原子的核内质子数和核外电子数为34，甲图是其原子结构示意图，则x=34，34=2+8+18+y，y=6，故选项说法错误。</w:t>
      </w:r>
      <w:r>
        <w:br/>
      </w:r>
      <w:r>
        <w:t>C、Se是硒元素的元素符号，带“石”字旁，属于固态非金属元素，故选项说法正确。</w:t>
      </w:r>
      <w:r>
        <w:br/>
      </w:r>
      <w:r>
        <w:t>D、周期数=原子核外电子层数，硒元素的原子核外有4个电子层，则在元素周期表中，该元素位于第4周期；而氧元素为于第二周期，故选项说法错误。</w:t>
      </w:r>
      <w:r>
        <w:br/>
      </w:r>
      <w:r>
        <w:t>故选：C。</w:t>
      </w:r>
      <w:r>
        <w:br/>
      </w:r>
      <w:r>
        <w:t>A、根据汉字下面的数字表示相对原子质量，进行分析判断。</w:t>
      </w:r>
      <w:r>
        <w:br/>
      </w:r>
      <w:r>
        <w:t>B、根据左上角的数字表示原子序数，当质子数=核外电子数，为原子，进行分析判断。</w:t>
      </w:r>
      <w:r>
        <w:br/>
      </w:r>
      <w:r>
        <w:t>C、金属元素名称一般有“钅”字旁，固态非金属元素名称有“石”字旁，气态非金属元素名称有“气”字头。</w:t>
      </w:r>
      <w:r>
        <w:br/>
      </w:r>
      <w:r>
        <w:t>D、根据周期数=原子核外电子层数，进行分析判断。</w:t>
      </w:r>
      <w:r>
        <w:br/>
      </w:r>
      <w:r>
        <w:t>本题难度不大，灵活运用元素周期表中元素的信息（原子序数、元素符号、元素名称、相对原子质量）、原子结构示意图的含义是正确解答本题的关键。</w:t>
      </w:r>
    </w:p>
    <w:p>
      <w:pPr>
        <w:pStyle w:val="BodyText"/>
        <w:rPr>
          <w:rFonts w:eastAsiaTheme="minorEastAsia" w:hint="eastAsia"/>
          <w:lang w:eastAsia="zh-CN"/>
        </w:rPr>
      </w:pPr>
      <w:r>
        <w:br/>
      </w:r>
      <w:r>
        <w:t xml:space="preserve">7、 </w:t>
      </w:r>
    </w:p>
    <w:p>
      <w:pPr>
        <w:pStyle w:val="BodyText"/>
      </w:pPr>
      <w:r>
        <w:t>下列关于水的说法正确的是</w:t>
      </w:r>
    </w:p>
    <w:tbl>
      <w:tblPr>
        <w:tblStyle w:val="HostTable-Borderless"/>
        <w:tblW w:w="5000" w:type="pct"/>
        <w:tblInd w:w="0" w:type="dxa"/>
        <w:tblCellMar>
          <w:top w:w="0" w:type="dxa"/>
          <w:left w:w="0" w:type="dxa"/>
          <w:bottom w:w="0" w:type="dxa"/>
          <w:right w:w="0" w:type="dxa"/>
        </w:tblCellMar>
      </w:tblPr>
      <w:tblGrid>
        <w:gridCol w:w="4307"/>
        <w:gridCol w:w="5779"/>
      </w:tblGrid>
      <w:tr>
        <w:tblPrEx>
          <w:tblW w:w="5000" w:type="pct"/>
          <w:tblInd w:w="0" w:type="dxa"/>
          <w:tblCellMar>
            <w:top w:w="0" w:type="dxa"/>
            <w:left w:w="0" w:type="dxa"/>
            <w:bottom w:w="0" w:type="dxa"/>
            <w:right w:w="0" w:type="dxa"/>
          </w:tblCellMar>
        </w:tblPrEx>
        <w:tc>
          <w:tcPr/>
          <w:p>
            <w:pPr>
              <w:pStyle w:val="Compact"/>
              <w:jc w:val="left"/>
            </w:pPr>
            <w:r>
              <w:t>A.淡水资源是取之不尽的</w:t>
            </w:r>
          </w:p>
        </w:tc>
        <w:tc>
          <w:tcPr/>
          <w:p>
            <w:pPr>
              <w:pStyle w:val="Compact"/>
              <w:jc w:val="left"/>
            </w:pPr>
            <w:r>
              <w:t>B.用肥皂水和二氧化锰都可以区分硬水和软水</w:t>
            </w:r>
          </w:p>
        </w:tc>
      </w:tr>
      <w:tr>
        <w:tblPrEx>
          <w:tblW w:w="5000" w:type="pct"/>
          <w:tblInd w:w="0" w:type="dxa"/>
          <w:tblCellMar>
            <w:top w:w="0" w:type="dxa"/>
            <w:left w:w="0" w:type="dxa"/>
            <w:bottom w:w="0" w:type="dxa"/>
            <w:right w:w="0" w:type="dxa"/>
          </w:tblCellMar>
        </w:tblPrEx>
        <w:tc>
          <w:tcPr/>
          <w:p>
            <w:pPr>
              <w:pStyle w:val="Compact"/>
              <w:jc w:val="left"/>
            </w:pPr>
            <w:r>
              <w:t>C.活性炭可以吸附黄泥水中的泥沙</w:t>
            </w:r>
          </w:p>
        </w:tc>
        <w:tc>
          <w:tcPr/>
          <w:p>
            <w:pPr>
              <w:pStyle w:val="Compact"/>
              <w:jc w:val="left"/>
            </w:pPr>
            <w:r>
              <w:t>D.煮沸含钙、镁离子较多的地下水易生水垢</w:t>
            </w:r>
          </w:p>
        </w:tc>
      </w:tr>
    </w:tbl>
    <w:p>
      <w:pPr>
        <w:pStyle w:val="BodyText"/>
      </w:pPr>
      <w:r>
        <w:t>【 答 案 】</w:t>
      </w:r>
    </w:p>
    <w:p>
      <w:pPr>
        <w:pStyle w:val="BodyText"/>
      </w:pPr>
      <w:r>
        <w:t>D</w:t>
      </w:r>
    </w:p>
    <w:p>
      <w:pPr>
        <w:pStyle w:val="BodyText"/>
      </w:pPr>
      <w:r>
        <w:t>【 解析 】</w:t>
      </w:r>
    </w:p>
    <w:p>
      <w:pPr>
        <w:pStyle w:val="BodyText"/>
      </w:pPr>
      <w:r>
        <w:t>解：A、淡水资源是有限的，A错误；</w:t>
      </w:r>
      <w:r>
        <w:br/>
      </w:r>
      <w:r>
        <w:t>B、用肥皂水可以区分硬水和软水，二氧化锰不行，B错误；</w:t>
      </w:r>
      <w:r>
        <w:br/>
      </w:r>
      <w:r>
        <w:t>C、泥沙太大，活性炭不能吸附，C错误；</w:t>
      </w:r>
      <w:r>
        <w:br/>
      </w:r>
      <w:r>
        <w:t>D、煮沸含钙、镁离子较多的地下水易生水垢，D正确；</w:t>
      </w:r>
      <w:r>
        <w:br/>
      </w:r>
      <w:r>
        <w:t>故选：D。</w:t>
      </w:r>
      <w:r>
        <w:br/>
      </w:r>
      <w:r>
        <w:t>A、根据淡水资源的现状分析；</w:t>
      </w:r>
      <w:r>
        <w:br/>
      </w:r>
      <w:r>
        <w:t>B、根据生活中利用肥皂水区分硬软水分析；</w:t>
      </w:r>
      <w:r>
        <w:br/>
      </w:r>
      <w:r>
        <w:t>C、根据活性炭的吸附原理分析；</w:t>
      </w:r>
      <w:r>
        <w:br/>
      </w:r>
      <w:r>
        <w:t>D、根据煮沸后钙镁离子溶解性降低分析；</w:t>
      </w:r>
      <w:r>
        <w:br/>
      </w:r>
      <w:r>
        <w:t>淡水资源非常短缺，活性炭是由于具有疏松多孔结构才能吸附。</w:t>
      </w:r>
    </w:p>
    <w:p>
      <w:pPr>
        <w:pStyle w:val="BodyText"/>
      </w:pPr>
      <w:r>
        <w:br/>
      </w:r>
      <w:r>
        <w:t>8、  推理是化学学习的重要方法，下列推理正确的是（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A.中和反应一定生成盐和水，则生成盐和水的反应一定是中和反应</w:t>
            </w:r>
          </w:p>
        </w:tc>
      </w:tr>
      <w:tr>
        <w:tblPrEx>
          <w:tblW w:w="5000" w:type="pct"/>
          <w:tblInd w:w="0" w:type="dxa"/>
          <w:tblCellMar>
            <w:top w:w="0" w:type="dxa"/>
            <w:left w:w="0" w:type="dxa"/>
            <w:bottom w:w="0" w:type="dxa"/>
            <w:right w:w="0" w:type="dxa"/>
          </w:tblCellMar>
        </w:tblPrEx>
        <w:tc>
          <w:tcPr/>
          <w:p>
            <w:pPr>
              <w:pStyle w:val="Compact"/>
              <w:jc w:val="left"/>
            </w:pPr>
            <w:r>
              <w:t>B.酸溶液一定显酸性，则显酸性的溶液一定是酸</w:t>
            </w:r>
          </w:p>
        </w:tc>
      </w:tr>
      <w:tr>
        <w:tblPrEx>
          <w:tblW w:w="5000" w:type="pct"/>
          <w:tblInd w:w="0" w:type="dxa"/>
          <w:tblCellMar>
            <w:top w:w="0" w:type="dxa"/>
            <w:left w:w="0" w:type="dxa"/>
            <w:bottom w:w="0" w:type="dxa"/>
            <w:right w:w="0" w:type="dxa"/>
          </w:tblCellMar>
        </w:tblPrEx>
        <w:tc>
          <w:tcPr/>
          <w:p>
            <w:pPr>
              <w:pStyle w:val="Compact"/>
              <w:jc w:val="left"/>
            </w:pPr>
            <w:r>
              <w:t>C.有氧气参加的反应一定是氧化反应，则氧化反应一定有氧气参加</w:t>
            </w:r>
          </w:p>
        </w:tc>
      </w:tr>
      <w:tr>
        <w:tblPrEx>
          <w:tblW w:w="5000" w:type="pct"/>
          <w:tblInd w:w="0" w:type="dxa"/>
          <w:tblCellMar>
            <w:top w:w="0" w:type="dxa"/>
            <w:left w:w="0" w:type="dxa"/>
            <w:bottom w:w="0" w:type="dxa"/>
            <w:right w:w="0" w:type="dxa"/>
          </w:tblCellMar>
        </w:tblPrEx>
        <w:tc>
          <w:tcPr/>
          <w:p>
            <w:pPr>
              <w:pStyle w:val="Compact"/>
              <w:jc w:val="left"/>
            </w:pPr>
            <w:r>
              <w:t>D.由一种元素组成的纯净物一定是单质，则单质一定只含一种元素</w:t>
            </w:r>
          </w:p>
        </w:tc>
      </w:tr>
    </w:tbl>
    <w:p>
      <w:pPr>
        <w:pStyle w:val="BodyText"/>
      </w:pPr>
      <w:r>
        <w:t>【 答 案 】</w:t>
      </w:r>
    </w:p>
    <w:p>
      <w:pPr>
        <w:pStyle w:val="BodyText"/>
      </w:pPr>
      <w:r>
        <w:t>D</w:t>
      </w:r>
    </w:p>
    <w:p>
      <w:pPr>
        <w:pStyle w:val="BodyText"/>
      </w:pPr>
      <w:r>
        <w:t>【 解析 】</w:t>
      </w:r>
    </w:p>
    <w:p>
      <w:pPr>
        <w:pStyle w:val="BodyText"/>
      </w:pPr>
      <w:r>
        <w:t>解：A、生成盐和水的反应不一定是中和反应，例如氢氧化钠和二氧化碳反应生成碳酸钠和水，不属于中和反应，该选项说法不正确；</w:t>
      </w:r>
      <w:r>
        <w:br/>
      </w:r>
      <w:r>
        <w:t>B、酸性的溶液不一定是酸，例如氯化铵是盐，水溶液显酸性，该选项说法不正确；</w:t>
      </w:r>
      <w:r>
        <w:br/>
      </w:r>
      <w:r>
        <w:t>C、有氧气参加的反应一定是氧化反应，而氧化反应不一定有氧气参加，例如氧化铜和氢气的反应属于氧化还原反应，没有氧气参加，该选项说法不正确；</w:t>
      </w:r>
      <w:r>
        <w:br/>
      </w:r>
      <w:r>
        <w:t>D、由一种元素组成的纯净物一定是单质，则单质一定只含一种元素，该选项说法正确。</w:t>
      </w:r>
      <w:r>
        <w:br/>
      </w:r>
      <w:r>
        <w:t>故选：D。</w:t>
      </w:r>
      <w:r>
        <w:br/>
      </w:r>
      <w:r>
        <w:t>A、生成盐和水的反应不一定是中和反应；</w:t>
      </w:r>
      <w:r>
        <w:br/>
      </w:r>
      <w:r>
        <w:t>B、酸性的溶液不一定是酸；</w:t>
      </w:r>
      <w:r>
        <w:br/>
      </w:r>
      <w:r>
        <w:t>C、氧化反应不一定有氧气参加；</w:t>
      </w:r>
      <w:r>
        <w:br/>
      </w:r>
      <w:r>
        <w:t>D、单质是由一种元素组成的纯净物。</w:t>
      </w:r>
      <w:r>
        <w:br/>
      </w:r>
      <w:r>
        <w:t>本题主要考查一些概念粉末的知识，比较简单。</w:t>
      </w:r>
    </w:p>
    <w:p>
      <w:pPr>
        <w:pStyle w:val="BodyText"/>
      </w:pPr>
      <w:r>
        <w:br/>
      </w:r>
      <w:r>
        <w:t>9、  下列物质的性质和用途对应关系错误的是（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2856"/>
        <w:gridCol w:w="357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center"/>
            </w:pPr>
            <w:r>
              <w:t>选项</w:t>
            </w:r>
          </w:p>
        </w:tc>
        <w:tc>
          <w:tcPr/>
          <w:p>
            <w:pPr>
              <w:pStyle w:val="Compact"/>
              <w:jc w:val="center"/>
            </w:pPr>
            <w:r>
              <w:t>性质</w:t>
            </w:r>
          </w:p>
        </w:tc>
        <w:tc>
          <w:tcPr/>
          <w:p>
            <w:pPr>
              <w:pStyle w:val="Compact"/>
              <w:jc w:val="left"/>
            </w:pPr>
            <w:r>
              <w:t>用途</w:t>
            </w:r>
          </w:p>
        </w:tc>
      </w:tr>
      <w:tr>
        <w:tblPrEx>
          <w:tblW w:w="0" w:type="pct"/>
          <w:tblInd w:w="0" w:type="dxa"/>
          <w:tblCellMar>
            <w:top w:w="0" w:type="dxa"/>
            <w:left w:w="108" w:type="dxa"/>
            <w:bottom w:w="0" w:type="dxa"/>
            <w:right w:w="108" w:type="dxa"/>
          </w:tblCellMar>
        </w:tblPrEx>
        <w:tc>
          <w:tcPr/>
          <w:p>
            <w:pPr>
              <w:pStyle w:val="Compact"/>
              <w:jc w:val="center"/>
            </w:pPr>
            <w:r>
              <w:t>A</w:t>
            </w:r>
          </w:p>
        </w:tc>
        <w:tc>
          <w:tcPr/>
          <w:p>
            <w:pPr>
              <w:pStyle w:val="Compact"/>
              <w:jc w:val="center"/>
            </w:pPr>
            <w:r>
              <w:t>稀硫酸能与活泼金属反应</w:t>
            </w:r>
          </w:p>
        </w:tc>
        <w:tc>
          <w:tcPr/>
          <w:p>
            <w:pPr>
              <w:pStyle w:val="Compact"/>
              <w:jc w:val="left"/>
            </w:pPr>
            <w:r>
              <w:t>用稀硫酸除去铁锈</w:t>
            </w:r>
          </w:p>
        </w:tc>
      </w:tr>
      <w:tr>
        <w:tblPrEx>
          <w:tblW w:w="0" w:type="pct"/>
          <w:tblInd w:w="0" w:type="dxa"/>
          <w:tblCellMar>
            <w:top w:w="0" w:type="dxa"/>
            <w:left w:w="108" w:type="dxa"/>
            <w:bottom w:w="0" w:type="dxa"/>
            <w:right w:w="108" w:type="dxa"/>
          </w:tblCellMar>
        </w:tblPrEx>
        <w:tc>
          <w:tcPr/>
          <w:p>
            <w:pPr>
              <w:pStyle w:val="Compact"/>
              <w:jc w:val="center"/>
            </w:pPr>
            <w:r>
              <w:t>B</w:t>
            </w:r>
          </w:p>
        </w:tc>
        <w:tc>
          <w:tcPr/>
          <w:p>
            <w:pPr>
              <w:pStyle w:val="Compact"/>
              <w:jc w:val="center"/>
            </w:pPr>
            <w:r>
              <w:t>熟石灰具有碱性</w:t>
            </w:r>
          </w:p>
        </w:tc>
        <w:tc>
          <w:tcPr/>
          <w:p>
            <w:pPr>
              <w:pStyle w:val="Compact"/>
              <w:jc w:val="left"/>
            </w:pPr>
            <w:r>
              <w:t>用熟石灰改良酸性土壤</w:t>
            </w:r>
          </w:p>
        </w:tc>
      </w:tr>
      <w:tr>
        <w:tblPrEx>
          <w:tblW w:w="0" w:type="pct"/>
          <w:tblInd w:w="0" w:type="dxa"/>
          <w:tblCellMar>
            <w:top w:w="0" w:type="dxa"/>
            <w:left w:w="108" w:type="dxa"/>
            <w:bottom w:w="0" w:type="dxa"/>
            <w:right w:w="108" w:type="dxa"/>
          </w:tblCellMar>
        </w:tblPrEx>
        <w:tc>
          <w:tcPr/>
          <w:p>
            <w:pPr>
              <w:pStyle w:val="Compact"/>
              <w:jc w:val="center"/>
            </w:pPr>
            <w:r>
              <w:t>C</w:t>
            </w:r>
          </w:p>
        </w:tc>
        <w:tc>
          <w:tcPr/>
          <w:p>
            <w:pPr>
              <w:pStyle w:val="Compact"/>
              <w:jc w:val="center"/>
            </w:pPr>
            <w:r>
              <w:t>金属铜有导电性和延展性</w:t>
            </w:r>
          </w:p>
        </w:tc>
        <w:tc>
          <w:tcPr/>
          <w:p>
            <w:pPr>
              <w:pStyle w:val="Compact"/>
              <w:jc w:val="left"/>
            </w:pPr>
            <w:r>
              <w:t>用铜做长导线</w:t>
            </w:r>
          </w:p>
        </w:tc>
      </w:tr>
      <w:tr>
        <w:tblPrEx>
          <w:tblW w:w="0" w:type="pct"/>
          <w:tblInd w:w="0" w:type="dxa"/>
          <w:tblCellMar>
            <w:top w:w="0" w:type="dxa"/>
            <w:left w:w="108" w:type="dxa"/>
            <w:bottom w:w="0" w:type="dxa"/>
            <w:right w:w="108" w:type="dxa"/>
          </w:tblCellMar>
        </w:tblPrEx>
        <w:tc>
          <w:tcPr/>
          <w:p>
            <w:pPr>
              <w:pStyle w:val="Compact"/>
              <w:jc w:val="center"/>
            </w:pPr>
            <w:r>
              <w:t>D</w:t>
            </w:r>
          </w:p>
        </w:tc>
        <w:tc>
          <w:tcPr/>
          <w:p>
            <w:pPr>
              <w:pStyle w:val="Compact"/>
              <w:jc w:val="center"/>
            </w:pPr>
            <w:r>
              <w:t>小苏打能与盐酸反应</w:t>
            </w:r>
          </w:p>
        </w:tc>
        <w:tc>
          <w:tcPr/>
          <w:p>
            <w:pPr>
              <w:pStyle w:val="Compact"/>
              <w:jc w:val="left"/>
            </w:pPr>
            <w:r>
              <w:t>用小苏打做治疗胃酸过多的药剂</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A</w:t>
      </w:r>
    </w:p>
    <w:p>
      <w:pPr>
        <w:pStyle w:val="BodyText"/>
      </w:pPr>
      <w:r>
        <w:t>【 解析 】</w:t>
      </w:r>
    </w:p>
    <w:p>
      <w:pPr>
        <w:pStyle w:val="BodyText"/>
      </w:pPr>
      <w:r>
        <w:t>解：A、稀盐酸能与某些金属反应，但铁锈是金属氧化物，故错误；</w:t>
      </w:r>
      <w:r>
        <w:br/>
      </w:r>
      <w:r>
        <w:t>B、氢氧化钙溶液显碱性，能和酸反应，可以用来改良酸性土壤，姑正确；</w:t>
      </w:r>
      <w:r>
        <w:br/>
      </w:r>
      <w:r>
        <w:t>C、铜具有良好的导电性，所以可用来做导线，故正确；</w:t>
      </w:r>
      <w:r>
        <w:br/>
      </w:r>
      <w:r>
        <w:t>D、由于小苏打能与盐酸反应，所以，用小苏打来治疗胃酸过多，故正确；</w:t>
      </w:r>
      <w:r>
        <w:br/>
      </w:r>
      <w:r>
        <w:t>故选：A。</w:t>
      </w:r>
      <w:r>
        <w:br/>
      </w:r>
      <w:r>
        <w:t>A、根据稀硫酸的性质和用途进行分析；</w:t>
      </w:r>
      <w:r>
        <w:br/>
      </w:r>
      <w:r>
        <w:t>B、根据熟石灰能与酸发生中和反应分析</w:t>
      </w:r>
      <w:r>
        <w:br/>
      </w:r>
      <w:r>
        <w:t>C、根据金属具有导电性分析；</w:t>
      </w:r>
      <w:r>
        <w:br/>
      </w:r>
      <w:r>
        <w:t>D、根据小苏打能与盐酸反应分析；</w:t>
      </w:r>
      <w:r>
        <w:br/>
      </w:r>
      <w:r>
        <w:t>物质的性质决定用途，解答本题要掌握各种物质的性质方面的内容，只有这样才能确定物质的用途。</w:t>
      </w:r>
    </w:p>
    <w:p>
      <w:pPr>
        <w:pStyle w:val="BodyText"/>
      </w:pPr>
      <w:r>
        <w:br/>
      </w:r>
      <w:r>
        <w:t>10、  下表是人体内一些液体的正常pH范围</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1352"/>
        <w:gridCol w:w="1086"/>
        <w:gridCol w:w="1086"/>
        <w:gridCol w:w="108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物质</w:t>
            </w:r>
          </w:p>
        </w:tc>
        <w:tc>
          <w:tcPr/>
          <w:p>
            <w:pPr>
              <w:pStyle w:val="Compact"/>
              <w:jc w:val="left"/>
            </w:pPr>
            <w:r>
              <w:t>血浆</w:t>
            </w:r>
          </w:p>
        </w:tc>
        <w:tc>
          <w:tcPr/>
          <w:p>
            <w:pPr>
              <w:pStyle w:val="Compact"/>
              <w:jc w:val="left"/>
            </w:pPr>
            <w:r>
              <w:t>唾液</w:t>
            </w:r>
          </w:p>
        </w:tc>
        <w:tc>
          <w:tcPr/>
          <w:p>
            <w:pPr>
              <w:pStyle w:val="Compact"/>
              <w:jc w:val="left"/>
            </w:pPr>
            <w:r>
              <w:t>胃液</w:t>
            </w:r>
          </w:p>
        </w:tc>
        <w:tc>
          <w:tcPr/>
          <w:p>
            <w:pPr>
              <w:pStyle w:val="Compact"/>
              <w:jc w:val="left"/>
            </w:pPr>
            <w:r>
              <w:t>尿液</w:t>
            </w:r>
          </w:p>
        </w:tc>
      </w:tr>
      <w:tr>
        <w:tblPrEx>
          <w:tblW w:w="0" w:type="pct"/>
          <w:tblInd w:w="0" w:type="dxa"/>
          <w:tblCellMar>
            <w:top w:w="0" w:type="dxa"/>
            <w:left w:w="108" w:type="dxa"/>
            <w:bottom w:w="0" w:type="dxa"/>
            <w:right w:w="108" w:type="dxa"/>
          </w:tblCellMar>
        </w:tblPrEx>
        <w:tc>
          <w:tcPr/>
          <w:p>
            <w:pPr>
              <w:pStyle w:val="Compact"/>
              <w:jc w:val="left"/>
            </w:pPr>
            <w:r>
              <w:t>pH</w:t>
            </w:r>
          </w:p>
        </w:tc>
        <w:tc>
          <w:tcPr/>
          <w:p>
            <w:pPr>
              <w:pStyle w:val="Compact"/>
              <w:jc w:val="left"/>
            </w:pPr>
            <w:r>
              <w:t>7.35～7.45</w:t>
            </w:r>
          </w:p>
        </w:tc>
        <w:tc>
          <w:tcPr/>
          <w:p>
            <w:pPr>
              <w:pStyle w:val="Compact"/>
              <w:jc w:val="left"/>
            </w:pPr>
            <w:r>
              <w:t>6.6～7.1</w:t>
            </w:r>
          </w:p>
        </w:tc>
        <w:tc>
          <w:tcPr/>
          <w:p>
            <w:pPr>
              <w:pStyle w:val="Compact"/>
              <w:jc w:val="left"/>
            </w:pPr>
            <w:r>
              <w:t>0.9～1.5</w:t>
            </w:r>
          </w:p>
        </w:tc>
        <w:tc>
          <w:tcPr/>
          <w:p>
            <w:pPr>
              <w:pStyle w:val="Compact"/>
              <w:jc w:val="left"/>
            </w:pPr>
            <w:r>
              <w:t>4.7～8.4</w:t>
            </w:r>
          </w:p>
        </w:tc>
      </w:tr>
    </w:tbl>
    <w:p>
      <w:pPr>
        <w:pStyle w:val="BodyText"/>
      </w:pPr>
      <w:r>
        <w:t>其中酸性最强的是（　　）</w:t>
      </w:r>
    </w:p>
    <w:tbl>
      <w:tblPr>
        <w:tblStyle w:val="HostTable-Borderless"/>
        <w:tblW w:w="5000" w:type="pct"/>
        <w:tblInd w:w="0" w:type="dxa"/>
        <w:tblCellMar>
          <w:top w:w="0" w:type="dxa"/>
          <w:left w:w="0" w:type="dxa"/>
          <w:bottom w:w="0" w:type="dxa"/>
          <w:right w:w="0" w:type="dxa"/>
        </w:tblCellMar>
      </w:tblPr>
      <w:tblGrid>
        <w:gridCol w:w="2528"/>
        <w:gridCol w:w="2517"/>
        <w:gridCol w:w="2476"/>
        <w:gridCol w:w="2565"/>
      </w:tblGrid>
      <w:tr>
        <w:tblPrEx>
          <w:tblW w:w="5000" w:type="pct"/>
          <w:tblInd w:w="0" w:type="dxa"/>
          <w:tblCellMar>
            <w:top w:w="0" w:type="dxa"/>
            <w:left w:w="0" w:type="dxa"/>
            <w:bottom w:w="0" w:type="dxa"/>
            <w:right w:w="0" w:type="dxa"/>
          </w:tblCellMar>
        </w:tblPrEx>
        <w:tc>
          <w:tcPr/>
          <w:p>
            <w:pPr>
              <w:pStyle w:val="Compact"/>
              <w:jc w:val="left"/>
            </w:pPr>
            <w:r>
              <w:t>A.血浆</w:t>
            </w:r>
          </w:p>
        </w:tc>
        <w:tc>
          <w:tcPr/>
          <w:p>
            <w:pPr>
              <w:pStyle w:val="Compact"/>
              <w:jc w:val="left"/>
            </w:pPr>
            <w:r>
              <w:t>B.唾液</w:t>
            </w:r>
          </w:p>
        </w:tc>
        <w:tc>
          <w:tcPr/>
          <w:p>
            <w:pPr>
              <w:pStyle w:val="Compact"/>
              <w:jc w:val="left"/>
            </w:pPr>
            <w:r>
              <w:t>C.胃液</w:t>
            </w:r>
          </w:p>
        </w:tc>
        <w:tc>
          <w:tcPr/>
          <w:p>
            <w:pPr>
              <w:pStyle w:val="Compact"/>
              <w:jc w:val="left"/>
            </w:pPr>
            <w:r>
              <w:t>D.尿液</w:t>
            </w:r>
          </w:p>
        </w:tc>
      </w:tr>
    </w:tbl>
    <w:p>
      <w:pPr>
        <w:pStyle w:val="BodyText"/>
      </w:pPr>
      <w:r>
        <w:t>【 答 案 】</w:t>
      </w:r>
    </w:p>
    <w:p>
      <w:pPr>
        <w:pStyle w:val="BodyText"/>
      </w:pPr>
      <w:r>
        <w:t>C</w:t>
      </w:r>
    </w:p>
    <w:p>
      <w:pPr>
        <w:pStyle w:val="BodyText"/>
      </w:pPr>
      <w:r>
        <w:t>【 解析 】</w:t>
      </w:r>
    </w:p>
    <w:p>
      <w:pPr>
        <w:pStyle w:val="BodyText"/>
      </w:pPr>
      <w:r>
        <w:t>解：A、血浆的pH为7.35～7.45，呈弱碱性，错误；</w:t>
      </w:r>
      <w:r>
        <w:br/>
      </w:r>
      <w:r>
        <w:t>B、唾液的pH为6.6～7.1，接近中性，错误；</w:t>
      </w:r>
      <w:r>
        <w:br/>
      </w:r>
      <w:r>
        <w:t>C、胃液的pH为0.9～1.5，呈强酸性；</w:t>
      </w:r>
      <w:r>
        <w:br/>
      </w:r>
      <w:r>
        <w:t>D、尿液的pH为4.7～8.4，接近中性，错误；</w:t>
      </w:r>
      <w:r>
        <w:br/>
      </w:r>
      <w:r>
        <w:t>故选：C。</w:t>
      </w:r>
      <w:r>
        <w:br/>
      </w:r>
      <w:r>
        <w:t>当溶液的PH等于7时，呈中性。当溶液的pH大于7时，呈碱性。当溶液的pH小于7时，呈酸性。当溶液的pH＜7时，随着pH的减小酸性增强。</w:t>
      </w:r>
      <w:r>
        <w:br/>
      </w:r>
      <w:r>
        <w:t>解答本题要掌握溶液的酸碱性和溶液pH大小之间的关系，然后再根据具体物质的水溶液的酸碱性进行分析、判断，从而得出正确的结论。</w:t>
      </w:r>
    </w:p>
    <w:p>
      <w:pPr>
        <w:pStyle w:val="BodyText"/>
      </w:pPr>
      <w:r>
        <w:br/>
      </w:r>
      <w:r>
        <w:t>11、  充分燃烧1kg天然气和煤所产生CO</w:t>
      </w:r>
      <w:r>
        <w:rPr>
          <w:vertAlign w:val="subscript"/>
        </w:rPr>
        <w:t>2</w:t>
      </w:r>
      <w:r>
        <w:t>和SO</w:t>
      </w:r>
      <w:r>
        <w:rPr>
          <w:vertAlign w:val="subscript"/>
        </w:rPr>
        <w:t>2</w:t>
      </w:r>
      <w:r>
        <w:t>的质量如图所示。下列说法不正确的是（　　）</w:t>
      </w:r>
      <w:r>
        <w:br/>
      </w:r>
      <w:r>
        <w:drawing>
          <wp:inline distT="0" distB="0" distL="114300" distR="114300">
            <wp:extent cx="2309495" cy="1077595"/>
            <wp:effectExtent l="0" t="0" r="0" b="0"/>
            <wp:docPr id="188761664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62925107" name="Picture"/>
                    <pic:cNvPicPr>
                      <a:picLocks noChangeAspect="1" noChangeArrowheads="1"/>
                    </pic:cNvPicPr>
                  </pic:nvPicPr>
                  <pic:blipFill>
                    <a:blip xmlns:r="http://schemas.openxmlformats.org/officeDocument/2006/relationships" r:embed="rId11"/>
                    <a:stretch>
                      <a:fillRect/>
                    </a:stretch>
                  </pic:blipFill>
                  <pic:spPr>
                    <a:xfrm>
                      <a:off x="0" y="0"/>
                      <a:ext cx="2310063" cy="1078029"/>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5141"/>
        <w:gridCol w:w="4945"/>
      </w:tblGrid>
      <w:tr>
        <w:tblPrEx>
          <w:tblW w:w="5000" w:type="pct"/>
          <w:tblInd w:w="0" w:type="dxa"/>
          <w:tblCellMar>
            <w:top w:w="0" w:type="dxa"/>
            <w:left w:w="0" w:type="dxa"/>
            <w:bottom w:w="0" w:type="dxa"/>
            <w:right w:w="0" w:type="dxa"/>
          </w:tblCellMar>
        </w:tblPrEx>
        <w:tc>
          <w:tcPr/>
          <w:p>
            <w:pPr>
              <w:pStyle w:val="Compact"/>
              <w:jc w:val="left"/>
            </w:pPr>
            <w:r>
              <w:t>A.燃烧煤比燃烧天然气更容易导致酸雨</w:t>
            </w:r>
          </w:p>
        </w:tc>
        <w:tc>
          <w:tcPr/>
          <w:p>
            <w:pPr>
              <w:pStyle w:val="Compact"/>
              <w:jc w:val="left"/>
            </w:pPr>
            <w:r>
              <w:t>B.用天然气替代煤作燃料，有利于改善空气质量</w:t>
            </w:r>
          </w:p>
        </w:tc>
      </w:tr>
      <w:tr>
        <w:tblPrEx>
          <w:tblW w:w="5000" w:type="pct"/>
          <w:tblInd w:w="0" w:type="dxa"/>
          <w:tblCellMar>
            <w:top w:w="0" w:type="dxa"/>
            <w:left w:w="0" w:type="dxa"/>
            <w:bottom w:w="0" w:type="dxa"/>
            <w:right w:w="0" w:type="dxa"/>
          </w:tblCellMar>
        </w:tblPrEx>
        <w:tc>
          <w:tcPr/>
          <w:p>
            <w:pPr>
              <w:pStyle w:val="Compact"/>
              <w:jc w:val="left"/>
            </w:pPr>
            <w:r>
              <w:t>C.等质量的天然气和煤，充分燃烧产生CO</w:t>
            </w:r>
            <w:r>
              <w:rPr>
                <w:vertAlign w:val="subscript"/>
              </w:rPr>
              <w:t>2</w:t>
            </w:r>
            <w:r>
              <w:t>的质量接近</w:t>
            </w:r>
          </w:p>
        </w:tc>
        <w:tc>
          <w:tcPr/>
          <w:p>
            <w:pPr>
              <w:pStyle w:val="Compact"/>
              <w:jc w:val="left"/>
            </w:pPr>
            <w:r>
              <w:t>D.天然气、煤都是重要的化石燃料，属于可再生能源</w:t>
            </w:r>
          </w:p>
        </w:tc>
      </w:tr>
    </w:tbl>
    <w:p>
      <w:pPr>
        <w:pStyle w:val="BodyText"/>
      </w:pPr>
      <w:r>
        <w:t>【 答 案 】</w:t>
      </w:r>
    </w:p>
    <w:p>
      <w:pPr>
        <w:pStyle w:val="BodyText"/>
      </w:pPr>
      <w:r>
        <w:t>D</w:t>
      </w:r>
    </w:p>
    <w:p>
      <w:pPr>
        <w:pStyle w:val="BodyText"/>
      </w:pPr>
      <w:r>
        <w:t>【 解析 】</w:t>
      </w:r>
    </w:p>
    <w:p>
      <w:pPr>
        <w:pStyle w:val="BodyText"/>
      </w:pPr>
      <w:r>
        <w:t>解：A．由于煤中常含有杂质硫，在燃烧时生成了二氧化硫，能形成酸雨。故正确；</w:t>
      </w:r>
      <w:r>
        <w:br/>
      </w:r>
      <w:r>
        <w:t>B．由图示可知，提倡将煤改为天然气作燃料，可以减少二氧化硫的排放，有利于改善空气质量，故正确；</w:t>
      </w:r>
      <w:r>
        <w:br/>
      </w:r>
      <w:r>
        <w:t>C．由图示信息可知，等质量的煤和天然气充分燃烧，产生CO</w:t>
      </w:r>
      <w:r>
        <w:rPr>
          <w:vertAlign w:val="subscript"/>
        </w:rPr>
        <w:t>2</w:t>
      </w:r>
      <w:r>
        <w:t>的量接近，故正确；</w:t>
      </w:r>
      <w:r>
        <w:br/>
      </w:r>
      <w:r>
        <w:t>D．煤、天然气及石油等是重要的化石燃料，属于不可再生能源，故错误。</w:t>
      </w:r>
      <w:r>
        <w:br/>
      </w:r>
      <w:r>
        <w:t>故选：D。</w:t>
      </w:r>
      <w:r>
        <w:br/>
      </w:r>
      <w:r>
        <w:t>A．根据造成酸雨的主要物质来分析；</w:t>
      </w:r>
      <w:r>
        <w:br/>
      </w:r>
      <w:r>
        <w:t>B．根据天然气的优点来分析；</w:t>
      </w:r>
      <w:r>
        <w:br/>
      </w:r>
      <w:r>
        <w:t>C．根据图示信息来分析；</w:t>
      </w:r>
      <w:r>
        <w:br/>
      </w:r>
      <w:r>
        <w:t>D．根据能源的分类来分析。</w:t>
      </w:r>
      <w:r>
        <w:br/>
      </w:r>
      <w:r>
        <w:t>解答本题，要了解煤、天然气的成分，要掌握图中数据反映的信息，只有这样才能对相关方面的问题做出正确的判断。</w:t>
      </w:r>
    </w:p>
    <w:p>
      <w:pPr>
        <w:pStyle w:val="BodyText"/>
        <w:rPr>
          <w:rFonts w:eastAsiaTheme="minorEastAsia" w:hint="eastAsia"/>
          <w:lang w:eastAsia="zh-CN"/>
        </w:rPr>
      </w:pPr>
      <w:r>
        <w:br/>
      </w:r>
      <w:r>
        <w:t xml:space="preserve">12、 </w:t>
      </w:r>
    </w:p>
    <w:p>
      <w:pPr>
        <w:pStyle w:val="BodyText"/>
      </w:pPr>
      <w:r>
        <w:t>环境、健康与能源是人类现今亟须面对的重大问题，下列有关叙述正确的是（        ）</w:t>
      </w:r>
    </w:p>
    <w:tbl>
      <w:tblPr>
        <w:tblStyle w:val="HostTable-Borderless"/>
        <w:tblW w:w="5000" w:type="pct"/>
        <w:tblInd w:w="0" w:type="dxa"/>
        <w:tblCellMar>
          <w:top w:w="0" w:type="dxa"/>
          <w:left w:w="0" w:type="dxa"/>
          <w:bottom w:w="0" w:type="dxa"/>
          <w:right w:w="0" w:type="dxa"/>
        </w:tblCellMar>
      </w:tblPr>
      <w:tblGrid>
        <w:gridCol w:w="5781"/>
        <w:gridCol w:w="4305"/>
      </w:tblGrid>
      <w:tr>
        <w:tblPrEx>
          <w:tblW w:w="5000" w:type="pct"/>
          <w:tblInd w:w="0" w:type="dxa"/>
          <w:tblCellMar>
            <w:top w:w="0" w:type="dxa"/>
            <w:left w:w="0" w:type="dxa"/>
            <w:bottom w:w="0" w:type="dxa"/>
            <w:right w:w="0" w:type="dxa"/>
          </w:tblCellMar>
        </w:tblPrEx>
        <w:tc>
          <w:tcPr/>
          <w:p>
            <w:pPr>
              <w:pStyle w:val="Compact"/>
              <w:jc w:val="left"/>
            </w:pPr>
            <w:r>
              <w:t>A.焚烧废弃塑料以减少“白色污染”</w:t>
            </w:r>
          </w:p>
        </w:tc>
        <w:tc>
          <w:tcPr/>
          <w:p>
            <w:pPr>
              <w:pStyle w:val="Compact"/>
              <w:jc w:val="left"/>
            </w:pPr>
            <w:r>
              <w:t>B.将燃料脱硫以减少酸雨的产生</w:t>
            </w:r>
          </w:p>
        </w:tc>
      </w:tr>
      <w:tr>
        <w:tblPrEx>
          <w:tblW w:w="5000" w:type="pct"/>
          <w:tblInd w:w="0" w:type="dxa"/>
          <w:tblCellMar>
            <w:top w:w="0" w:type="dxa"/>
            <w:left w:w="0" w:type="dxa"/>
            <w:bottom w:w="0" w:type="dxa"/>
            <w:right w:w="0" w:type="dxa"/>
          </w:tblCellMar>
        </w:tblPrEx>
        <w:tc>
          <w:tcPr/>
          <w:p>
            <w:pPr>
              <w:pStyle w:val="Compact"/>
              <w:jc w:val="left"/>
            </w:pPr>
            <w:r>
              <w:t>C.化石燃料是生活中重要的能源，应大力开发和使用化石燃料</w:t>
            </w:r>
          </w:p>
        </w:tc>
        <w:tc>
          <w:tcPr/>
          <w:p>
            <w:pPr>
              <w:pStyle w:val="Compact"/>
              <w:jc w:val="left"/>
            </w:pPr>
            <w:r>
              <w:t>D.为了防止海产品变质，用甲醛溶液浸泡保鲜</w:t>
            </w:r>
          </w:p>
        </w:tc>
      </w:tr>
    </w:tbl>
    <w:p>
      <w:pPr>
        <w:pStyle w:val="BodyText"/>
      </w:pPr>
      <w:r>
        <w:t>【 答 案 】</w:t>
      </w:r>
    </w:p>
    <w:p>
      <w:pPr>
        <w:pStyle w:val="BodyText"/>
      </w:pPr>
      <w:r>
        <w:t>B</w:t>
      </w:r>
    </w:p>
    <w:p>
      <w:pPr>
        <w:pStyle w:val="BodyText"/>
      </w:pPr>
      <w:r>
        <w:t>【 解析 】</w:t>
      </w:r>
    </w:p>
    <w:p>
      <w:pPr>
        <w:pStyle w:val="BodyText"/>
      </w:pPr>
      <w:r>
        <w:t>解：A．焚烧废弃塑料会产生大量的污染物造成环境污染，故错误；</w:t>
      </w:r>
      <w:r>
        <w:br/>
      </w:r>
      <w:r>
        <w:t>B．将燃料脱硫以减少酸雨的产生，故正确；</w:t>
      </w:r>
      <w:r>
        <w:br/>
      </w:r>
      <w:r>
        <w:t>C．大量使用化石燃料会排放出大量的废气、烟尘造成环境污染，不利于保护环境，故错误；</w:t>
      </w:r>
      <w:r>
        <w:br/>
      </w:r>
      <w:r>
        <w:t>D．甲醛有毒，不能用于浸泡食品，故错误。</w:t>
      </w:r>
      <w:r>
        <w:br/>
      </w:r>
      <w:r>
        <w:t>故选：B。</w:t>
      </w:r>
      <w:r>
        <w:br/>
      </w:r>
      <w:r>
        <w:t>化学来源于生产生活，也必须服务于生产生活，所以与人类生产生活相关的化学知识也是重要的中考热点之一。</w:t>
      </w:r>
    </w:p>
    <w:p>
      <w:pPr>
        <w:pStyle w:val="BodyText"/>
      </w:pPr>
      <w:r>
        <w:br/>
      </w:r>
      <w:r>
        <w:t>13、  以下宏观事实对应的微观解释正确的是（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3576"/>
        <w:gridCol w:w="309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center"/>
            </w:pPr>
            <w:r>
              <w:t>序号</w:t>
            </w:r>
          </w:p>
        </w:tc>
        <w:tc>
          <w:tcPr/>
          <w:p>
            <w:pPr>
              <w:pStyle w:val="Compact"/>
              <w:jc w:val="center"/>
            </w:pPr>
            <w:r>
              <w:t>宏观事实</w:t>
            </w:r>
          </w:p>
        </w:tc>
        <w:tc>
          <w:tcPr/>
          <w:p>
            <w:pPr>
              <w:pStyle w:val="Compact"/>
              <w:jc w:val="center"/>
            </w:pPr>
            <w:r>
              <w:t>微观解释</w:t>
            </w:r>
          </w:p>
        </w:tc>
      </w:tr>
      <w:tr>
        <w:tblPrEx>
          <w:tblW w:w="0" w:type="pct"/>
          <w:tblInd w:w="0" w:type="dxa"/>
          <w:tblCellMar>
            <w:top w:w="0" w:type="dxa"/>
            <w:left w:w="108" w:type="dxa"/>
            <w:bottom w:w="0" w:type="dxa"/>
            <w:right w:w="108" w:type="dxa"/>
          </w:tblCellMar>
        </w:tblPrEx>
        <w:tc>
          <w:tcPr/>
          <w:p>
            <w:pPr>
              <w:pStyle w:val="Compact"/>
              <w:jc w:val="center"/>
            </w:pPr>
            <w:r>
              <w:t>A</w:t>
            </w:r>
          </w:p>
        </w:tc>
        <w:tc>
          <w:tcPr/>
          <w:p>
            <w:pPr>
              <w:pStyle w:val="Compact"/>
              <w:jc w:val="center"/>
            </w:pPr>
            <w:r>
              <w:t>用肉眼不能直接观察到水分子</w:t>
            </w:r>
          </w:p>
        </w:tc>
        <w:tc>
          <w:tcPr/>
          <w:p>
            <w:pPr>
              <w:pStyle w:val="Compact"/>
              <w:jc w:val="center"/>
            </w:pPr>
            <w:r>
              <w:t>水分子间的间隔很小</w:t>
            </w:r>
          </w:p>
        </w:tc>
      </w:tr>
      <w:tr>
        <w:tblPrEx>
          <w:tblW w:w="0" w:type="pct"/>
          <w:tblInd w:w="0" w:type="dxa"/>
          <w:tblCellMar>
            <w:top w:w="0" w:type="dxa"/>
            <w:left w:w="108" w:type="dxa"/>
            <w:bottom w:w="0" w:type="dxa"/>
            <w:right w:w="108" w:type="dxa"/>
          </w:tblCellMar>
        </w:tblPrEx>
        <w:tc>
          <w:tcPr/>
          <w:p>
            <w:pPr>
              <w:pStyle w:val="Compact"/>
              <w:jc w:val="center"/>
            </w:pPr>
            <w:r>
              <w:t>B</w:t>
            </w:r>
          </w:p>
        </w:tc>
        <w:tc>
          <w:tcPr/>
          <w:p>
            <w:pPr>
              <w:pStyle w:val="Compact"/>
              <w:jc w:val="center"/>
            </w:pPr>
            <w:r>
              <w:t>水通电后分解生成氧气和氢气</w:t>
            </w:r>
          </w:p>
        </w:tc>
        <w:tc>
          <w:tcPr/>
          <w:p>
            <w:pPr>
              <w:pStyle w:val="Compact"/>
              <w:jc w:val="center"/>
            </w:pPr>
            <w:r>
              <w:t>化学变化中分子可以再分</w:t>
            </w:r>
          </w:p>
        </w:tc>
      </w:tr>
      <w:tr>
        <w:tblPrEx>
          <w:tblW w:w="0" w:type="pct"/>
          <w:tblInd w:w="0" w:type="dxa"/>
          <w:tblCellMar>
            <w:top w:w="0" w:type="dxa"/>
            <w:left w:w="108" w:type="dxa"/>
            <w:bottom w:w="0" w:type="dxa"/>
            <w:right w:w="108" w:type="dxa"/>
          </w:tblCellMar>
        </w:tblPrEx>
        <w:tc>
          <w:tcPr/>
          <w:p>
            <w:pPr>
              <w:pStyle w:val="Compact"/>
              <w:jc w:val="center"/>
            </w:pPr>
            <w:r>
              <w:t>C</w:t>
            </w:r>
          </w:p>
        </w:tc>
        <w:tc>
          <w:tcPr/>
          <w:p>
            <w:pPr>
              <w:pStyle w:val="Compact"/>
              <w:jc w:val="center"/>
            </w:pPr>
            <w:r>
              <w:t>水蒸发为水蒸气后所占体积变大</w:t>
            </w:r>
          </w:p>
        </w:tc>
        <w:tc>
          <w:tcPr/>
          <w:p>
            <w:pPr>
              <w:pStyle w:val="Compact"/>
              <w:jc w:val="center"/>
            </w:pPr>
            <w:r>
              <w:t>水分子受热时体积增大</w:t>
            </w:r>
          </w:p>
        </w:tc>
      </w:tr>
      <w:tr>
        <w:tblPrEx>
          <w:tblW w:w="0" w:type="pct"/>
          <w:tblInd w:w="0" w:type="dxa"/>
          <w:tblCellMar>
            <w:top w:w="0" w:type="dxa"/>
            <w:left w:w="108" w:type="dxa"/>
            <w:bottom w:w="0" w:type="dxa"/>
            <w:right w:w="108" w:type="dxa"/>
          </w:tblCellMar>
        </w:tblPrEx>
        <w:tc>
          <w:tcPr/>
          <w:p>
            <w:pPr>
              <w:pStyle w:val="Compact"/>
              <w:jc w:val="center"/>
            </w:pPr>
            <w:r>
              <w:t>D</w:t>
            </w:r>
          </w:p>
        </w:tc>
        <w:tc>
          <w:tcPr/>
          <w:p>
            <w:pPr>
              <w:pStyle w:val="Compact"/>
              <w:jc w:val="center"/>
            </w:pPr>
            <w:r>
              <w:t>氯化钠溶液能够导电</w:t>
            </w:r>
          </w:p>
        </w:tc>
        <w:tc>
          <w:tcPr/>
          <w:p>
            <w:pPr>
              <w:pStyle w:val="Compact"/>
              <w:jc w:val="center"/>
            </w:pPr>
            <w:r>
              <w:t>溶剂水分子总是在不断运动</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B</w:t>
      </w:r>
    </w:p>
    <w:p>
      <w:pPr>
        <w:pStyle w:val="BodyText"/>
      </w:pPr>
      <w:r>
        <w:t>【 解析 】</w:t>
      </w:r>
    </w:p>
    <w:p>
      <w:pPr>
        <w:pStyle w:val="BodyText"/>
      </w:pPr>
      <w:r>
        <w:t>解：A、用肉眼不能直接观察到CO</w:t>
      </w:r>
      <w:r>
        <w:rPr>
          <w:vertAlign w:val="subscript"/>
        </w:rPr>
        <w:t>2</w:t>
      </w:r>
      <w:r>
        <w:t>分子，是因为CO</w:t>
      </w:r>
      <w:r>
        <w:rPr>
          <w:vertAlign w:val="subscript"/>
        </w:rPr>
        <w:t>2</w:t>
      </w:r>
      <w:r>
        <w:t>分子很小，故选项解释错误。</w:t>
      </w:r>
      <w:r>
        <w:br/>
      </w:r>
      <w:r>
        <w:t>B、水通电后生成氢气和氧气，在化学变化中水分子分成氢原子和氧原子，氢原子构成氢分子，氧原子构成氧分子，说明在化学变化中分子可以再分；故选项解释正确。</w:t>
      </w:r>
      <w:r>
        <w:br/>
      </w:r>
      <w:r>
        <w:t>C、水蒸发为水蒸气，体积变大，是因为分子间的间隔变大的缘故，故选项解释错误。</w:t>
      </w:r>
      <w:r>
        <w:br/>
      </w:r>
      <w:r>
        <w:t>D、氯化钠溶液能够导电，是因为溶液中有自由移动的离子，故选项解释错误。</w:t>
      </w:r>
      <w:r>
        <w:br/>
      </w:r>
      <w:r>
        <w:t>故选：B。</w:t>
      </w:r>
      <w:r>
        <w:br/>
      </w:r>
      <w:r>
        <w:t>根据分子的基本特征：分子质量和体积都很小；分子之间有间隔；分子是在不断运动的；同种物质的分子性质相同，不同物质的分子性质不同，结合事实进行分析判断即可。</w:t>
      </w:r>
      <w:r>
        <w:br/>
      </w:r>
      <w:r>
        <w:t>本题难度不大，掌握分子的基本性质及利用分子的基本性质分析和解决问题的方法是解答此类题的关键。</w:t>
      </w:r>
    </w:p>
    <w:p>
      <w:pPr>
        <w:pStyle w:val="BodyText"/>
      </w:pPr>
      <w:r>
        <w:br/>
      </w:r>
      <w:r>
        <w:t>14、  下列说法不正确的是（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A.化学反应伴随着能量的变化</w:t>
            </w:r>
          </w:p>
        </w:tc>
      </w:tr>
      <w:tr>
        <w:tblPrEx>
          <w:tblW w:w="5000" w:type="pct"/>
          <w:tblInd w:w="0" w:type="dxa"/>
          <w:tblCellMar>
            <w:top w:w="0" w:type="dxa"/>
            <w:left w:w="0" w:type="dxa"/>
            <w:bottom w:w="0" w:type="dxa"/>
            <w:right w:w="0" w:type="dxa"/>
          </w:tblCellMar>
        </w:tblPrEx>
        <w:tc>
          <w:tcPr/>
          <w:p>
            <w:pPr>
              <w:pStyle w:val="Compact"/>
              <w:jc w:val="left"/>
            </w:pPr>
            <w:r>
              <w:t>B.加油站、面粉厂等地要严禁烟火</w:t>
            </w:r>
          </w:p>
        </w:tc>
      </w:tr>
      <w:tr>
        <w:tblPrEx>
          <w:tblW w:w="5000" w:type="pct"/>
          <w:tblInd w:w="0" w:type="dxa"/>
          <w:tblCellMar>
            <w:top w:w="0" w:type="dxa"/>
            <w:left w:w="0" w:type="dxa"/>
            <w:bottom w:w="0" w:type="dxa"/>
            <w:right w:w="0" w:type="dxa"/>
          </w:tblCellMar>
        </w:tblPrEx>
        <w:tc>
          <w:tcPr/>
          <w:p>
            <w:pPr>
              <w:pStyle w:val="Compact"/>
              <w:jc w:val="left"/>
            </w:pPr>
            <w:r>
              <w:t>C.室内起火，应该迅速打开所有门窗通风</w:t>
            </w:r>
          </w:p>
        </w:tc>
      </w:tr>
      <w:tr>
        <w:tblPrEx>
          <w:tblW w:w="5000" w:type="pct"/>
          <w:tblInd w:w="0" w:type="dxa"/>
          <w:tblCellMar>
            <w:top w:w="0" w:type="dxa"/>
            <w:left w:w="0" w:type="dxa"/>
            <w:bottom w:w="0" w:type="dxa"/>
            <w:right w:w="0" w:type="dxa"/>
          </w:tblCellMar>
        </w:tblPrEx>
        <w:tc>
          <w:tcPr/>
          <w:p>
            <w:pPr>
              <w:pStyle w:val="Compact"/>
              <w:jc w:val="left"/>
            </w:pPr>
            <w:r>
              <w:t>D.燃气灶的火焰呈黄色，锅底出现黑色物质，此时可将灶具的进风口调大</w:t>
            </w:r>
          </w:p>
        </w:tc>
      </w:tr>
    </w:tbl>
    <w:p>
      <w:pPr>
        <w:pStyle w:val="BodyText"/>
      </w:pPr>
      <w:r>
        <w:t>【 答 案 】</w:t>
      </w:r>
    </w:p>
    <w:p>
      <w:pPr>
        <w:pStyle w:val="BodyText"/>
      </w:pPr>
      <w:r>
        <w:t>C</w:t>
      </w:r>
    </w:p>
    <w:p>
      <w:pPr>
        <w:pStyle w:val="BodyText"/>
      </w:pPr>
      <w:r>
        <w:t>【 解析 】</w:t>
      </w:r>
    </w:p>
    <w:p>
      <w:pPr>
        <w:pStyle w:val="BodyText"/>
      </w:pPr>
      <w:r>
        <w:t>解：A．化学反应常伴随着能量变化，故正确；</w:t>
      </w:r>
      <w:r>
        <w:br/>
      </w:r>
      <w:r>
        <w:t>B．因为面粉属于可燃性粉尘，燃油蒸气属于可燃性气体，与氧气混合达到一定程度时遇明火会发生爆炸，所以面粉加工厂、加油站要严禁烟火，故正确；</w:t>
      </w:r>
      <w:r>
        <w:br/>
      </w:r>
      <w:r>
        <w:t>C．室内起火时，不能立即打开门窗，否则空气流通，使氧气更充足，火势更旺，会导致火势迅速蔓延，不利于灭火，故不正确；</w:t>
      </w:r>
      <w:r>
        <w:br/>
      </w:r>
      <w:r>
        <w:t>D．炒菜时，燃气灶的火焰呈黄色，锅底出现黑色物质，是由于燃气燃烧不充分造成的，此时可将灶具的进风口调大，以利于燃气充分燃烧，故正确。</w:t>
      </w:r>
      <w:r>
        <w:br/>
      </w:r>
      <w:r>
        <w:t>故选：C。</w:t>
      </w:r>
      <w:r>
        <w:br/>
      </w:r>
      <w:r>
        <w:t>A．根据化学变化中的能量变化来分析；</w:t>
      </w:r>
      <w:r>
        <w:br/>
      </w:r>
      <w:r>
        <w:t>B．根据防范爆炸的措施来分析；</w:t>
      </w:r>
      <w:r>
        <w:br/>
      </w:r>
      <w:r>
        <w:t>C．根据火场处理方法来分析；</w:t>
      </w:r>
      <w:r>
        <w:br/>
      </w:r>
      <w:r>
        <w:t>D．根据燃料的不充分燃烧来分析。</w:t>
      </w:r>
      <w:r>
        <w:br/>
      </w:r>
      <w:r>
        <w:t>本题难度不大，掌握防范爆炸的措施、火场逃生的知识、促进可燃物燃烧的方法等并能灵活运用是正确解答本题的关键。</w:t>
      </w:r>
    </w:p>
    <w:p>
      <w:pPr>
        <w:pStyle w:val="BodyText"/>
      </w:pPr>
      <w:r>
        <w:br/>
      </w:r>
      <w:r>
        <w:t>15、  下列实验方案不能达到实验目的是（　　）</w:t>
      </w:r>
      <w:r>
        <w:br/>
      </w:r>
    </w:p>
    <w:tbl>
      <w:tblPr>
        <w:tblStyle w:val="HostTable-Borderless"/>
        <w:tblW w:w="5000" w:type="pct"/>
        <w:tblInd w:w="0" w:type="dxa"/>
        <w:tblCellMar>
          <w:top w:w="0" w:type="dxa"/>
          <w:left w:w="0" w:type="dxa"/>
          <w:bottom w:w="0" w:type="dxa"/>
          <w:right w:w="0" w:type="dxa"/>
        </w:tblCellMar>
      </w:tblPr>
      <w:tblGrid>
        <w:gridCol w:w="387"/>
        <w:gridCol w:w="710"/>
        <w:gridCol w:w="621"/>
        <w:gridCol w:w="1452"/>
        <w:gridCol w:w="1255"/>
        <w:gridCol w:w="1453"/>
        <w:gridCol w:w="1313"/>
        <w:gridCol w:w="2895"/>
      </w:tblGrid>
      <w:tr>
        <w:tblPrEx>
          <w:tblW w:w="5000" w:type="pct"/>
          <w:tblInd w:w="0" w:type="dxa"/>
          <w:tblCellMar>
            <w:top w:w="0" w:type="dxa"/>
            <w:left w:w="0" w:type="dxa"/>
            <w:bottom w:w="0" w:type="dxa"/>
            <w:right w:w="0" w:type="dxa"/>
          </w:tblCellMar>
        </w:tblPrEx>
        <w:tc>
          <w:tcPr/>
          <w:p>
            <w:pPr>
              <w:pStyle w:val="Compact"/>
              <w:jc w:val="left"/>
            </w:pPr>
            <w:r>
              <w:t>序号</w:t>
            </w:r>
          </w:p>
        </w:tc>
        <w:tc>
          <w:tcPr>
            <w:gridSpan w:val="2"/>
          </w:tcPr>
          <w:p>
            <w:pPr>
              <w:pStyle w:val="Compact"/>
              <w:jc w:val="left"/>
            </w:pPr>
            <w:r>
              <w:t>A</w:t>
            </w:r>
          </w:p>
        </w:tc>
        <w:tc>
          <w:tcPr>
            <w:gridSpan w:val="2"/>
          </w:tcPr>
          <w:p>
            <w:pPr>
              <w:pStyle w:val="Compact"/>
              <w:jc w:val="left"/>
            </w:pPr>
            <w:r>
              <w:t>B</w:t>
            </w:r>
          </w:p>
        </w:tc>
        <w:tc>
          <w:tcPr>
            <w:gridSpan w:val="2"/>
          </w:tcPr>
          <w:p>
            <w:pPr>
              <w:pStyle w:val="Compact"/>
              <w:jc w:val="left"/>
            </w:pPr>
            <w:r>
              <w:t>C</w:t>
            </w:r>
          </w:p>
        </w:tc>
        <w:tc>
          <w:tcPr/>
          <w:p>
            <w:pPr>
              <w:pStyle w:val="Compact"/>
              <w:jc w:val="left"/>
            </w:pPr>
            <w:r>
              <w:t>D</w:t>
            </w:r>
          </w:p>
        </w:tc>
      </w:tr>
      <w:tr>
        <w:tblPrEx>
          <w:tblW w:w="5000" w:type="pct"/>
          <w:tblInd w:w="0" w:type="dxa"/>
          <w:tblCellMar>
            <w:top w:w="0" w:type="dxa"/>
            <w:left w:w="0" w:type="dxa"/>
            <w:bottom w:w="0" w:type="dxa"/>
            <w:right w:w="0" w:type="dxa"/>
          </w:tblCellMar>
        </w:tblPrEx>
        <w:tc>
          <w:tcPr/>
          <w:p>
            <w:pPr>
              <w:pStyle w:val="Compact"/>
              <w:jc w:val="left"/>
            </w:pPr>
            <w:r>
              <w:t>目的</w:t>
            </w:r>
          </w:p>
        </w:tc>
        <w:tc>
          <w:tcPr>
            <w:gridSpan w:val="2"/>
          </w:tcPr>
          <w:p>
            <w:pPr>
              <w:pStyle w:val="Compact"/>
              <w:jc w:val="left"/>
            </w:pPr>
            <w:r>
              <w:t>证明二氧化碳</w:t>
            </w:r>
            <w:r>
              <w:br/>
            </w:r>
            <w:r>
              <w:t>溶于水且能和</w:t>
            </w:r>
            <w:r>
              <w:br/>
            </w:r>
            <w:r>
              <w:t>水反应</w:t>
            </w:r>
          </w:p>
        </w:tc>
        <w:tc>
          <w:tcPr>
            <w:gridSpan w:val="2"/>
          </w:tcPr>
          <w:p>
            <w:pPr>
              <w:pStyle w:val="Compact"/>
              <w:jc w:val="left"/>
            </w:pPr>
            <w:r>
              <w:t>证明碳与氧化铜能发生反应</w:t>
            </w:r>
          </w:p>
        </w:tc>
        <w:tc>
          <w:tcPr>
            <w:gridSpan w:val="2"/>
          </w:tcPr>
          <w:p>
            <w:pPr>
              <w:pStyle w:val="Compact"/>
              <w:jc w:val="left"/>
            </w:pPr>
            <w:r>
              <w:t>探究同种溶质在不同溶剂的溶解性</w:t>
            </w:r>
          </w:p>
        </w:tc>
        <w:tc>
          <w:tcPr/>
          <w:p>
            <w:pPr>
              <w:pStyle w:val="Compact"/>
              <w:jc w:val="left"/>
            </w:pPr>
            <w:r>
              <w:t>探究燃烧的条件是燃烧需要氧气</w:t>
            </w:r>
          </w:p>
        </w:tc>
      </w:tr>
      <w:tr>
        <w:tblPrEx>
          <w:tblW w:w="5000" w:type="pct"/>
          <w:tblInd w:w="0" w:type="dxa"/>
          <w:tblCellMar>
            <w:top w:w="0" w:type="dxa"/>
            <w:left w:w="0" w:type="dxa"/>
            <w:bottom w:w="0" w:type="dxa"/>
            <w:right w:w="0" w:type="dxa"/>
          </w:tblCellMar>
        </w:tblPrEx>
        <w:tc>
          <w:tcPr/>
          <w:p>
            <w:pPr>
              <w:pStyle w:val="Compact"/>
              <w:jc w:val="left"/>
            </w:pPr>
            <w:r>
              <w:t>方案</w:t>
            </w:r>
          </w:p>
        </w:tc>
        <w:tc>
          <w:tcPr>
            <w:gridSpan w:val="2"/>
          </w:tcPr>
          <w:p>
            <w:pPr>
              <w:pStyle w:val="Compact"/>
              <w:jc w:val="left"/>
            </w:pPr>
            <w:r>
              <w:t> </w:t>
            </w:r>
            <w:r>
              <w:drawing>
                <wp:inline distT="0" distB="0" distL="114300" distR="114300">
                  <wp:extent cx="702310" cy="1472565"/>
                  <wp:effectExtent l="0" t="0" r="0" b="0"/>
                  <wp:docPr id="52907383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33931763" name="Picture"/>
                          <pic:cNvPicPr>
                            <a:picLocks noChangeAspect="1" noChangeArrowheads="1"/>
                          </pic:cNvPicPr>
                        </pic:nvPicPr>
                        <pic:blipFill>
                          <a:blip xmlns:r="http://schemas.openxmlformats.org/officeDocument/2006/relationships" r:embed="rId12"/>
                          <a:stretch>
                            <a:fillRect/>
                          </a:stretch>
                        </pic:blipFill>
                        <pic:spPr>
                          <a:xfrm>
                            <a:off x="0" y="0"/>
                            <a:ext cx="702644" cy="1472665"/>
                          </a:xfrm>
                          <a:prstGeom prst="rect">
                            <a:avLst/>
                          </a:prstGeom>
                          <a:noFill/>
                          <a:ln w="9525">
                            <a:noFill/>
                          </a:ln>
                        </pic:spPr>
                      </pic:pic>
                    </a:graphicData>
                  </a:graphic>
                </wp:inline>
              </w:drawing>
            </w:r>
          </w:p>
        </w:tc>
        <w:tc>
          <w:tcPr>
            <w:gridSpan w:val="2"/>
          </w:tcPr>
          <w:p>
            <w:pPr>
              <w:pStyle w:val="Compact"/>
              <w:jc w:val="left"/>
            </w:pPr>
            <w:r>
              <w:drawing>
                <wp:inline distT="0" distB="0" distL="114300" distR="114300">
                  <wp:extent cx="1510665" cy="1385570"/>
                  <wp:effectExtent l="0" t="0" r="0" b="0"/>
                  <wp:docPr id="112958139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9236386" name="Picture"/>
                          <pic:cNvPicPr>
                            <a:picLocks noChangeAspect="1" noChangeArrowheads="1"/>
                          </pic:cNvPicPr>
                        </pic:nvPicPr>
                        <pic:blipFill>
                          <a:blip xmlns:r="http://schemas.openxmlformats.org/officeDocument/2006/relationships" r:embed="rId13"/>
                          <a:stretch>
                            <a:fillRect/>
                          </a:stretch>
                        </pic:blipFill>
                        <pic:spPr>
                          <a:xfrm>
                            <a:off x="0" y="0"/>
                            <a:ext cx="1511166" cy="1386037"/>
                          </a:xfrm>
                          <a:prstGeom prst="rect">
                            <a:avLst/>
                          </a:prstGeom>
                          <a:noFill/>
                          <a:ln w="9525">
                            <a:noFill/>
                          </a:ln>
                        </pic:spPr>
                      </pic:pic>
                    </a:graphicData>
                  </a:graphic>
                </wp:inline>
              </w:drawing>
            </w:r>
            <w:r>
              <w:t> </w:t>
            </w:r>
          </w:p>
        </w:tc>
        <w:tc>
          <w:tcPr>
            <w:gridSpan w:val="2"/>
          </w:tcPr>
          <w:p>
            <w:pPr>
              <w:pStyle w:val="Compact"/>
              <w:jc w:val="left"/>
            </w:pPr>
            <w:r>
              <w:drawing>
                <wp:inline distT="0" distB="0" distL="114300" distR="114300">
                  <wp:extent cx="885190" cy="1241425"/>
                  <wp:effectExtent l="0" t="0" r="0" b="0"/>
                  <wp:docPr id="194516875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5535484" name="Picture"/>
                          <pic:cNvPicPr>
                            <a:picLocks noChangeAspect="1" noChangeArrowheads="1"/>
                          </pic:cNvPicPr>
                        </pic:nvPicPr>
                        <pic:blipFill>
                          <a:blip xmlns:r="http://schemas.openxmlformats.org/officeDocument/2006/relationships" r:embed="rId14"/>
                          <a:stretch>
                            <a:fillRect/>
                          </a:stretch>
                        </pic:blipFill>
                        <pic:spPr>
                          <a:xfrm>
                            <a:off x="0" y="0"/>
                            <a:ext cx="885524" cy="1241658"/>
                          </a:xfrm>
                          <a:prstGeom prst="rect">
                            <a:avLst/>
                          </a:prstGeom>
                          <a:noFill/>
                          <a:ln w="9525">
                            <a:noFill/>
                          </a:ln>
                        </pic:spPr>
                      </pic:pic>
                    </a:graphicData>
                  </a:graphic>
                </wp:inline>
              </w:drawing>
            </w:r>
            <w:r>
              <w:t> </w:t>
            </w:r>
          </w:p>
        </w:tc>
        <w:tc>
          <w:tcPr/>
          <w:p>
            <w:pPr>
              <w:pStyle w:val="Compact"/>
              <w:jc w:val="left"/>
            </w:pPr>
            <w:r>
              <w:drawing>
                <wp:inline distT="0" distB="0" distL="114300" distR="114300">
                  <wp:extent cx="1337310" cy="846455"/>
                  <wp:effectExtent l="0" t="0" r="0" b="0"/>
                  <wp:docPr id="79927127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9431025" name="Picture"/>
                          <pic:cNvPicPr>
                            <a:picLocks noChangeAspect="1" noChangeArrowheads="1"/>
                          </pic:cNvPicPr>
                        </pic:nvPicPr>
                        <pic:blipFill>
                          <a:blip xmlns:r="http://schemas.openxmlformats.org/officeDocument/2006/relationships" r:embed="rId15"/>
                          <a:stretch>
                            <a:fillRect/>
                          </a:stretch>
                        </pic:blipFill>
                        <pic:spPr>
                          <a:xfrm>
                            <a:off x="0" y="0"/>
                            <a:ext cx="1337911" cy="847023"/>
                          </a:xfrm>
                          <a:prstGeom prst="rect">
                            <a:avLst/>
                          </a:prstGeom>
                          <a:noFill/>
                          <a:ln w="9525">
                            <a:noFill/>
                          </a:ln>
                        </pic:spPr>
                      </pic:pic>
                    </a:graphicData>
                  </a:graphic>
                </wp:inline>
              </w:drawing>
            </w:r>
            <w:r>
              <w:t> </w:t>
            </w:r>
          </w:p>
        </w:tc>
      </w:tr>
      <w:tr>
        <w:tblPrEx>
          <w:tblW w:w="5000" w:type="pct"/>
          <w:tblInd w:w="0" w:type="dxa"/>
          <w:tblCellMar>
            <w:top w:w="0" w:type="dxa"/>
            <w:left w:w="0" w:type="dxa"/>
            <w:bottom w:w="0" w:type="dxa"/>
            <w:right w:w="0" w:type="dxa"/>
          </w:tblCellMar>
        </w:tblPrEx>
        <w:tc>
          <w:tcPr>
            <w:gridSpan w:val="2"/>
          </w:tcPr>
          <w:p>
            <w:pPr>
              <w:pStyle w:val="Compact"/>
              <w:jc w:val="left"/>
            </w:pPr>
            <w:r>
              <w:t>A.A</w:t>
            </w:r>
          </w:p>
        </w:tc>
        <w:tc>
          <w:tcPr>
            <w:gridSpan w:val="2"/>
          </w:tcPr>
          <w:p>
            <w:pPr>
              <w:pStyle w:val="Compact"/>
              <w:jc w:val="left"/>
            </w:pPr>
            <w:r>
              <w:t>B.B</w:t>
            </w:r>
          </w:p>
        </w:tc>
        <w:tc>
          <w:tcPr>
            <w:gridSpan w:val="2"/>
          </w:tcPr>
          <w:p>
            <w:pPr>
              <w:pStyle w:val="Compact"/>
              <w:jc w:val="left"/>
            </w:pPr>
            <w:r>
              <w:t>C.C</w:t>
            </w:r>
          </w:p>
        </w:tc>
        <w:tc>
          <w:tcPr>
            <w:gridSpan w:val="2"/>
          </w:tcPr>
          <w:p>
            <w:pPr>
              <w:pStyle w:val="Compact"/>
              <w:jc w:val="left"/>
            </w:pPr>
            <w:r>
              <w:t>D.D</w:t>
            </w:r>
          </w:p>
        </w:tc>
      </w:tr>
    </w:tbl>
    <w:p>
      <w:pPr>
        <w:pStyle w:val="BodyText"/>
      </w:pPr>
      <w:r>
        <w:t>【 答 案 】</w:t>
      </w:r>
    </w:p>
    <w:p>
      <w:pPr>
        <w:pStyle w:val="BodyText"/>
      </w:pPr>
      <w:r>
        <w:t>A</w:t>
      </w:r>
    </w:p>
    <w:p>
      <w:pPr>
        <w:pStyle w:val="BodyText"/>
      </w:pPr>
      <w:r>
        <w:t>【 解析 】</w:t>
      </w:r>
    </w:p>
    <w:p>
      <w:pPr>
        <w:pStyle w:val="BodyText"/>
      </w:pPr>
      <w:r>
        <w:t>解：A、软塑料瓶变瘪了，可能是因为二氧化碳溶于水造成的、也可能是与水反应造成的，故选项实验方案不能达到实验目的。</w:t>
      </w:r>
      <w:r>
        <w:br/>
      </w:r>
      <w:r>
        <w:t>B、碳具有还原性，能与氧化铜反应生成铜和水，会观察到黑色粉末变红色、澄清石灰水变浑浊，故选项实验方案能达到实验目的。</w:t>
      </w:r>
      <w:r>
        <w:br/>
      </w:r>
      <w:r>
        <w:t>C、高锰酸钾易溶于水，难溶于汽油，可探究同种溶质在不同溶剂的溶解性，故选项实验方案能达到实验目的。</w:t>
      </w:r>
      <w:r>
        <w:br/>
      </w:r>
      <w:r>
        <w:t>D、铜片的白磷燃烧，红磷不燃烧，水中的白磷不能燃烧，薄铜片上的白磷能与氧气接触，温度能达到着火点，水中的白磷不能与氧气接触，红磷温度没有达到着火点；可得出燃烧需要与氧气接触，且温度达到着火点，故选项实验方案能达到实验目的。</w:t>
      </w:r>
      <w:r>
        <w:br/>
      </w:r>
      <w:r>
        <w:t>故选：A。</w:t>
      </w:r>
      <w:r>
        <w:br/>
      </w:r>
      <w:r>
        <w:t>A、根据软塑料瓶变瘪了，进行分析判断。</w:t>
      </w:r>
      <w:r>
        <w:br/>
      </w:r>
      <w:r>
        <w:t>B、根据碳的化学性质，进行分析判断。</w:t>
      </w:r>
      <w:r>
        <w:br/>
      </w:r>
      <w:r>
        <w:t>C、要注意变量的控制，注意要除探究要素不同之外，其它条件都应该是相同的。</w:t>
      </w:r>
      <w:r>
        <w:br/>
      </w:r>
      <w:r>
        <w:t>D、根据薄铜片上的白磷和红磷、水中的白磷的燃烧情况，进行分析判断。</w:t>
      </w:r>
      <w:r>
        <w:br/>
      </w:r>
      <w:r>
        <w:t>本题难度不是很大，化学实验方案的设计是考查学生能力的主要类型，同时也是实验教与学难点，在具体解题时要对其原理透彻理解，可根据物质的物理性质和化学性质结合实验目的进行分析判断。</w:t>
      </w:r>
    </w:p>
    <w:p>
      <w:pPr>
        <w:pStyle w:val="BodyText"/>
      </w:pPr>
      <w:r>
        <w:br/>
      </w:r>
      <w:r>
        <w:t>16、  下列图象能正确反映其对应关系的是（　　）</w:t>
      </w:r>
    </w:p>
    <w:tbl>
      <w:tblPr>
        <w:tblStyle w:val="HostTable-Borderless"/>
        <w:tblW w:w="5000" w:type="pct"/>
        <w:tblInd w:w="0" w:type="dxa"/>
        <w:tblCellMar>
          <w:top w:w="0" w:type="dxa"/>
          <w:left w:w="0" w:type="dxa"/>
          <w:bottom w:w="0" w:type="dxa"/>
          <w:right w:w="0" w:type="dxa"/>
        </w:tblCellMar>
      </w:tblPr>
      <w:tblGrid>
        <w:gridCol w:w="4911"/>
        <w:gridCol w:w="5175"/>
      </w:tblGrid>
      <w:tr>
        <w:tblPrEx>
          <w:tblW w:w="5000" w:type="pct"/>
          <w:tblInd w:w="0" w:type="dxa"/>
          <w:tblCellMar>
            <w:top w:w="0" w:type="dxa"/>
            <w:left w:w="0" w:type="dxa"/>
            <w:bottom w:w="0" w:type="dxa"/>
            <w:right w:w="0" w:type="dxa"/>
          </w:tblCellMar>
        </w:tblPrEx>
        <w:tc>
          <w:tcPr/>
          <w:p>
            <w:pPr>
              <w:pStyle w:val="Compact"/>
              <w:jc w:val="left"/>
            </w:pPr>
            <w:r>
              <w:t>A.</w:t>
            </w:r>
            <w:r>
              <w:drawing>
                <wp:inline distT="0" distB="0" distL="114300" distR="114300">
                  <wp:extent cx="1135380" cy="1135380"/>
                  <wp:effectExtent l="0" t="0" r="0" b="0"/>
                  <wp:docPr id="48124710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1015636" name="Picture"/>
                          <pic:cNvPicPr>
                            <a:picLocks noChangeAspect="1" noChangeArrowheads="1"/>
                          </pic:cNvPicPr>
                        </pic:nvPicPr>
                        <pic:blipFill>
                          <a:blip xmlns:r="http://schemas.openxmlformats.org/officeDocument/2006/relationships" r:embed="rId16"/>
                          <a:stretch>
                            <a:fillRect/>
                          </a:stretch>
                        </pic:blipFill>
                        <pic:spPr>
                          <a:xfrm>
                            <a:off x="0" y="0"/>
                            <a:ext cx="1135781" cy="1135781"/>
                          </a:xfrm>
                          <a:prstGeom prst="rect">
                            <a:avLst/>
                          </a:prstGeom>
                          <a:noFill/>
                          <a:ln w="9525">
                            <a:noFill/>
                          </a:ln>
                        </pic:spPr>
                      </pic:pic>
                    </a:graphicData>
                  </a:graphic>
                </wp:inline>
              </w:drawing>
            </w:r>
            <w:r>
              <w:br/>
            </w:r>
            <w:r>
              <w:t>电解水</w:t>
            </w:r>
          </w:p>
        </w:tc>
        <w:tc>
          <w:tcPr/>
          <w:p>
            <w:pPr>
              <w:pStyle w:val="Compact"/>
              <w:jc w:val="left"/>
            </w:pPr>
            <w:r>
              <w:t>B.</w:t>
            </w:r>
            <w:r>
              <w:drawing>
                <wp:inline distT="0" distB="0" distL="114300" distR="114300">
                  <wp:extent cx="1097280" cy="1087120"/>
                  <wp:effectExtent l="0" t="0" r="0" b="0"/>
                  <wp:docPr id="33492862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5103060" name="Picture"/>
                          <pic:cNvPicPr>
                            <a:picLocks noChangeAspect="1" noChangeArrowheads="1"/>
                          </pic:cNvPicPr>
                        </pic:nvPicPr>
                        <pic:blipFill>
                          <a:blip xmlns:r="http://schemas.openxmlformats.org/officeDocument/2006/relationships" r:embed="rId17"/>
                          <a:stretch>
                            <a:fillRect/>
                          </a:stretch>
                        </pic:blipFill>
                        <pic:spPr>
                          <a:xfrm>
                            <a:off x="0" y="0"/>
                            <a:ext cx="1097280" cy="1087654"/>
                          </a:xfrm>
                          <a:prstGeom prst="rect">
                            <a:avLst/>
                          </a:prstGeom>
                          <a:noFill/>
                          <a:ln w="9525">
                            <a:noFill/>
                          </a:ln>
                        </pic:spPr>
                      </pic:pic>
                    </a:graphicData>
                  </a:graphic>
                </wp:inline>
              </w:drawing>
            </w:r>
            <w:r>
              <w:br/>
            </w:r>
            <w:r>
              <w:t>常温下向H</w:t>
            </w:r>
            <w:r>
              <w:rPr>
                <w:vertAlign w:val="subscript"/>
              </w:rPr>
              <w:t>2</w:t>
            </w:r>
            <w:r>
              <w:t>SO</w:t>
            </w:r>
            <w:r>
              <w:rPr>
                <w:vertAlign w:val="subscript"/>
              </w:rPr>
              <w:t>4</w:t>
            </w:r>
            <w:r>
              <w:t>、MgSO</w:t>
            </w:r>
            <w:r>
              <w:rPr>
                <w:vertAlign w:val="subscript"/>
              </w:rPr>
              <w:t>4</w:t>
            </w:r>
            <w:r>
              <w:t>混合溶液中滴加NaOH溶液</w:t>
            </w:r>
          </w:p>
        </w:tc>
      </w:tr>
      <w:tr>
        <w:tblPrEx>
          <w:tblW w:w="5000" w:type="pct"/>
          <w:tblInd w:w="0" w:type="dxa"/>
          <w:tblCellMar>
            <w:top w:w="0" w:type="dxa"/>
            <w:left w:w="0" w:type="dxa"/>
            <w:bottom w:w="0" w:type="dxa"/>
            <w:right w:w="0" w:type="dxa"/>
          </w:tblCellMar>
        </w:tblPrEx>
        <w:tc>
          <w:tcPr/>
          <w:p>
            <w:pPr>
              <w:pStyle w:val="Compact"/>
              <w:jc w:val="left"/>
            </w:pPr>
            <w:r>
              <w:t>C.</w:t>
            </w:r>
            <w:r>
              <w:drawing>
                <wp:inline distT="0" distB="0" distL="114300" distR="114300">
                  <wp:extent cx="1250950" cy="1106805"/>
                  <wp:effectExtent l="0" t="0" r="0" b="0"/>
                  <wp:docPr id="83916987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38428345" name="Picture"/>
                          <pic:cNvPicPr>
                            <a:picLocks noChangeAspect="1" noChangeArrowheads="1"/>
                          </pic:cNvPicPr>
                        </pic:nvPicPr>
                        <pic:blipFill>
                          <a:blip xmlns:r="http://schemas.openxmlformats.org/officeDocument/2006/relationships" r:embed="rId18"/>
                          <a:stretch>
                            <a:fillRect/>
                          </a:stretch>
                        </pic:blipFill>
                        <pic:spPr>
                          <a:xfrm>
                            <a:off x="0" y="0"/>
                            <a:ext cx="1251284" cy="1106905"/>
                          </a:xfrm>
                          <a:prstGeom prst="rect">
                            <a:avLst/>
                          </a:prstGeom>
                          <a:noFill/>
                          <a:ln w="9525">
                            <a:noFill/>
                          </a:ln>
                        </pic:spPr>
                      </pic:pic>
                    </a:graphicData>
                  </a:graphic>
                </wp:inline>
              </w:drawing>
            </w:r>
            <w:r>
              <w:br/>
            </w:r>
            <w:r>
              <w:t>两份完全相同的双氧水在有无MnO</w:t>
            </w:r>
            <w:r>
              <w:rPr>
                <w:vertAlign w:val="subscript"/>
              </w:rPr>
              <w:t>2</w:t>
            </w:r>
            <w:r>
              <w:t>的情况下产生O</w:t>
            </w:r>
            <w:r>
              <w:rPr>
                <w:vertAlign w:val="subscript"/>
              </w:rPr>
              <w:t>2</w:t>
            </w:r>
          </w:p>
        </w:tc>
        <w:tc>
          <w:tcPr/>
          <w:p>
            <w:pPr>
              <w:pStyle w:val="Compact"/>
              <w:jc w:val="left"/>
            </w:pPr>
            <w:r>
              <w:t>D.</w:t>
            </w:r>
            <w:r>
              <w:drawing>
                <wp:inline distT="0" distB="0" distL="114300" distR="114300">
                  <wp:extent cx="1174115" cy="991235"/>
                  <wp:effectExtent l="0" t="0" r="0" b="0"/>
                  <wp:docPr id="50864792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5159008" name="Picture"/>
                          <pic:cNvPicPr>
                            <a:picLocks noChangeAspect="1" noChangeArrowheads="1"/>
                          </pic:cNvPicPr>
                        </pic:nvPicPr>
                        <pic:blipFill>
                          <a:blip xmlns:r="http://schemas.openxmlformats.org/officeDocument/2006/relationships" r:embed="rId19"/>
                          <a:stretch>
                            <a:fillRect/>
                          </a:stretch>
                        </pic:blipFill>
                        <pic:spPr>
                          <a:xfrm>
                            <a:off x="0" y="0"/>
                            <a:ext cx="1174282" cy="991402"/>
                          </a:xfrm>
                          <a:prstGeom prst="rect">
                            <a:avLst/>
                          </a:prstGeom>
                          <a:noFill/>
                          <a:ln w="9525">
                            <a:noFill/>
                          </a:ln>
                        </pic:spPr>
                      </pic:pic>
                    </a:graphicData>
                  </a:graphic>
                </wp:inline>
              </w:drawing>
            </w:r>
            <w:r>
              <w:br/>
            </w:r>
            <w:r>
              <w:t>在一定温度下向接近饱和的KNO</w:t>
            </w:r>
            <w:r>
              <w:rPr>
                <w:vertAlign w:val="subscript"/>
              </w:rPr>
              <w:t>3</w:t>
            </w:r>
            <w:r>
              <w:t>溶液中加入KNO</w:t>
            </w:r>
            <w:r>
              <w:rPr>
                <w:vertAlign w:val="subscript"/>
              </w:rPr>
              <w:t>3</w:t>
            </w:r>
            <w:r>
              <w:t>固体</w:t>
            </w:r>
          </w:p>
        </w:tc>
      </w:tr>
    </w:tbl>
    <w:p>
      <w:pPr>
        <w:pStyle w:val="BodyText"/>
      </w:pPr>
      <w:r>
        <w:t>【 答 案 】</w:t>
      </w:r>
    </w:p>
    <w:p>
      <w:pPr>
        <w:pStyle w:val="BodyText"/>
      </w:pPr>
      <w:r>
        <w:t>B</w:t>
      </w:r>
    </w:p>
    <w:p>
      <w:pPr>
        <w:pStyle w:val="BodyText"/>
      </w:pPr>
      <w:r>
        <w:t>【 解析 】</w:t>
      </w:r>
    </w:p>
    <w:p>
      <w:pPr>
        <w:pStyle w:val="BodyText"/>
      </w:pPr>
      <w:r>
        <w:t>解：A、水在通电的条件下生成氢气和氧气，正氧负氢，体积比是1：2，故A错误；</w:t>
      </w:r>
      <w:r>
        <w:br/>
      </w:r>
      <w:r>
        <w:t>B、向H</w:t>
      </w:r>
      <w:r>
        <w:rPr>
          <w:vertAlign w:val="subscript"/>
        </w:rPr>
        <w:t>2</w:t>
      </w:r>
      <w:r>
        <w:t>SO</w:t>
      </w:r>
      <w:r>
        <w:rPr>
          <w:vertAlign w:val="subscript"/>
        </w:rPr>
        <w:t>4</w:t>
      </w:r>
      <w:r>
        <w:t>、MgSO</w:t>
      </w:r>
      <w:r>
        <w:rPr>
          <w:vertAlign w:val="subscript"/>
        </w:rPr>
        <w:t>4</w:t>
      </w:r>
      <w:r>
        <w:t>溶液中滴加NaOH溶液，氢氧化钠会先与硫酸反应生成硫酸钠，然后与硫酸镁反应生成氢氧化镁沉淀，所以溶液的pH值先增大，然后不变，完全反应后，pH增大，故B正确；</w:t>
      </w:r>
      <w:r>
        <w:br/>
      </w:r>
      <w:r>
        <w:t>C、催化剂只会改变反应的速率，不会影响生成氧气的质量，故C错误；</w:t>
      </w:r>
      <w:r>
        <w:br/>
      </w:r>
      <w:r>
        <w:t>D、向接近饱和的KNO</w:t>
      </w:r>
      <w:r>
        <w:rPr>
          <w:vertAlign w:val="subscript"/>
        </w:rPr>
        <w:t>3</w:t>
      </w:r>
      <w:r>
        <w:t>溶液中加入KNO</w:t>
      </w:r>
      <w:r>
        <w:rPr>
          <w:vertAlign w:val="subscript"/>
        </w:rPr>
        <w:t>3</w:t>
      </w:r>
      <w:r>
        <w:t>固体，溶质质量分数不能从从零开始，故D错误。</w:t>
      </w:r>
      <w:r>
        <w:br/>
      </w:r>
      <w:r>
        <w:t>故选：B。</w:t>
      </w:r>
      <w:r>
        <w:br/>
      </w:r>
      <w:r>
        <w:t>A、根据水在通电的条件下生成氢气和氧气，正氧负氢，体积比是1：2进行分析；</w:t>
      </w:r>
      <w:r>
        <w:br/>
      </w:r>
      <w:r>
        <w:t>B、根据向H</w:t>
      </w:r>
      <w:r>
        <w:rPr>
          <w:vertAlign w:val="subscript"/>
        </w:rPr>
        <w:t>2</w:t>
      </w:r>
      <w:r>
        <w:t>SO</w:t>
      </w:r>
      <w:r>
        <w:rPr>
          <w:vertAlign w:val="subscript"/>
        </w:rPr>
        <w:t>4</w:t>
      </w:r>
      <w:r>
        <w:t>、MgSO</w:t>
      </w:r>
      <w:r>
        <w:rPr>
          <w:vertAlign w:val="subscript"/>
        </w:rPr>
        <w:t>4</w:t>
      </w:r>
      <w:r>
        <w:t>溶液中滴加NaOH溶液，氢氧化钠会先与硫酸反应生成硫酸钠，然后与硫酸镁反应生成氢氧化镁沉淀进行分析；</w:t>
      </w:r>
      <w:r>
        <w:br/>
      </w:r>
      <w:r>
        <w:t>C、根据催化剂只会改变反应的速率，不会影响生成氧气的质量进行分析；</w:t>
      </w:r>
      <w:r>
        <w:br/>
      </w:r>
      <w:r>
        <w:t>D、根据向接近饱和的KNO</w:t>
      </w:r>
      <w:r>
        <w:rPr>
          <w:vertAlign w:val="subscript"/>
        </w:rPr>
        <w:t>3</w:t>
      </w:r>
      <w:r>
        <w:t>溶液中加入KNO</w:t>
      </w:r>
      <w:r>
        <w:rPr>
          <w:vertAlign w:val="subscript"/>
        </w:rPr>
        <w:t>3</w:t>
      </w:r>
      <w:r>
        <w:t>固体，溶质质量分数不能从从零开始进行分析。</w:t>
      </w:r>
      <w:r>
        <w:br/>
      </w:r>
      <w:r>
        <w:t>本题是过程与图象结合题，是对学生识图能力的考查，解题的关键是能正确的分析各个反应的过程并能结合图象分析问题。</w:t>
      </w:r>
    </w:p>
    <w:p>
      <w:pPr>
        <w:pStyle w:val="BodyText"/>
      </w:pPr>
      <w:r>
        <w:br/>
      </w:r>
      <w:r>
        <w:t>17、  下列应用的原理（用化学方程式表示）及基本反应类型均正确的是（　　）</w:t>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A.用赤铁矿高炉炼铁Fe</w:t>
            </w:r>
            <w:r>
              <w:rPr>
                <w:vertAlign w:val="subscript"/>
              </w:rPr>
              <w:t>2</w:t>
            </w:r>
            <w:r>
              <w:t>O</w:t>
            </w:r>
            <w:r>
              <w:rPr>
                <w:vertAlign w:val="subscript"/>
              </w:rPr>
              <w:t>3</w:t>
            </w:r>
            <w:r>
              <w:t>+3O</w:t>
            </w:r>
            <w:r>
              <w:drawing>
                <wp:inline distT="0" distB="0" distL="114300" distR="114300">
                  <wp:extent cx="330200" cy="241300"/>
                  <wp:effectExtent l="0" t="0" r="0" b="0"/>
                  <wp:docPr id="190657447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6989371" name="Picture"/>
                          <pic:cNvPicPr>
                            <a:picLocks noChangeAspect="1" noChangeArrowheads="1"/>
                          </pic:cNvPicPr>
                        </pic:nvPicPr>
                        <pic:blipFill>
                          <a:blip xmlns:r="http://schemas.openxmlformats.org/officeDocument/2006/relationships" r:embed="rId20"/>
                          <a:stretch>
                            <a:fillRect/>
                          </a:stretch>
                        </pic:blipFill>
                        <pic:spPr>
                          <a:xfrm>
                            <a:off x="0" y="0"/>
                            <a:ext cx="330200" cy="241300"/>
                          </a:xfrm>
                          <a:prstGeom prst="rect">
                            <a:avLst/>
                          </a:prstGeom>
                          <a:noFill/>
                          <a:ln w="9525">
                            <a:noFill/>
                          </a:ln>
                        </pic:spPr>
                      </pic:pic>
                    </a:graphicData>
                  </a:graphic>
                </wp:inline>
              </w:drawing>
            </w:r>
            <w:r>
              <w:t>2Fe+3CO</w:t>
            </w:r>
            <w:r>
              <w:rPr>
                <w:vertAlign w:val="subscript"/>
              </w:rPr>
              <w:t>2 </w:t>
            </w:r>
            <w:r>
              <w:t>                   置换反应</w:t>
            </w:r>
          </w:p>
        </w:tc>
      </w:tr>
      <w:tr>
        <w:tblPrEx>
          <w:tblW w:w="5000" w:type="pct"/>
          <w:tblInd w:w="0" w:type="dxa"/>
          <w:tblCellMar>
            <w:top w:w="0" w:type="dxa"/>
            <w:left w:w="0" w:type="dxa"/>
            <w:bottom w:w="0" w:type="dxa"/>
            <w:right w:w="0" w:type="dxa"/>
          </w:tblCellMar>
        </w:tblPrEx>
        <w:tc>
          <w:tcPr/>
          <w:p>
            <w:pPr>
              <w:pStyle w:val="Compact"/>
              <w:jc w:val="left"/>
            </w:pPr>
            <w:r>
              <w:t>B.用NaOH检测溶液中的FeCl</w:t>
            </w:r>
            <w:r>
              <w:rPr>
                <w:vertAlign w:val="subscript"/>
              </w:rPr>
              <w:t>3</w:t>
            </w:r>
            <w:r>
              <w:t>：3NaOH+FeCl</w:t>
            </w:r>
            <w:r>
              <w:rPr>
                <w:vertAlign w:val="subscript"/>
              </w:rPr>
              <w:t>3</w:t>
            </w:r>
            <w:r>
              <w:t>=Fe（OH）</w:t>
            </w:r>
            <w:r>
              <w:rPr>
                <w:vertAlign w:val="subscript"/>
              </w:rPr>
              <w:t>3</w:t>
            </w:r>
            <w:r>
              <w:t>↓+3NaCl    复分解反应</w:t>
            </w:r>
          </w:p>
        </w:tc>
      </w:tr>
      <w:tr>
        <w:tblPrEx>
          <w:tblW w:w="5000" w:type="pct"/>
          <w:tblInd w:w="0" w:type="dxa"/>
          <w:tblCellMar>
            <w:top w:w="0" w:type="dxa"/>
            <w:left w:w="0" w:type="dxa"/>
            <w:bottom w:w="0" w:type="dxa"/>
            <w:right w:w="0" w:type="dxa"/>
          </w:tblCellMar>
        </w:tblPrEx>
        <w:tc>
          <w:tcPr/>
          <w:p>
            <w:pPr>
              <w:pStyle w:val="Compact"/>
              <w:jc w:val="left"/>
            </w:pPr>
            <w:r>
              <w:t>C.加热混有二氧化锰的氯酸钾制取氧气2KCO</w:t>
            </w:r>
            <w:r>
              <w:rPr>
                <w:vertAlign w:val="subscript"/>
              </w:rPr>
              <w:t>3</w:t>
            </w:r>
            <w:r>
              <w:drawing>
                <wp:inline distT="0" distB="0" distL="114300" distR="114300">
                  <wp:extent cx="457200" cy="304800"/>
                  <wp:effectExtent l="0" t="0" r="0" b="0"/>
                  <wp:docPr id="191811681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07036709" name="Picture"/>
                          <pic:cNvPicPr>
                            <a:picLocks noChangeAspect="1" noChangeArrowheads="1"/>
                          </pic:cNvPicPr>
                        </pic:nvPicPr>
                        <pic:blipFill>
                          <a:blip xmlns:r="http://schemas.openxmlformats.org/officeDocument/2006/relationships" r:embed="rId21"/>
                          <a:stretch>
                            <a:fillRect/>
                          </a:stretch>
                        </pic:blipFill>
                        <pic:spPr>
                          <a:xfrm>
                            <a:off x="0" y="0"/>
                            <a:ext cx="457200" cy="304800"/>
                          </a:xfrm>
                          <a:prstGeom prst="rect">
                            <a:avLst/>
                          </a:prstGeom>
                          <a:noFill/>
                          <a:ln w="9525">
                            <a:noFill/>
                          </a:ln>
                        </pic:spPr>
                      </pic:pic>
                    </a:graphicData>
                  </a:graphic>
                </wp:inline>
              </w:drawing>
            </w:r>
            <w:r>
              <w:t>2KC1+3O</w:t>
            </w:r>
            <w:r>
              <w:rPr>
                <w:vertAlign w:val="subscript"/>
              </w:rPr>
              <w:t>2</w:t>
            </w:r>
            <w:r>
              <w:t>↑    化合反应</w:t>
            </w:r>
          </w:p>
        </w:tc>
      </w:tr>
      <w:tr>
        <w:tblPrEx>
          <w:tblW w:w="5000" w:type="pct"/>
          <w:tblInd w:w="0" w:type="dxa"/>
          <w:tblCellMar>
            <w:top w:w="0" w:type="dxa"/>
            <w:left w:w="0" w:type="dxa"/>
            <w:bottom w:w="0" w:type="dxa"/>
            <w:right w:w="0" w:type="dxa"/>
          </w:tblCellMar>
        </w:tblPrEx>
        <w:tc>
          <w:tcPr/>
          <w:p>
            <w:pPr>
              <w:pStyle w:val="Compact"/>
              <w:jc w:val="left"/>
            </w:pPr>
            <w:r>
              <w:t>D.用木炭测定空气中氧气含量C+O</w:t>
            </w:r>
            <w:r>
              <w:rPr>
                <w:vertAlign w:val="subscript"/>
              </w:rPr>
              <w:t>2</w:t>
            </w:r>
            <w:r>
              <w:t> </w:t>
            </w:r>
            <w:r>
              <w:drawing>
                <wp:inline distT="0" distB="0" distL="114300" distR="114300">
                  <wp:extent cx="330200" cy="241300"/>
                  <wp:effectExtent l="0" t="0" r="0" b="0"/>
                  <wp:docPr id="124076690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6921477" name="Picture"/>
                          <pic:cNvPicPr>
                            <a:picLocks noChangeAspect="1" noChangeArrowheads="1"/>
                          </pic:cNvPicPr>
                        </pic:nvPicPr>
                        <pic:blipFill>
                          <a:blip xmlns:r="http://schemas.openxmlformats.org/officeDocument/2006/relationships" r:embed="rId22"/>
                          <a:stretch>
                            <a:fillRect/>
                          </a:stretch>
                        </pic:blipFill>
                        <pic:spPr>
                          <a:xfrm>
                            <a:off x="0" y="0"/>
                            <a:ext cx="330200" cy="241300"/>
                          </a:xfrm>
                          <a:prstGeom prst="rect">
                            <a:avLst/>
                          </a:prstGeom>
                          <a:noFill/>
                          <a:ln w="9525">
                            <a:noFill/>
                          </a:ln>
                        </pic:spPr>
                      </pic:pic>
                    </a:graphicData>
                  </a:graphic>
                </wp:inline>
              </w:drawing>
            </w:r>
            <w:r>
              <w:t> CO</w:t>
            </w:r>
            <w:r>
              <w:rPr>
                <w:vertAlign w:val="subscript"/>
              </w:rPr>
              <w:t>2</w:t>
            </w:r>
            <w:r>
              <w:t>                  分解反应</w:t>
            </w:r>
          </w:p>
        </w:tc>
      </w:tr>
    </w:tbl>
    <w:p>
      <w:pPr>
        <w:pStyle w:val="BodyText"/>
      </w:pPr>
      <w:r>
        <w:t>【 答 案 】</w:t>
      </w:r>
    </w:p>
    <w:p>
      <w:pPr>
        <w:pStyle w:val="BodyText"/>
      </w:pPr>
      <w:r>
        <w:t>B</w:t>
      </w:r>
    </w:p>
    <w:p>
      <w:pPr>
        <w:pStyle w:val="BodyText"/>
      </w:pPr>
      <w:r>
        <w:t>【 解析 】</w:t>
      </w:r>
    </w:p>
    <w:p>
      <w:pPr>
        <w:pStyle w:val="BodyText"/>
      </w:pPr>
      <w:r>
        <w:t>解：A、该化学方程式书写完全正确，但该反应的反应物均为化合物，不属于置换反应，故选项错误。</w:t>
      </w:r>
      <w:r>
        <w:br/>
      </w:r>
      <w:r>
        <w:t>B、该化学方程式书写完全正确，且该反应是两种化合物相互交换成分生成两种新的化合物的反应，属于复分解反应，故选项正确。</w:t>
      </w:r>
      <w:r>
        <w:br/>
      </w:r>
      <w:r>
        <w:t>C、该化学方程式书写完全正确，该反应符合“一变多”的形式，符合分解反应的特征，属于分解反应，故选项错误。</w:t>
      </w:r>
      <w:r>
        <w:br/>
      </w:r>
      <w:r>
        <w:t>D、木炭在空气中燃烧生成二氧化碳气体，虽除去氧气，而增加了新的气体，没有形成压强差，不能用来测定空气中氧气含量，故选项错误。</w:t>
      </w:r>
      <w:r>
        <w:br/>
      </w:r>
      <w:r>
        <w:t>故选：B。</w:t>
      </w:r>
      <w:r>
        <w:br/>
      </w:r>
      <w:r>
        <w:t>根据化学方程式判断正误的方法需考虑：应用的原理是否正确；化学式书写是否正确；是否配平；反应条件是否正确；↑和↓的标注是否正确。若化学方程式书写正确，再根据反应特征确定基本的反应类型（化合、分解、置换、复分解）。</w:t>
      </w:r>
      <w:r>
        <w:br/>
      </w:r>
      <w:r>
        <w:t>本题难度不大，化学方程式正误判断方法是：先看化学式是否正确，再看配平，再看反应条件，再看气体和沉淀，最后短线改成等号；掌握四种基本反应类型的特征是正确解答本题的关键。</w:t>
      </w:r>
    </w:p>
    <w:p>
      <w:pPr>
        <w:pStyle w:val="BodyText"/>
      </w:pPr>
      <w:r>
        <w:br/>
      </w:r>
      <w:r>
        <w:t>18、  如图是甲、乙两种固体物质在水中的溶解度曲线。下列说法不正确的是（　　）</w:t>
      </w:r>
      <w:r>
        <w:br/>
      </w:r>
      <w:r>
        <w:drawing>
          <wp:inline distT="0" distB="0" distL="114300" distR="114300">
            <wp:extent cx="1645920" cy="1520190"/>
            <wp:effectExtent l="0" t="0" r="0" b="0"/>
            <wp:docPr id="57676792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026556" name="Picture"/>
                    <pic:cNvPicPr>
                      <a:picLocks noChangeAspect="1" noChangeArrowheads="1"/>
                    </pic:cNvPicPr>
                  </pic:nvPicPr>
                  <pic:blipFill>
                    <a:blip xmlns:r="http://schemas.openxmlformats.org/officeDocument/2006/relationships" r:embed="rId23"/>
                    <a:stretch>
                      <a:fillRect/>
                    </a:stretch>
                  </pic:blipFill>
                  <pic:spPr>
                    <a:xfrm>
                      <a:off x="0" y="0"/>
                      <a:ext cx="1645920" cy="1520791"/>
                    </a:xfrm>
                    <a:prstGeom prst="rect">
                      <a:avLst/>
                    </a:prstGeom>
                    <a:noFill/>
                    <a:ln w="9525">
                      <a:noFill/>
                    </a:ln>
                  </pic:spPr>
                </pic:pic>
              </a:graphicData>
            </a:graphic>
          </wp:inline>
        </w:drawing>
      </w:r>
    </w:p>
    <w:tbl>
      <w:tblPr>
        <w:tblStyle w:val="HostTable-Borderless"/>
        <w:tblW w:w="5000" w:type="pct"/>
        <w:tblInd w:w="0" w:type="dxa"/>
        <w:tblCellMar>
          <w:top w:w="0" w:type="dxa"/>
          <w:left w:w="0" w:type="dxa"/>
          <w:bottom w:w="0" w:type="dxa"/>
          <w:right w:w="0" w:type="dxa"/>
        </w:tblCellMar>
      </w:tblPr>
      <w:tblGrid>
        <w:gridCol w:w="10086"/>
      </w:tblGrid>
      <w:tr>
        <w:tblPrEx>
          <w:tblW w:w="5000" w:type="pct"/>
          <w:tblInd w:w="0" w:type="dxa"/>
          <w:tblCellMar>
            <w:top w:w="0" w:type="dxa"/>
            <w:left w:w="0" w:type="dxa"/>
            <w:bottom w:w="0" w:type="dxa"/>
            <w:right w:w="0" w:type="dxa"/>
          </w:tblCellMar>
        </w:tblPrEx>
        <w:tc>
          <w:tcPr/>
          <w:p>
            <w:pPr>
              <w:pStyle w:val="Compact"/>
              <w:jc w:val="left"/>
            </w:pPr>
            <w:r>
              <w:t>A.t</w:t>
            </w:r>
            <w:r>
              <w:rPr>
                <w:vertAlign w:val="subscript"/>
              </w:rPr>
              <w:t>1</w:t>
            </w:r>
            <w:r>
              <w:t>℃时，甲、乙两种物质的饱和溶液中溶质的质量分数相等</w:t>
            </w:r>
          </w:p>
        </w:tc>
      </w:tr>
      <w:tr>
        <w:tblPrEx>
          <w:tblW w:w="5000" w:type="pct"/>
          <w:tblInd w:w="0" w:type="dxa"/>
          <w:tblCellMar>
            <w:top w:w="0" w:type="dxa"/>
            <w:left w:w="0" w:type="dxa"/>
            <w:bottom w:w="0" w:type="dxa"/>
            <w:right w:w="0" w:type="dxa"/>
          </w:tblCellMar>
        </w:tblPrEx>
        <w:tc>
          <w:tcPr/>
          <w:p>
            <w:pPr>
              <w:pStyle w:val="Compact"/>
              <w:jc w:val="left"/>
            </w:pPr>
            <w:r>
              <w:t>B.t</w:t>
            </w:r>
            <w:r>
              <w:rPr>
                <w:vertAlign w:val="subscript"/>
              </w:rPr>
              <w:t>2</w:t>
            </w:r>
            <w:r>
              <w:t>℃时，甲的饱和溶液中溶质的质量分数为50%</w:t>
            </w:r>
          </w:p>
        </w:tc>
      </w:tr>
      <w:tr>
        <w:tblPrEx>
          <w:tblW w:w="5000" w:type="pct"/>
          <w:tblInd w:w="0" w:type="dxa"/>
          <w:tblCellMar>
            <w:top w:w="0" w:type="dxa"/>
            <w:left w:w="0" w:type="dxa"/>
            <w:bottom w:w="0" w:type="dxa"/>
            <w:right w:w="0" w:type="dxa"/>
          </w:tblCellMar>
        </w:tblPrEx>
        <w:tc>
          <w:tcPr/>
          <w:p>
            <w:pPr>
              <w:pStyle w:val="Compact"/>
              <w:jc w:val="left"/>
            </w:pPr>
            <w:r>
              <w:t>C.质量相同的甲、乙饱和溶液，由t</w:t>
            </w:r>
            <w:r>
              <w:rPr>
                <w:vertAlign w:val="subscript"/>
              </w:rPr>
              <w:t>2</w:t>
            </w:r>
            <w:r>
              <w:t>℃降温到t</w:t>
            </w:r>
            <w:r>
              <w:rPr>
                <w:vertAlign w:val="subscript"/>
              </w:rPr>
              <w:t>1</w:t>
            </w:r>
            <w:r>
              <w:t>℃，甲比乙析出晶体的质量多</w:t>
            </w:r>
          </w:p>
        </w:tc>
      </w:tr>
      <w:tr>
        <w:tblPrEx>
          <w:tblW w:w="5000" w:type="pct"/>
          <w:tblInd w:w="0" w:type="dxa"/>
          <w:tblCellMar>
            <w:top w:w="0" w:type="dxa"/>
            <w:left w:w="0" w:type="dxa"/>
            <w:bottom w:w="0" w:type="dxa"/>
            <w:right w:w="0" w:type="dxa"/>
          </w:tblCellMar>
        </w:tblPrEx>
        <w:tc>
          <w:tcPr/>
          <w:p>
            <w:pPr>
              <w:pStyle w:val="Compact"/>
              <w:jc w:val="left"/>
            </w:pPr>
            <w:r>
              <w:t>D.t</w:t>
            </w:r>
            <w:r>
              <w:rPr>
                <w:vertAlign w:val="subscript"/>
              </w:rPr>
              <w:t>2</w:t>
            </w:r>
            <w:r>
              <w:t>℃时，将20g甲物质加入50g水中，充分溶解后溶液的质量为70g</w:t>
            </w:r>
          </w:p>
        </w:tc>
      </w:tr>
    </w:tbl>
    <w:p>
      <w:pPr>
        <w:pStyle w:val="BodyText"/>
      </w:pPr>
      <w:r>
        <w:t>【 答 案 】</w:t>
      </w:r>
    </w:p>
    <w:p>
      <w:pPr>
        <w:pStyle w:val="BodyText"/>
      </w:pPr>
      <w:r>
        <w:t>B</w:t>
      </w:r>
    </w:p>
    <w:p>
      <w:pPr>
        <w:pStyle w:val="BodyText"/>
      </w:pPr>
      <w:r>
        <w:t>【 解析 】</w:t>
      </w:r>
    </w:p>
    <w:p>
      <w:pPr>
        <w:pStyle w:val="BodyText"/>
      </w:pPr>
      <w:r>
        <w:t>解：A、t</w:t>
      </w:r>
      <w:r>
        <w:rPr>
          <w:vertAlign w:val="subscript"/>
        </w:rPr>
        <w:t>1</w:t>
      </w:r>
      <w:r>
        <w:t>℃时，甲、乙两种物质的溶解度相等，所以饱和溶液中溶质的质量分数相等，故A正确；</w:t>
      </w:r>
      <w:r>
        <w:br/>
      </w:r>
      <w:r>
        <w:t>B、t</w:t>
      </w:r>
      <w:r>
        <w:rPr>
          <w:vertAlign w:val="subscript"/>
        </w:rPr>
        <w:t>2</w:t>
      </w:r>
      <w:r>
        <w:t>℃时，甲的溶解度是50g，所以饱和溶液中溶质的质量分数为</w:t>
      </w:r>
      <m:oMath>
        <m:f>
          <m:num>
            <m:r>
              <m:t>50g</m:t>
            </m:r>
          </m:num>
          <m:den>
            <m:r>
              <m:t>150g</m:t>
            </m:r>
          </m:den>
        </m:f>
      </m:oMath>
      <w:r>
        <w:t>×100%≠50%，故B错误；</w:t>
      </w:r>
      <w:r>
        <w:br/>
      </w:r>
      <w:r>
        <w:t>C、质量相同的甲、乙饱和溶液，由t</w:t>
      </w:r>
      <w:r>
        <w:rPr>
          <w:vertAlign w:val="subscript"/>
        </w:rPr>
        <w:t>2</w:t>
      </w:r>
      <w:r>
        <w:t>℃降温到t</w:t>
      </w:r>
      <w:r>
        <w:rPr>
          <w:vertAlign w:val="subscript"/>
        </w:rPr>
        <w:t>1</w:t>
      </w:r>
      <w:r>
        <w:t>℃，甲物质的溶解度变化较大，所以甲比乙析出晶体的质量多，故C正确；</w:t>
      </w:r>
      <w:r>
        <w:br/>
      </w:r>
      <w:r>
        <w:t>D、t</w:t>
      </w:r>
      <w:r>
        <w:rPr>
          <w:vertAlign w:val="subscript"/>
        </w:rPr>
        <w:t>2</w:t>
      </w:r>
      <w:r>
        <w:t>℃时，甲物质的溶解度是50g，所以将20g甲物质加入50g水中，充分溶解后溶液的质量为70g，故D正确。</w:t>
      </w:r>
      <w:r>
        <w:br/>
      </w:r>
      <w:r>
        <w:t>故选：B。</w:t>
      </w:r>
      <w:r>
        <w:br/>
      </w:r>
      <w:r>
        <w:t>根据固体的溶解度曲线可以：①查出某物质在一定温度下的溶解度，从而确定物质的溶解性，②比较不同物质在同一温度下的溶解度大小，从而判断饱和溶液中溶质的质量分数的大小，③判断物质的溶解度随温度变化的变化情况，从而判断通过降温结晶还是蒸发结晶的方法达到提纯物质的目的。</w:t>
      </w:r>
      <w:r>
        <w:br/>
      </w:r>
      <w:r>
        <w:t>本题难度不是很大，主要考查了固体的溶解度曲线所表示的意义，及根据固体的溶解度曲线来解决相关的问题，从而培养分析问题、解决问题的能力。</w:t>
      </w:r>
    </w:p>
    <w:p>
      <w:pPr>
        <w:pStyle w:val="BodyText"/>
      </w:pPr>
      <w:r>
        <w:br/>
      </w:r>
      <w:r>
        <w:t>19、  下列实验操作不能达到实验目的是（　　）</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696"/>
        <w:gridCol w:w="5239"/>
        <w:gridCol w:w="357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选项</w:t>
            </w:r>
          </w:p>
        </w:tc>
        <w:tc>
          <w:tcPr/>
          <w:p>
            <w:pPr>
              <w:pStyle w:val="Compact"/>
              <w:jc w:val="left"/>
            </w:pPr>
            <w:r>
              <w:t>实验目的</w:t>
            </w:r>
          </w:p>
        </w:tc>
        <w:tc>
          <w:tcPr/>
          <w:p>
            <w:pPr>
              <w:pStyle w:val="Compact"/>
              <w:jc w:val="left"/>
            </w:pPr>
            <w:r>
              <w:t>实验操作</w:t>
            </w:r>
          </w:p>
        </w:tc>
      </w:tr>
      <w:tr>
        <w:tblPrEx>
          <w:tblW w:w="0" w:type="pct"/>
          <w:tblInd w:w="0" w:type="dxa"/>
          <w:tblCellMar>
            <w:top w:w="0" w:type="dxa"/>
            <w:left w:w="108" w:type="dxa"/>
            <w:bottom w:w="0" w:type="dxa"/>
            <w:right w:w="108" w:type="dxa"/>
          </w:tblCellMar>
        </w:tblPrEx>
        <w:tc>
          <w:tcPr/>
          <w:p>
            <w:pPr>
              <w:pStyle w:val="Compact"/>
              <w:jc w:val="left"/>
            </w:pPr>
            <w:r>
              <w:t>A</w:t>
            </w:r>
          </w:p>
        </w:tc>
        <w:tc>
          <w:tcPr/>
          <w:p>
            <w:pPr>
              <w:pStyle w:val="Compact"/>
              <w:jc w:val="left"/>
            </w:pPr>
            <w:r>
              <w:t>鉴别棉纤维、羊毛纤维和涤纶</w:t>
            </w:r>
          </w:p>
        </w:tc>
        <w:tc>
          <w:tcPr/>
          <w:p>
            <w:pPr>
              <w:pStyle w:val="Compact"/>
              <w:jc w:val="left"/>
            </w:pPr>
            <w:r>
              <w:t>点燃后闻气味</w:t>
            </w:r>
          </w:p>
        </w:tc>
      </w:tr>
      <w:tr>
        <w:tblPrEx>
          <w:tblW w:w="0" w:type="pct"/>
          <w:tblInd w:w="0" w:type="dxa"/>
          <w:tblCellMar>
            <w:top w:w="0" w:type="dxa"/>
            <w:left w:w="108" w:type="dxa"/>
            <w:bottom w:w="0" w:type="dxa"/>
            <w:right w:w="108" w:type="dxa"/>
          </w:tblCellMar>
        </w:tblPrEx>
        <w:tc>
          <w:tcPr/>
          <w:p>
            <w:pPr>
              <w:pStyle w:val="Compact"/>
              <w:jc w:val="left"/>
            </w:pPr>
            <w:r>
              <w:t>B</w:t>
            </w:r>
          </w:p>
        </w:tc>
        <w:tc>
          <w:tcPr/>
          <w:p>
            <w:pPr>
              <w:pStyle w:val="Compact"/>
              <w:jc w:val="left"/>
            </w:pPr>
            <w:r>
              <w:t>鉴别KOH、（NH</w:t>
            </w:r>
            <w:r>
              <w:rPr>
                <w:vertAlign w:val="subscript"/>
              </w:rPr>
              <w:t>4</w:t>
            </w:r>
            <w:r>
              <w:t>）</w:t>
            </w:r>
            <w:r>
              <w:rPr>
                <w:vertAlign w:val="subscript"/>
              </w:rPr>
              <w:t>2</w:t>
            </w:r>
            <w:r>
              <w:t>SO</w:t>
            </w:r>
            <w:r>
              <w:rPr>
                <w:vertAlign w:val="subscript"/>
              </w:rPr>
              <w:t>4</w:t>
            </w:r>
            <w:r>
              <w:t>、BaCl</w:t>
            </w:r>
            <w:r>
              <w:rPr>
                <w:vertAlign w:val="subscript"/>
              </w:rPr>
              <w:t>2</w:t>
            </w:r>
            <w:r>
              <w:t>、HCl四种溶液</w:t>
            </w:r>
          </w:p>
        </w:tc>
        <w:tc>
          <w:tcPr/>
          <w:p>
            <w:pPr>
              <w:pStyle w:val="Compact"/>
              <w:jc w:val="left"/>
            </w:pPr>
            <w:r>
              <w:t>不另加试剂</w:t>
            </w:r>
          </w:p>
        </w:tc>
      </w:tr>
      <w:tr>
        <w:tblPrEx>
          <w:tblW w:w="0" w:type="pct"/>
          <w:tblInd w:w="0" w:type="dxa"/>
          <w:tblCellMar>
            <w:top w:w="0" w:type="dxa"/>
            <w:left w:w="108" w:type="dxa"/>
            <w:bottom w:w="0" w:type="dxa"/>
            <w:right w:w="108" w:type="dxa"/>
          </w:tblCellMar>
        </w:tblPrEx>
        <w:tc>
          <w:tcPr/>
          <w:p>
            <w:pPr>
              <w:pStyle w:val="Compact"/>
              <w:jc w:val="left"/>
            </w:pPr>
            <w:r>
              <w:t>C</w:t>
            </w:r>
          </w:p>
        </w:tc>
        <w:tc>
          <w:tcPr/>
          <w:p>
            <w:pPr>
              <w:pStyle w:val="Compact"/>
              <w:jc w:val="left"/>
            </w:pPr>
            <w:r>
              <w:t>除去铁粉中少量的铜粉</w:t>
            </w:r>
          </w:p>
        </w:tc>
        <w:tc>
          <w:tcPr/>
          <w:p>
            <w:pPr>
              <w:pStyle w:val="Compact"/>
              <w:jc w:val="left"/>
            </w:pPr>
            <w:r>
              <w:t>加足量盐酸，过滤、洗涤、干燥</w:t>
            </w:r>
          </w:p>
        </w:tc>
      </w:tr>
      <w:tr>
        <w:tblPrEx>
          <w:tblW w:w="0" w:type="pct"/>
          <w:tblInd w:w="0" w:type="dxa"/>
          <w:tblCellMar>
            <w:top w:w="0" w:type="dxa"/>
            <w:left w:w="108" w:type="dxa"/>
            <w:bottom w:w="0" w:type="dxa"/>
            <w:right w:w="108" w:type="dxa"/>
          </w:tblCellMar>
        </w:tblPrEx>
        <w:tc>
          <w:tcPr/>
          <w:p>
            <w:pPr>
              <w:pStyle w:val="Compact"/>
              <w:jc w:val="left"/>
            </w:pPr>
            <w:r>
              <w:t>D</w:t>
            </w:r>
          </w:p>
        </w:tc>
        <w:tc>
          <w:tcPr/>
          <w:p>
            <w:pPr>
              <w:pStyle w:val="Compact"/>
              <w:jc w:val="left"/>
            </w:pPr>
            <w:r>
              <w:t>除去氧化钙中少量的碳酸钙</w:t>
            </w:r>
          </w:p>
        </w:tc>
        <w:tc>
          <w:tcPr/>
          <w:p>
            <w:pPr>
              <w:pStyle w:val="Compact"/>
              <w:jc w:val="left"/>
            </w:pPr>
            <w:r>
              <w:t>高温煅烧</w:t>
            </w:r>
          </w:p>
        </w:tc>
      </w:tr>
    </w:tbl>
    <w:tbl>
      <w:tblPr>
        <w:tblStyle w:val="HostTable-Borderless"/>
        <w:tblW w:w="5000" w:type="pct"/>
        <w:tblInd w:w="0" w:type="dxa"/>
        <w:tblCellMar>
          <w:top w:w="0" w:type="dxa"/>
          <w:left w:w="0" w:type="dxa"/>
          <w:bottom w:w="0" w:type="dxa"/>
          <w:right w:w="0" w:type="dxa"/>
        </w:tblCellMar>
      </w:tblPr>
      <w:tblGrid>
        <w:gridCol w:w="2553"/>
        <w:gridCol w:w="2509"/>
        <w:gridCol w:w="2340"/>
        <w:gridCol w:w="2684"/>
      </w:tblGrid>
      <w:tr>
        <w:tblPrEx>
          <w:tblW w:w="5000" w:type="pct"/>
          <w:tblInd w:w="0" w:type="dxa"/>
          <w:tblCellMar>
            <w:top w:w="0" w:type="dxa"/>
            <w:left w:w="0" w:type="dxa"/>
            <w:bottom w:w="0" w:type="dxa"/>
            <w:right w:w="0" w:type="dxa"/>
          </w:tblCellMar>
        </w:tblPrEx>
        <w:tc>
          <w:tcPr/>
          <w:p>
            <w:pPr>
              <w:pStyle w:val="Compact"/>
              <w:jc w:val="left"/>
            </w:pPr>
            <w:r>
              <w:t>A.A</w:t>
            </w:r>
          </w:p>
        </w:tc>
        <w:tc>
          <w:tcPr/>
          <w:p>
            <w:pPr>
              <w:pStyle w:val="Compact"/>
              <w:jc w:val="left"/>
            </w:pPr>
            <w:r>
              <w:t>B.B</w:t>
            </w:r>
          </w:p>
        </w:tc>
        <w:tc>
          <w:tcPr/>
          <w:p>
            <w:pPr>
              <w:pStyle w:val="Compact"/>
              <w:jc w:val="left"/>
            </w:pPr>
            <w:r>
              <w:t>C.C</w:t>
            </w:r>
          </w:p>
        </w:tc>
        <w:tc>
          <w:tcPr/>
          <w:p>
            <w:pPr>
              <w:pStyle w:val="Compact"/>
              <w:jc w:val="left"/>
            </w:pPr>
            <w:r>
              <w:t>D.D</w:t>
            </w:r>
          </w:p>
        </w:tc>
      </w:tr>
    </w:tbl>
    <w:p>
      <w:pPr>
        <w:pStyle w:val="BodyText"/>
      </w:pPr>
      <w:r>
        <w:t>【 答 案 】</w:t>
      </w:r>
    </w:p>
    <w:p>
      <w:pPr>
        <w:pStyle w:val="BodyText"/>
      </w:pPr>
      <w:r>
        <w:t>C</w:t>
      </w:r>
    </w:p>
    <w:p>
      <w:pPr>
        <w:pStyle w:val="BodyText"/>
      </w:pPr>
      <w:r>
        <w:t>【 解析 】</w:t>
      </w:r>
    </w:p>
    <w:p>
      <w:pPr>
        <w:pStyle w:val="BodyText"/>
      </w:pPr>
      <w:r>
        <w:t>解：A、点燃后闻气味，产生烧焦羽毛气味的是羊毛纤维，产生烧纸气味的是棉纤维，产生特殊气味的是涤纶，可以鉴别，故选项实验操作能达到实验目的。</w:t>
      </w:r>
      <w:r>
        <w:br/>
      </w:r>
      <w:r>
        <w:t>B、组内四种物质的溶液两两混合时，其中有一种溶液与其它三种溶液混合时出现一次白色沉淀和一次放出气体，该溶液为（NH</w:t>
      </w:r>
      <w:r>
        <w:rPr>
          <w:vertAlign w:val="subscript"/>
        </w:rPr>
        <w:t>4</w:t>
      </w:r>
      <w:r>
        <w:t>）</w:t>
      </w:r>
      <w:r>
        <w:rPr>
          <w:vertAlign w:val="subscript"/>
        </w:rPr>
        <w:t>2</w:t>
      </w:r>
      <w:r>
        <w:t>SO</w:t>
      </w:r>
      <w:r>
        <w:rPr>
          <w:vertAlign w:val="subscript"/>
        </w:rPr>
        <w:t>4</w:t>
      </w:r>
      <w:r>
        <w:t>溶液；与（NH</w:t>
      </w:r>
      <w:r>
        <w:rPr>
          <w:vertAlign w:val="subscript"/>
        </w:rPr>
        <w:t>4</w:t>
      </w:r>
      <w:r>
        <w:t>）</w:t>
      </w:r>
      <w:r>
        <w:rPr>
          <w:vertAlign w:val="subscript"/>
        </w:rPr>
        <w:t>2</w:t>
      </w:r>
      <w:r>
        <w:t>SO</w:t>
      </w:r>
      <w:r>
        <w:rPr>
          <w:vertAlign w:val="subscript"/>
        </w:rPr>
        <w:t>4</w:t>
      </w:r>
      <w:r>
        <w:t>溶液产生刺激性气味气体的溶液为KOH，产生白色沉淀的为氯化钡溶液；与碳酸钠溶液混合无任何明显现象的为HCl；不加其他试剂可以鉴别，故选项实验操作能达到实验目的。</w:t>
      </w:r>
      <w:r>
        <w:br/>
      </w:r>
      <w:r>
        <w:t>C、铁粉能与足量盐酸反应生成氯化亚铁溶液和氢气，铜粉不能与稀盐酸反应，反而会把原物质除去，不符合除杂原则，故选项实验操作不能达到实验目的。</w:t>
      </w:r>
      <w:r>
        <w:br/>
      </w:r>
      <w:r>
        <w:t>D、CaCO</w:t>
      </w:r>
      <w:r>
        <w:rPr>
          <w:vertAlign w:val="subscript"/>
        </w:rPr>
        <w:t>3</w:t>
      </w:r>
      <w:r>
        <w:t>固体高温煅烧生成氧化钙和二氧化碳，能除去杂质且没有引入新的杂质，符合除杂原则，故选项实验操作能达到实验目的。</w:t>
      </w:r>
      <w:r>
        <w:br/>
      </w:r>
      <w:r>
        <w:t>故选：C。</w:t>
      </w:r>
      <w:r>
        <w:br/>
      </w:r>
      <w:r>
        <w:t>A、根据三种物质燃烧产生的现象，进行分析判断。</w:t>
      </w:r>
      <w:r>
        <w:br/>
      </w:r>
      <w:r>
        <w:t>B、根据四种物质与同种试剂反应产生的不同现象来鉴别它们，若两种物质与同种物质反应的现象相同，则无法鉴别它们。</w:t>
      </w:r>
      <w:r>
        <w:br/>
      </w:r>
      <w:r>
        <w:t>C、除杂质题至少要满足两个条件：①加入的试剂只能与杂质反应，不能与原物质反应；②反应后不能引入新的杂质。</w:t>
      </w:r>
      <w:r>
        <w:br/>
      </w:r>
      <w:r>
        <w:t>D、除杂质题至少要满足两个条件：①加入的试剂只能与杂质反应，不能与原物质反应；②反应后不能引入新的杂质。</w:t>
      </w:r>
      <w:r>
        <w:br/>
      </w:r>
      <w:r>
        <w:t>本题难度不是很大，化学实验方案的设计是考查学生能力的主要类型，同时也是实验教与学难点，在具体解题时要对其原理透彻理解，可根据物质的物理性质和化学性质结合实验目的进行分析判断。</w:t>
      </w:r>
    </w:p>
    <w:p>
      <w:pPr>
        <w:pStyle w:val="BodyText"/>
      </w:pPr>
      <w:r>
        <w:br/>
      </w:r>
      <w:r>
        <w:t>20、  有一不纯的Na</w:t>
      </w:r>
      <w:r>
        <w:rPr>
          <w:vertAlign w:val="subscript"/>
        </w:rPr>
        <w:t>2</w:t>
      </w:r>
      <w:r>
        <w:t>CO</w:t>
      </w:r>
      <w:r>
        <w:rPr>
          <w:vertAlign w:val="subscript"/>
        </w:rPr>
        <w:t>3</w:t>
      </w:r>
      <w:r>
        <w:t>样品，杂质可能是K</w:t>
      </w:r>
      <w:r>
        <w:rPr>
          <w:vertAlign w:val="subscript"/>
        </w:rPr>
        <w:t>2</w:t>
      </w:r>
      <w:r>
        <w:t>CO</w:t>
      </w:r>
      <w:r>
        <w:rPr>
          <w:vertAlign w:val="subscript"/>
        </w:rPr>
        <w:t>3</w:t>
      </w:r>
      <w:r>
        <w:t>、CaCO</w:t>
      </w:r>
      <w:r>
        <w:rPr>
          <w:vertAlign w:val="subscript"/>
        </w:rPr>
        <w:t>3</w:t>
      </w:r>
      <w:r>
        <w:t>、FeCl</w:t>
      </w:r>
      <w:r>
        <w:rPr>
          <w:vertAlign w:val="subscript"/>
        </w:rPr>
        <w:t>3</w:t>
      </w:r>
      <w:r>
        <w:t>和NaCl中的一种或几种，取该样品10.6g，加入足量稀盐酸完全反应后得到无色容液，同时产生4.4g气体，下列判断正确的是（　　）</w:t>
      </w:r>
    </w:p>
    <w:tbl>
      <w:tblPr>
        <w:tblStyle w:val="HostTable-Borderless"/>
        <w:tblW w:w="5000" w:type="pct"/>
        <w:tblInd w:w="0" w:type="dxa"/>
        <w:tblCellMar>
          <w:top w:w="0" w:type="dxa"/>
          <w:left w:w="0" w:type="dxa"/>
          <w:bottom w:w="0" w:type="dxa"/>
          <w:right w:w="0" w:type="dxa"/>
        </w:tblCellMar>
      </w:tblPr>
      <w:tblGrid>
        <w:gridCol w:w="5500"/>
        <w:gridCol w:w="4586"/>
      </w:tblGrid>
      <w:tr>
        <w:tblPrEx>
          <w:tblW w:w="5000" w:type="pct"/>
          <w:tblInd w:w="0" w:type="dxa"/>
          <w:tblCellMar>
            <w:top w:w="0" w:type="dxa"/>
            <w:left w:w="0" w:type="dxa"/>
            <w:bottom w:w="0" w:type="dxa"/>
            <w:right w:w="0" w:type="dxa"/>
          </w:tblCellMar>
        </w:tblPrEx>
        <w:tc>
          <w:tcPr/>
          <w:p>
            <w:pPr>
              <w:pStyle w:val="Compact"/>
              <w:jc w:val="left"/>
            </w:pPr>
            <w:r>
              <w:t>A.杂质一定有FeCl</w:t>
            </w:r>
            <w:r>
              <w:rPr>
                <w:vertAlign w:val="subscript"/>
              </w:rPr>
              <w:t>3</w:t>
            </w:r>
            <w:r>
              <w:t>和CaCO</w:t>
            </w:r>
            <w:r>
              <w:rPr>
                <w:vertAlign w:val="subscript"/>
              </w:rPr>
              <w:t>3</w:t>
            </w:r>
          </w:p>
        </w:tc>
        <w:tc>
          <w:tcPr/>
          <w:p>
            <w:pPr>
              <w:pStyle w:val="Compact"/>
              <w:jc w:val="left"/>
            </w:pPr>
            <w:r>
              <w:t>B.杂质一定没有NaCl</w:t>
            </w:r>
          </w:p>
        </w:tc>
      </w:tr>
      <w:tr>
        <w:tblPrEx>
          <w:tblW w:w="5000" w:type="pct"/>
          <w:tblInd w:w="0" w:type="dxa"/>
          <w:tblCellMar>
            <w:top w:w="0" w:type="dxa"/>
            <w:left w:w="0" w:type="dxa"/>
            <w:bottom w:w="0" w:type="dxa"/>
            <w:right w:w="0" w:type="dxa"/>
          </w:tblCellMar>
        </w:tblPrEx>
        <w:tc>
          <w:tcPr/>
          <w:p>
            <w:pPr>
              <w:pStyle w:val="Compact"/>
              <w:jc w:val="left"/>
            </w:pPr>
            <w:r>
              <w:t>C.杂质可能是K</w:t>
            </w:r>
            <w:r>
              <w:rPr>
                <w:vertAlign w:val="subscript"/>
              </w:rPr>
              <w:t>2</w:t>
            </w:r>
            <w:r>
              <w:t>CO</w:t>
            </w:r>
            <w:r>
              <w:rPr>
                <w:vertAlign w:val="subscript"/>
              </w:rPr>
              <w:t>3</w:t>
            </w:r>
            <w:r>
              <w:t>、CaCO</w:t>
            </w:r>
            <w:r>
              <w:rPr>
                <w:vertAlign w:val="subscript"/>
              </w:rPr>
              <w:t>3</w:t>
            </w:r>
            <w:r>
              <w:t>、NaCl组成的</w:t>
            </w:r>
          </w:p>
        </w:tc>
        <w:tc>
          <w:tcPr/>
          <w:p>
            <w:pPr>
              <w:pStyle w:val="Compact"/>
              <w:jc w:val="left"/>
            </w:pPr>
            <w:r>
              <w:t>D.杂质可能是K</w:t>
            </w:r>
            <w:r>
              <w:rPr>
                <w:vertAlign w:val="subscript"/>
              </w:rPr>
              <w:t>2</w:t>
            </w:r>
            <w:r>
              <w:t>CO</w:t>
            </w:r>
            <w:r>
              <w:rPr>
                <w:vertAlign w:val="subscript"/>
              </w:rPr>
              <w:t>3</w:t>
            </w:r>
            <w:r>
              <w:t>和NaCl组成的</w:t>
            </w:r>
          </w:p>
        </w:tc>
      </w:tr>
    </w:tbl>
    <w:p>
      <w:pPr>
        <w:pStyle w:val="BodyText"/>
      </w:pPr>
      <w:r>
        <w:t>【 答 案 】</w:t>
      </w:r>
    </w:p>
    <w:p>
      <w:pPr>
        <w:pStyle w:val="BodyText"/>
      </w:pPr>
      <w:r>
        <w:t>C</w:t>
      </w:r>
    </w:p>
    <w:p>
      <w:pPr>
        <w:pStyle w:val="BodyText"/>
      </w:pPr>
      <w:r>
        <w:t>【 解析 】</w:t>
      </w:r>
    </w:p>
    <w:p>
      <w:pPr>
        <w:pStyle w:val="BodyText"/>
      </w:pPr>
      <w:r>
        <w:t>解：氯化铁溶液为棕黄色，完全反应得到无色溶液，说明样品中无氯化铁，</w:t>
      </w:r>
      <w:r>
        <w:br/>
      </w:r>
      <w:r>
        <w:t>设生成4.4g二氧化碳需要碳酸钠的质量为x，则有</w:t>
      </w:r>
      <w:r>
        <w:br/>
      </w:r>
      <w:r>
        <w:t>Na</w:t>
      </w:r>
      <w:r>
        <w:rPr>
          <w:vertAlign w:val="subscript"/>
        </w:rPr>
        <w:t>2</w:t>
      </w:r>
      <w:r>
        <w:t>CO</w:t>
      </w:r>
      <w:r>
        <w:rPr>
          <w:vertAlign w:val="subscript"/>
        </w:rPr>
        <w:t>3</w:t>
      </w:r>
      <w:r>
        <w:t>+2HCl=2NaCl+CO</w:t>
      </w:r>
      <w:r>
        <w:rPr>
          <w:vertAlign w:val="subscript"/>
        </w:rPr>
        <w:t>2</w:t>
      </w:r>
      <w:r>
        <w:t>↑+H</w:t>
      </w:r>
      <w:r>
        <w:rPr>
          <w:vertAlign w:val="subscript"/>
        </w:rPr>
        <w:t>2</w:t>
      </w:r>
      <w:r>
        <w:t>O</w:t>
      </w:r>
      <w:r>
        <w:br/>
      </w:r>
      <w:r>
        <w:t> 106                                44</w:t>
      </w:r>
      <w:r>
        <w:br/>
      </w:r>
      <w:r>
        <w:t>   x                                 4.4g</w:t>
      </w:r>
      <w:r>
        <w:br/>
      </w:r>
      <w:r>
        <w:t>   </w:t>
      </w:r>
      <m:oMath>
        <m:f>
          <m:num>
            <m:r>
              <m:t>106</m:t>
            </m:r>
          </m:num>
          <m:den>
            <m:r>
              <m:t>44</m:t>
            </m:r>
          </m:den>
        </m:f>
      </m:oMath>
      <w:r>
        <w:t>=</w:t>
      </w:r>
      <m:oMath>
        <m:f>
          <m:num>
            <m:r>
              <m:t>x</m:t>
            </m:r>
          </m:num>
          <m:den>
            <m:r>
              <m:t>4.4g</m:t>
            </m:r>
          </m:den>
        </m:f>
      </m:oMath>
      <w:r>
        <w:br/>
      </w:r>
      <w:r>
        <w:t>解得：x=10.6g</w:t>
      </w:r>
      <w:r>
        <w:br/>
      </w:r>
      <w:r>
        <w:t>Na</w:t>
      </w:r>
      <w:r>
        <w:rPr>
          <w:vertAlign w:val="subscript"/>
        </w:rPr>
        <w:t>2</w:t>
      </w:r>
      <w:r>
        <w:t>CO</w:t>
      </w:r>
      <w:r>
        <w:rPr>
          <w:vertAlign w:val="subscript"/>
        </w:rPr>
        <w:t>3</w:t>
      </w:r>
      <w:r>
        <w:t>固体样品不纯，根据近似平均值法，其中混有的杂质一种产生二氧化碳的能力比碳酸钠强，另一种产生二氧化碳的能力比碳酸钠弱，可以通过比较碳酸根的含量来进行确定，在碳酸钠中，含碳酸根为</w:t>
      </w:r>
      <m:oMath>
        <m:f>
          <m:num>
            <m:r>
              <m:t>60</m:t>
            </m:r>
          </m:num>
          <m:den>
            <m:r>
              <m:t>106</m:t>
            </m:r>
          </m:den>
        </m:f>
      </m:oMath>
      <w:r>
        <w:t>×100%=56.6%，在碳酸钾中，含碳酸根为</w:t>
      </w:r>
      <m:oMath>
        <m:f>
          <m:num>
            <m:r>
              <m:t>60</m:t>
            </m:r>
          </m:num>
          <m:den>
            <m:r>
              <m:t>138</m:t>
            </m:r>
          </m:den>
        </m:f>
      </m:oMath>
      <w:r>
        <w:t>×100%=43.5%，在碳酸钙中，含碳酸根为</w:t>
      </w:r>
      <m:oMath>
        <m:f>
          <m:num>
            <m:r>
              <m:t>60</m:t>
            </m:r>
          </m:num>
          <m:den>
            <m:r>
              <m:t>100</m:t>
            </m:r>
          </m:den>
        </m:f>
      </m:oMath>
      <w:r>
        <w:t>×100%=60%，说明碳酸钾中含碳酸根量比碳酸钠低，碳酸钙含碳酸根量比碳酸钠中高，氯化钠中无碳酸根，因此杂质中一定含CaCO</w:t>
      </w:r>
      <w:r>
        <w:rPr>
          <w:vertAlign w:val="subscript"/>
        </w:rPr>
        <w:t>3</w:t>
      </w:r>
      <w:r>
        <w:t>，可能含K</w:t>
      </w:r>
      <w:r>
        <w:rPr>
          <w:vertAlign w:val="subscript"/>
        </w:rPr>
        <w:t>2</w:t>
      </w:r>
      <w:r>
        <w:t>CO</w:t>
      </w:r>
      <w:r>
        <w:rPr>
          <w:vertAlign w:val="subscript"/>
        </w:rPr>
        <w:t>3</w:t>
      </w:r>
      <w:r>
        <w:t>和NaCl中的一种或两种。</w:t>
      </w:r>
      <w:r>
        <w:br/>
      </w:r>
      <w:r>
        <w:t>故选：C。</w:t>
      </w:r>
      <w:r>
        <w:br/>
      </w:r>
      <w:r>
        <w:t>氯化铁溶液为棕黄色，完全反应得到无色溶液，说明样品中无氯化铁，根据生成的二氧化碳可求得所需碳酸钠的质量，然后推测其他的成分。</w:t>
      </w:r>
      <w:r>
        <w:br/>
      </w:r>
      <w:r>
        <w:t>本题考查了混合物与盐酸反应生成二氧化碳来判断混合物的组成问题，完成此题，可以依据近似平均值法。</w:t>
      </w:r>
    </w:p>
    <w:p>
      <w:pPr>
        <w:pStyle w:val="BodyText"/>
      </w:pPr>
      <w:r>
        <w:br/>
      </w:r>
    </w:p>
    <w:p>
      <w:pPr>
        <w:pStyle w:val="BodyText"/>
      </w:pPr>
      <w:r>
        <w:t>二、填空题（本大题共 4 小题，共 18 分）</w:t>
      </w:r>
    </w:p>
    <w:p>
      <w:pPr>
        <w:pStyle w:val="BodyText"/>
      </w:pPr>
      <w:r>
        <w:t>21、  用化学符号填空：</w:t>
      </w:r>
      <w:r>
        <w:br/>
      </w:r>
      <w:r>
        <w:t>（1）3个氢分子______；</w:t>
      </w:r>
      <w:r>
        <w:br/>
      </w:r>
      <w:r>
        <w:t>（2）镁元素______；</w:t>
      </w:r>
      <w:r>
        <w:br/>
      </w:r>
      <w:r>
        <w:t>（3）2个硝酸根离子______；</w:t>
      </w:r>
      <w:r>
        <w:br/>
      </w:r>
      <w:r>
        <w:t>（4）氢氧化铝中铝元素的化合价______；</w:t>
      </w:r>
      <w:r>
        <w:br/>
      </w:r>
      <w:r>
        <w:t>（5）硫酸钠和硫酸钾溶液都能与氯化钡溶液反应产生白色沉淀，从微观角度分析，其原因是它们的溶液中都含有（填离子符号）______。</w:t>
      </w:r>
    </w:p>
    <w:p>
      <w:pPr>
        <w:pStyle w:val="BodyText"/>
      </w:pPr>
      <w:r>
        <w:t>【 答 案 】</w:t>
      </w:r>
    </w:p>
    <w:p>
      <w:pPr>
        <w:pStyle w:val="BodyText"/>
      </w:pPr>
      <w:r>
        <w:t>3H</w:t>
      </w:r>
      <w:r>
        <w:rPr>
          <w:vertAlign w:val="subscript"/>
        </w:rPr>
        <w:t>2</w:t>
      </w:r>
      <w:r>
        <w:t xml:space="preserve">   Mg   2NO</w:t>
      </w:r>
      <w:r>
        <w:rPr>
          <w:vertAlign w:val="subscript"/>
        </w:rPr>
        <w:t>3</w:t>
      </w:r>
      <w:r>
        <w:rPr>
          <w:vertAlign w:val="superscript"/>
        </w:rPr>
        <w:t>-</w:t>
      </w:r>
      <w:r>
        <w:t xml:space="preserve">  </w:t>
      </w:r>
      <w:r>
        <w:drawing>
          <wp:inline distT="0" distB="0" distL="114300" distR="114300">
            <wp:extent cx="698500" cy="317500"/>
            <wp:effectExtent l="0" t="0" r="0" b="0"/>
            <wp:docPr id="70380280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96733461" name="Picture"/>
                    <pic:cNvPicPr>
                      <a:picLocks noChangeAspect="1" noChangeArrowheads="1"/>
                    </pic:cNvPicPr>
                  </pic:nvPicPr>
                  <pic:blipFill>
                    <a:blip xmlns:r="http://schemas.openxmlformats.org/officeDocument/2006/relationships" r:embed="rId24"/>
                    <a:stretch>
                      <a:fillRect/>
                    </a:stretch>
                  </pic:blipFill>
                  <pic:spPr>
                    <a:xfrm>
                      <a:off x="0" y="0"/>
                      <a:ext cx="698500" cy="317500"/>
                    </a:xfrm>
                    <a:prstGeom prst="rect">
                      <a:avLst/>
                    </a:prstGeom>
                    <a:noFill/>
                    <a:ln w="9525">
                      <a:noFill/>
                    </a:ln>
                  </pic:spPr>
                </pic:pic>
              </a:graphicData>
            </a:graphic>
          </wp:inline>
        </w:drawing>
      </w:r>
      <w:r>
        <w:t xml:space="preserve">   SO</w:t>
      </w:r>
      <w:r>
        <w:rPr>
          <w:vertAlign w:val="subscript"/>
        </w:rPr>
        <w:t>4</w:t>
      </w:r>
      <w:r>
        <w:rPr>
          <w:vertAlign w:val="superscript"/>
        </w:rPr>
        <w:t>2-</w:t>
      </w:r>
      <w:r>
        <w:t xml:space="preserve">  </w:t>
      </w:r>
    </w:p>
    <w:p>
      <w:pPr>
        <w:pStyle w:val="BodyText"/>
      </w:pPr>
      <w:r>
        <w:t>【 解析 】</w:t>
      </w:r>
    </w:p>
    <w:p>
      <w:pPr>
        <w:pStyle w:val="BodyText"/>
      </w:pPr>
      <w:r>
        <w:t>解：（1）标在分子符号前面的数字表示分子的个数，3个氢分子可表示为：3H</w:t>
      </w:r>
      <w:r>
        <w:rPr>
          <w:vertAlign w:val="subscript"/>
        </w:rPr>
        <w:t>2</w:t>
      </w:r>
      <w:r>
        <w:t>；</w:t>
      </w:r>
      <w:r>
        <w:br/>
      </w:r>
      <w:r>
        <w:t>（2）由两个字母组成的元素，第一个字母必须大写，第二个字母必须小写，镁元素可表示为：Mg；</w:t>
      </w:r>
      <w:r>
        <w:br/>
      </w:r>
      <w:r>
        <w:t>（3）离子前面的数字表示离子个数，2个硝酸根离可表示为：2NO</w:t>
      </w:r>
      <w:r>
        <w:rPr>
          <w:vertAlign w:val="subscript"/>
        </w:rPr>
        <w:t>3</w:t>
      </w:r>
      <w:r>
        <w:rPr>
          <w:vertAlign w:val="superscript"/>
        </w:rPr>
        <w:t>-</w:t>
      </w:r>
      <w:r>
        <w:t>；</w:t>
      </w:r>
      <w:r>
        <w:br/>
      </w:r>
      <w:r>
        <w:t>（4）标在元素符号正上方的数字表示元素的化合价，氢氧化铝中铝元素的化合价可表示为：</w:t>
      </w:r>
      <w:r>
        <w:drawing>
          <wp:inline distT="0" distB="0" distL="114300" distR="114300">
            <wp:extent cx="698500" cy="317500"/>
            <wp:effectExtent l="0" t="0" r="0" b="0"/>
            <wp:docPr id="184005193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2408835" name="Picture"/>
                    <pic:cNvPicPr>
                      <a:picLocks noChangeAspect="1" noChangeArrowheads="1"/>
                    </pic:cNvPicPr>
                  </pic:nvPicPr>
                  <pic:blipFill>
                    <a:blip xmlns:r="http://schemas.openxmlformats.org/officeDocument/2006/relationships" r:embed="rId25"/>
                    <a:stretch>
                      <a:fillRect/>
                    </a:stretch>
                  </pic:blipFill>
                  <pic:spPr>
                    <a:xfrm>
                      <a:off x="0" y="0"/>
                      <a:ext cx="698500" cy="317500"/>
                    </a:xfrm>
                    <a:prstGeom prst="rect">
                      <a:avLst/>
                    </a:prstGeom>
                    <a:noFill/>
                    <a:ln w="9525">
                      <a:noFill/>
                    </a:ln>
                  </pic:spPr>
                </pic:pic>
              </a:graphicData>
            </a:graphic>
          </wp:inline>
        </w:drawing>
      </w:r>
      <w:r>
        <w:t>；</w:t>
      </w:r>
      <w:r>
        <w:br/>
      </w:r>
      <w:r>
        <w:t>（5）硫酸钠和硫酸钾溶液都能与氯化钡溶液反应产生白色沉淀硫酸钡，从微观角度分析，其原因是它们的溶液中都含有SO</w:t>
      </w:r>
      <w:r>
        <w:rPr>
          <w:vertAlign w:val="subscript"/>
        </w:rPr>
        <w:t>4</w:t>
      </w:r>
      <w:r>
        <w:rPr>
          <w:vertAlign w:val="superscript"/>
        </w:rPr>
        <w:t>2-</w:t>
      </w:r>
      <w:r>
        <w:t>。</w:t>
      </w:r>
      <w:r>
        <w:br/>
      </w:r>
      <w:r>
        <w:t>（1）根据根据标在分子符号前面的数字表示分子的个数进行分析解答；</w:t>
      </w:r>
      <w:r>
        <w:br/>
      </w:r>
      <w:r>
        <w:t>（2）根据由两个字母组成 的元素符号书写规则书写；</w:t>
      </w:r>
      <w:r>
        <w:br/>
      </w:r>
      <w:r>
        <w:t>（3）根据离子前面数字表示离子个数进行分析解答；</w:t>
      </w:r>
      <w:r>
        <w:br/>
      </w:r>
      <w:r>
        <w:t>（4）根据标在元素符号正上方的数字表示元素的化合价进行分析解答；</w:t>
      </w:r>
      <w:r>
        <w:br/>
      </w:r>
      <w:r>
        <w:t>（5）从硫酸钠和硫酸钾溶液的微观粒子组成进行分析。</w:t>
      </w:r>
      <w:r>
        <w:br/>
      </w:r>
      <w:r>
        <w:t>本题主要考查学生对化学用语的书写和理解能力，题目设计既包含对化学符号意义的了解，又考查了学生对化学符号的书写，考查全面，注重基础，题目难度较小。</w:t>
      </w:r>
    </w:p>
    <w:p>
      <w:pPr>
        <w:pStyle w:val="BodyText"/>
      </w:pPr>
      <w:r>
        <w:br/>
      </w:r>
      <w:r>
        <w:t>22、  如图表示元素的化合价与物质类别关系。若它表示氮元素的部分关系图，则：</w:t>
      </w:r>
      <w:r>
        <w:br/>
      </w:r>
      <w:r>
        <w:t>（1）A点对应的物质类别是______；B点表示物质的化学式为______。</w:t>
      </w:r>
      <w:r>
        <w:br/>
      </w:r>
      <w:r>
        <w:t>（2）某化合物的化学式为KNO</w:t>
      </w:r>
      <w:r>
        <w:rPr>
          <w:vertAlign w:val="subscript"/>
        </w:rPr>
        <w:t>3</w:t>
      </w:r>
      <w:r>
        <w:t>；它代表的点是______（填字母）；写出由D点表示的物质与水发生反应生成E的化学方程式______。</w:t>
      </w:r>
      <w:r>
        <w:br/>
      </w:r>
      <w:r>
        <w:drawing>
          <wp:inline distT="0" distB="0" distL="114300" distR="114300">
            <wp:extent cx="3397250" cy="1771015"/>
            <wp:effectExtent l="0" t="0" r="0" b="0"/>
            <wp:docPr id="115006455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1586406" name="Picture"/>
                    <pic:cNvPicPr>
                      <a:picLocks noChangeAspect="1" noChangeArrowheads="1"/>
                    </pic:cNvPicPr>
                  </pic:nvPicPr>
                  <pic:blipFill>
                    <a:blip xmlns:r="http://schemas.openxmlformats.org/officeDocument/2006/relationships" r:embed="rId26"/>
                    <a:stretch>
                      <a:fillRect/>
                    </a:stretch>
                  </pic:blipFill>
                  <pic:spPr>
                    <a:xfrm>
                      <a:off x="0" y="0"/>
                      <a:ext cx="3397717" cy="1771048"/>
                    </a:xfrm>
                    <a:prstGeom prst="rect">
                      <a:avLst/>
                    </a:prstGeom>
                    <a:noFill/>
                    <a:ln w="9525">
                      <a:noFill/>
                    </a:ln>
                  </pic:spPr>
                </pic:pic>
              </a:graphicData>
            </a:graphic>
          </wp:inline>
        </w:drawing>
      </w:r>
    </w:p>
    <w:p>
      <w:pPr>
        <w:pStyle w:val="BodyText"/>
      </w:pPr>
      <w:r>
        <w:t>【 答 案 】</w:t>
      </w:r>
    </w:p>
    <w:p>
      <w:pPr>
        <w:pStyle w:val="BodyText"/>
      </w:pPr>
      <w:r>
        <w:t>单质   NO   F   N</w:t>
      </w:r>
      <w:r>
        <w:rPr>
          <w:vertAlign w:val="subscript"/>
        </w:rPr>
        <w:t>2</w:t>
      </w:r>
      <w:r>
        <w:t>O</w:t>
      </w:r>
      <w:r>
        <w:rPr>
          <w:vertAlign w:val="subscript"/>
        </w:rPr>
        <w:t>5</w:t>
      </w:r>
      <w:r>
        <w:t>+H</w:t>
      </w:r>
      <w:r>
        <w:rPr>
          <w:vertAlign w:val="subscript"/>
        </w:rPr>
        <w:t>2</w:t>
      </w:r>
      <w:r>
        <w:t>O=2HNO</w:t>
      </w:r>
      <w:r>
        <w:rPr>
          <w:vertAlign w:val="subscript"/>
        </w:rPr>
        <w:t>3</w:t>
      </w:r>
      <w:r>
        <w:t xml:space="preserve">  </w:t>
      </w:r>
    </w:p>
    <w:p>
      <w:pPr>
        <w:pStyle w:val="BodyText"/>
      </w:pPr>
      <w:r>
        <w:t>【 解析 】</w:t>
      </w:r>
    </w:p>
    <w:p>
      <w:pPr>
        <w:pStyle w:val="BodyText"/>
      </w:pPr>
      <w:r>
        <w:t>解：（1）单质化合价为零，由图示可知A点物质的化合价是零，所以物质类别是单质；B点氮元素的化合价为+2价，则该氧化物为NO。</w:t>
      </w:r>
      <w:r>
        <w:br/>
      </w:r>
      <w:r>
        <w:t>故填：单质；NO。</w:t>
      </w:r>
      <w:r>
        <w:br/>
      </w:r>
      <w:r>
        <w:t>（2）设氮元素化合价是x则：（+1）+x+（-2）×3=0，解得x=+5，所以是F点；氮元素显+5价，氧元素显-2价，其氧化物的化学式为N</w:t>
      </w:r>
      <w:r>
        <w:rPr>
          <w:vertAlign w:val="subscript"/>
        </w:rPr>
        <w:t>2</w:t>
      </w:r>
      <w:r>
        <w:t>O</w:t>
      </w:r>
      <w:r>
        <w:rPr>
          <w:vertAlign w:val="subscript"/>
        </w:rPr>
        <w:t>5</w:t>
      </w:r>
      <w:r>
        <w:t>，与水反应的方程式为：N</w:t>
      </w:r>
      <w:r>
        <w:rPr>
          <w:vertAlign w:val="subscript"/>
        </w:rPr>
        <w:t>2</w:t>
      </w:r>
      <w:r>
        <w:t>O</w:t>
      </w:r>
      <w:r>
        <w:rPr>
          <w:vertAlign w:val="subscript"/>
        </w:rPr>
        <w:t>5</w:t>
      </w:r>
      <w:r>
        <w:t>+H</w:t>
      </w:r>
      <w:r>
        <w:rPr>
          <w:vertAlign w:val="subscript"/>
        </w:rPr>
        <w:t>2</w:t>
      </w:r>
      <w:r>
        <w:t>O=2HNO</w:t>
      </w:r>
      <w:r>
        <w:rPr>
          <w:vertAlign w:val="subscript"/>
        </w:rPr>
        <w:t>3</w:t>
      </w:r>
      <w:r>
        <w:t>。</w:t>
      </w:r>
      <w:r>
        <w:br/>
      </w:r>
      <w:r>
        <w:t>故填：D；N</w:t>
      </w:r>
      <w:r>
        <w:rPr>
          <w:vertAlign w:val="subscript"/>
        </w:rPr>
        <w:t>2</w:t>
      </w:r>
      <w:r>
        <w:t>O</w:t>
      </w:r>
      <w:r>
        <w:rPr>
          <w:vertAlign w:val="subscript"/>
        </w:rPr>
        <w:t>5</w:t>
      </w:r>
      <w:r>
        <w:t>+H</w:t>
      </w:r>
      <w:r>
        <w:rPr>
          <w:vertAlign w:val="subscript"/>
        </w:rPr>
        <w:t>2</w:t>
      </w:r>
      <w:r>
        <w:t>O=2HNO</w:t>
      </w:r>
      <w:r>
        <w:rPr>
          <w:vertAlign w:val="subscript"/>
        </w:rPr>
        <w:t>3</w:t>
      </w:r>
      <w:r>
        <w:t>。</w:t>
      </w:r>
      <w:r>
        <w:br/>
      </w:r>
      <w:r>
        <w:t>（1）A物质的化合价为0价，则为单质；由化合物中正负化合价的代数和为0推知B点表示物质的化学式；</w:t>
      </w:r>
      <w:r>
        <w:br/>
      </w:r>
      <w:r>
        <w:t>（2）根据在化合物中正负化合价代数和为零计算出氮的化合价。对应的氧化物是N</w:t>
      </w:r>
      <w:r>
        <w:rPr>
          <w:vertAlign w:val="subscript"/>
        </w:rPr>
        <w:t>2</w:t>
      </w:r>
      <w:r>
        <w:t>O</w:t>
      </w:r>
      <w:r>
        <w:rPr>
          <w:vertAlign w:val="subscript"/>
        </w:rPr>
        <w:t>5</w:t>
      </w:r>
      <w:r>
        <w:t>，N</w:t>
      </w:r>
      <w:r>
        <w:rPr>
          <w:vertAlign w:val="subscript"/>
        </w:rPr>
        <w:t>2</w:t>
      </w:r>
      <w:r>
        <w:t>O</w:t>
      </w:r>
      <w:r>
        <w:rPr>
          <w:vertAlign w:val="subscript"/>
        </w:rPr>
        <w:t>5</w:t>
      </w:r>
      <w:r>
        <w:t>和水反应生成硝酸。</w:t>
      </w:r>
      <w:r>
        <w:br/>
      </w:r>
      <w:r>
        <w:t>本题主要考查物质的性质，解答时要根据各种物质的性质，结合各方面条件进行分析、判断，从而得出正确的结论。</w:t>
      </w:r>
    </w:p>
    <w:p>
      <w:pPr>
        <w:pStyle w:val="BodyText"/>
      </w:pPr>
      <w:r>
        <w:br/>
      </w:r>
      <w:r>
        <w:t>23、  生活处处有化学，请联系学过的化学知识。回答下列问题：</w:t>
      </w:r>
      <w:r>
        <w:br/>
      </w:r>
      <w:r>
        <w:t>（1）包饺子的食材有面粉、韭菜、瘦肉、植物油、食盐等。其中富含糖类的是______。</w:t>
      </w:r>
      <w:r>
        <w:br/>
      </w:r>
      <w:r>
        <w:t>（2）人体缺______元素能导致儿童发育不良或佝偻病，老年人会导致骨质疏松。</w:t>
      </w:r>
      <w:r>
        <w:br/>
      </w:r>
      <w:r>
        <w:t>（3）加了洗涤剂的水能除去衣服上的油污，是利用了洗涤剂的______作用。</w:t>
      </w:r>
      <w:r>
        <w:br/>
      </w:r>
      <w:r>
        <w:t>（4）铁锅容易生锈的主要原因是铁与空气中的______、水蒸气发生了化学反应。</w:t>
      </w:r>
      <w:r>
        <w:br/>
      </w:r>
      <w:r>
        <w:t>（5）玻璃杯、塑料盆、不锈钢餐具等是生活中常见的日用品，其中属于有机合成材料制成的是______。</w:t>
      </w:r>
    </w:p>
    <w:p>
      <w:pPr>
        <w:pStyle w:val="BodyText"/>
      </w:pPr>
      <w:r>
        <w:t>【 答 案 】</w:t>
      </w:r>
    </w:p>
    <w:p>
      <w:pPr>
        <w:pStyle w:val="BodyText"/>
      </w:pPr>
      <w:r>
        <w:t>面粉   钙   乳化   氧气   塑料盆  </w:t>
      </w:r>
    </w:p>
    <w:p>
      <w:pPr>
        <w:pStyle w:val="BodyText"/>
      </w:pPr>
      <w:r>
        <w:t>【 解析 】</w:t>
      </w:r>
    </w:p>
    <w:p>
      <w:pPr>
        <w:pStyle w:val="BodyText"/>
      </w:pPr>
      <w:r>
        <w:t>解：（1）面粉中富含淀粉，淀粉属于糖类。</w:t>
      </w:r>
      <w:r>
        <w:br/>
      </w:r>
      <w:r>
        <w:t>（2）钙主要存在于骨胳和牙齿中，使骨和牙齿具有坚硬的结构支架，缺乏幼儿和青少年会患佝偻病，老年人会患骨质疏松。</w:t>
      </w:r>
      <w:r>
        <w:br/>
      </w:r>
      <w:r>
        <w:t>（3）加了洗涤剂的水能除去衣服上的油污，是因为洗涤剂具有乳化作用，能使植物油分散成无数细小的液滴，而不聚成大的油珠。</w:t>
      </w:r>
      <w:r>
        <w:br/>
      </w:r>
      <w:r>
        <w:t>（4）铁锅容易生锈的主要原因是铁与空气中的氧气、水发生了化学反应。</w:t>
      </w:r>
      <w:r>
        <w:br/>
      </w:r>
      <w:r>
        <w:t>（5）塑料盆是用塑料制成的，塑料属于三大合成材料之一。玻璃杯是用玻璃制成的，属于无机非金属材料；不锈钢餐具是用不锈钢制成的，属于金属材料。</w:t>
      </w:r>
      <w:r>
        <w:br/>
      </w:r>
      <w:r>
        <w:t>故答案为：</w:t>
      </w:r>
      <w:r>
        <w:br/>
      </w:r>
      <w:r>
        <w:t>（1）面粉；</w:t>
      </w:r>
      <w:r>
        <w:br/>
      </w:r>
      <w:r>
        <w:t>（2）钙；</w:t>
      </w:r>
      <w:r>
        <w:br/>
      </w:r>
      <w:r>
        <w:t>（3）乳化；</w:t>
      </w:r>
      <w:r>
        <w:br/>
      </w:r>
      <w:r>
        <w:t>（4）氧气；</w:t>
      </w:r>
      <w:r>
        <w:br/>
      </w:r>
      <w:r>
        <w:t>（5）塑料盆。</w:t>
      </w:r>
      <w:r>
        <w:br/>
      </w:r>
      <w:r>
        <w:t>（1）根据人体所需六大营养素的种类、食物来源进行分析解答即可。</w:t>
      </w:r>
      <w:r>
        <w:br/>
      </w:r>
      <w:r>
        <w:t>（2）根据钙的生理功能和缺乏症进行分析解答。</w:t>
      </w:r>
      <w:r>
        <w:br/>
      </w:r>
      <w:r>
        <w:t>（3）根据洗涤剂具有乳化作用，进行分析解答。</w:t>
      </w:r>
      <w:r>
        <w:br/>
      </w:r>
      <w:r>
        <w:t>（4）铁在空气中锈蚀，实际上是铁跟空气中的氧气和水共同作用的结果。</w:t>
      </w:r>
      <w:r>
        <w:br/>
      </w:r>
      <w:r>
        <w:t>（5）有机合成材料简称合成材料，要判断是否属于合成材料，可抓住三个特征：有机物、合成、高分子化合物。</w:t>
      </w:r>
      <w:r>
        <w:br/>
      </w:r>
      <w:r>
        <w:t>本题难度不大，掌握有机合成材料的特征、乳化作用、金属锈蚀的条件等是正确解答本题的关键。</w:t>
      </w:r>
    </w:p>
    <w:p>
      <w:pPr>
        <w:pStyle w:val="BodyText"/>
      </w:pPr>
      <w:r>
        <w:br/>
      </w:r>
      <w:r>
        <w:t>24、  食醋是厨房中常用的调味品，其中含有醋酸。醋酸的化学式为CH</w:t>
      </w:r>
      <w:r>
        <w:rPr>
          <w:vertAlign w:val="subscript"/>
        </w:rPr>
        <w:t>3</w:t>
      </w:r>
      <w:r>
        <w:t>COOH，请回答：</w:t>
      </w:r>
      <w:r>
        <w:br/>
      </w:r>
      <w:r>
        <w:t>（1）醋酸属于______化合物（填“有机”或“无机”）。</w:t>
      </w:r>
      <w:r>
        <w:br/>
      </w:r>
      <w:r>
        <w:t>（2）醋酸的相对分子质量是______；</w:t>
      </w:r>
      <w:r>
        <w:br/>
      </w:r>
      <w:r>
        <w:t>（3）醋酸中碳、氢两种元素的质量比是______；</w:t>
      </w:r>
      <w:r>
        <w:br/>
      </w:r>
      <w:r>
        <w:t>（4）______g醋酸中含6.4g氧元素。</w:t>
      </w:r>
    </w:p>
    <w:p>
      <w:pPr>
        <w:pStyle w:val="BodyText"/>
      </w:pPr>
      <w:r>
        <w:t>【 答 案 】</w:t>
      </w:r>
    </w:p>
    <w:p>
      <w:pPr>
        <w:pStyle w:val="BodyText"/>
      </w:pPr>
      <w:r>
        <w:t>有机   60   6：1   12  </w:t>
      </w:r>
    </w:p>
    <w:p>
      <w:pPr>
        <w:pStyle w:val="BodyText"/>
      </w:pPr>
      <w:r>
        <w:t>【 解析 】</w:t>
      </w:r>
    </w:p>
    <w:p>
      <w:pPr>
        <w:pStyle w:val="BodyText"/>
      </w:pPr>
      <w:r>
        <w:t>解：（1）由化学式可知，醋酸是含碳元素的化合物，属于有机化合物；故填：有机；</w:t>
      </w:r>
      <w:r>
        <w:br/>
      </w:r>
      <w:r>
        <w:t>（2）CH</w:t>
      </w:r>
      <w:r>
        <w:rPr>
          <w:vertAlign w:val="subscript"/>
        </w:rPr>
        <w:t>3</w:t>
      </w:r>
      <w:r>
        <w:t>COOH的相对分子质量为12+1×3+12+16×2+1=60；故填：60；</w:t>
      </w:r>
      <w:r>
        <w:br/>
      </w:r>
      <w:r>
        <w:t>（3）醋酸中碳、氢元素的质量比为（12×2）：（1×4）=6：1．故填：6：1；</w:t>
      </w:r>
      <w:r>
        <w:br/>
      </w:r>
      <w:r>
        <w:t>（4）含6.4g氧元素的醋酸的质量为：6.4g÷</w:t>
      </w:r>
      <m:oMath>
        <m:f>
          <m:num>
            <m:r>
              <m:t>16×2</m:t>
            </m:r>
          </m:num>
          <m:den>
            <m:r>
              <m:t>60</m:t>
            </m:r>
          </m:den>
        </m:f>
      </m:oMath>
      <w:r>
        <w:t>=12g；故填：12。</w:t>
      </w:r>
      <w:r>
        <w:br/>
      </w:r>
      <w:r>
        <w:t>（1）根据无机物与有机物的概念来分析；</w:t>
      </w:r>
      <w:r>
        <w:br/>
      </w:r>
      <w:r>
        <w:t>（2）根据相对分子质量的计算方法来分析；</w:t>
      </w:r>
      <w:r>
        <w:br/>
      </w:r>
      <w:r>
        <w:t>（3）根据化合物中元素质量比的计算方法来分析；</w:t>
      </w:r>
      <w:r>
        <w:br/>
      </w:r>
      <w:r>
        <w:t>（4）根据元素的质量=化合物的质量×化合物中该元素的质量分数来分析。</w:t>
      </w:r>
      <w:r>
        <w:br/>
      </w:r>
      <w:r>
        <w:t>本题难度不大，考查同学们结合新信息、灵活运用化学式的含义与有关计算进行分析问题、解决问题的能力。</w:t>
      </w:r>
    </w:p>
    <w:p>
      <w:pPr>
        <w:pStyle w:val="BodyText"/>
      </w:pPr>
      <w:r>
        <w:br/>
      </w:r>
    </w:p>
    <w:p>
      <w:pPr>
        <w:pStyle w:val="BodyText"/>
      </w:pPr>
      <w:r>
        <w:t>三、推断题（本大题共 1 小题，共 6 分）</w:t>
      </w:r>
    </w:p>
    <w:p>
      <w:pPr>
        <w:pStyle w:val="BodyText"/>
      </w:pPr>
      <w:r>
        <w:t>25、  A～G是初中化学常见的七种物质，且A、B、C、D、E属于单质、氧化物、酸、碱、盐五种不同类别的物质，它们之间的关系如图所示。（“-”表示相连的物质能相互反应；“→”表示物质间的转化关系；部分反应物、生成物及反应条件未标出）。已知A物质中含有三种元素；B是单质，其组成元素在地壳中的含量位居第四；物质C的溶液呈蓝色；反应①②的现象相同，都产生白色沉淀；D、G两种物质类别相同，且都易溶于水。试回答：</w:t>
      </w:r>
      <w:r>
        <w:br/>
      </w:r>
      <w:r>
        <w:t>（1）写出A、B、G的化学式：A______、B______、G______。</w:t>
      </w:r>
      <w:r>
        <w:br/>
      </w:r>
      <w:r>
        <w:t>（2）物质C在农业生产中的一种用途是______。</w:t>
      </w:r>
      <w:r>
        <w:br/>
      </w:r>
      <w:r>
        <w:t>（3）D与E反应的化学方程式是______。</w:t>
      </w:r>
      <w:r>
        <w:br/>
      </w:r>
      <w:r>
        <w:drawing>
          <wp:inline distT="0" distB="0" distL="114300" distR="114300">
            <wp:extent cx="2155825" cy="1289685"/>
            <wp:effectExtent l="0" t="0" r="0" b="0"/>
            <wp:docPr id="88339772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87222375" name="Picture"/>
                    <pic:cNvPicPr>
                      <a:picLocks noChangeAspect="1" noChangeArrowheads="1"/>
                    </pic:cNvPicPr>
                  </pic:nvPicPr>
                  <pic:blipFill>
                    <a:blip xmlns:r="http://schemas.openxmlformats.org/officeDocument/2006/relationships" r:embed="rId27"/>
                    <a:stretch>
                      <a:fillRect/>
                    </a:stretch>
                  </pic:blipFill>
                  <pic:spPr>
                    <a:xfrm>
                      <a:off x="0" y="0"/>
                      <a:ext cx="2156058" cy="1289785"/>
                    </a:xfrm>
                    <a:prstGeom prst="rect">
                      <a:avLst/>
                    </a:prstGeom>
                    <a:noFill/>
                    <a:ln w="9525">
                      <a:noFill/>
                    </a:ln>
                  </pic:spPr>
                </pic:pic>
              </a:graphicData>
            </a:graphic>
          </wp:inline>
        </w:drawing>
      </w:r>
    </w:p>
    <w:p>
      <w:pPr>
        <w:pStyle w:val="BodyText"/>
      </w:pPr>
      <w:r>
        <w:t>【 答 案 】</w:t>
      </w:r>
    </w:p>
    <w:p>
      <w:pPr>
        <w:pStyle w:val="BodyText"/>
      </w:pPr>
      <w:r>
        <w:t>H</w:t>
      </w:r>
      <w:r>
        <w:rPr>
          <w:vertAlign w:val="subscript"/>
        </w:rPr>
        <w:t>2</w:t>
      </w:r>
      <w:r>
        <w:t>SO</w:t>
      </w:r>
      <w:r>
        <w:rPr>
          <w:vertAlign w:val="subscript"/>
        </w:rPr>
        <w:t>4</w:t>
      </w:r>
      <w:r>
        <w:t xml:space="preserve">   Fe   Ba（OH）</w:t>
      </w:r>
      <w:r>
        <w:rPr>
          <w:vertAlign w:val="subscript"/>
        </w:rPr>
        <w:t>2</w:t>
      </w:r>
      <w:r>
        <w:t xml:space="preserve">   配制波尔多液   2NaOH+CO</w:t>
      </w:r>
      <w:r>
        <w:rPr>
          <w:vertAlign w:val="subscript"/>
        </w:rPr>
        <w:t>2</w:t>
      </w:r>
      <w:r>
        <w:t>=Na</w:t>
      </w:r>
      <w:r>
        <w:rPr>
          <w:vertAlign w:val="subscript"/>
        </w:rPr>
        <w:t>2</w:t>
      </w:r>
      <w:r>
        <w:t>CO</w:t>
      </w:r>
      <w:r>
        <w:rPr>
          <w:vertAlign w:val="subscript"/>
        </w:rPr>
        <w:t>3</w:t>
      </w:r>
      <w:r>
        <w:t>+H</w:t>
      </w:r>
      <w:r>
        <w:rPr>
          <w:vertAlign w:val="subscript"/>
        </w:rPr>
        <w:t>2</w:t>
      </w:r>
      <w:r>
        <w:t>O  </w:t>
      </w:r>
    </w:p>
    <w:p>
      <w:pPr>
        <w:pStyle w:val="BodyText"/>
      </w:pPr>
      <w:r>
        <w:t>【 解析 】</w:t>
      </w:r>
    </w:p>
    <w:p>
      <w:pPr>
        <w:pStyle w:val="BodyText"/>
      </w:pPr>
      <w:r>
        <w:t>解：（1）A～G是初中化学常见的七种物质，且A、B、C、D、E属于单质、氧化物、酸、碱、盐五种不同类别的物质，A物质中含有三种元素，B是单质，其组成元素在地壳中的含量位居第四，所以B是铁，物质C的溶液呈蓝色，所以C中含有铜离子，反应①②的现象相同，都产生白色沉淀；D、G两种物质类别相同，且都易溶于水，A会转化成C，所以A是硫酸，C是硫酸铜，G是氢氧化钡，F可以是碳酸钠，D是氢氧化钠，E是二氧化碳，经过验证，推导正确，所以A是H</w:t>
      </w:r>
      <w:r>
        <w:rPr>
          <w:vertAlign w:val="subscript"/>
        </w:rPr>
        <w:t>2</w:t>
      </w:r>
      <w:r>
        <w:t>SO</w:t>
      </w:r>
      <w:r>
        <w:rPr>
          <w:vertAlign w:val="subscript"/>
        </w:rPr>
        <w:t>4</w:t>
      </w:r>
      <w:r>
        <w:t>，B是Fe，G是Ba（OH）</w:t>
      </w:r>
      <w:r>
        <w:rPr>
          <w:vertAlign w:val="subscript"/>
        </w:rPr>
        <w:t>2</w:t>
      </w:r>
      <w:r>
        <w:t>；</w:t>
      </w:r>
      <w:r>
        <w:br/>
      </w:r>
      <w:r>
        <w:t>（2）物质C在农业生产中的一种用途是配制波尔多液；</w:t>
      </w:r>
      <w:r>
        <w:br/>
      </w:r>
      <w:r>
        <w:t>（3）D与E的反应是氢氧化钠和二氧化碳反应生成碳酸钠和水，化学方程式是：2NaOH+CO</w:t>
      </w:r>
      <w:r>
        <w:rPr>
          <w:vertAlign w:val="subscript"/>
        </w:rPr>
        <w:t>2</w:t>
      </w:r>
      <w:r>
        <w:t>=Na</w:t>
      </w:r>
      <w:r>
        <w:rPr>
          <w:vertAlign w:val="subscript"/>
        </w:rPr>
        <w:t>2</w:t>
      </w:r>
      <w:r>
        <w:t>CO</w:t>
      </w:r>
      <w:r>
        <w:rPr>
          <w:vertAlign w:val="subscript"/>
        </w:rPr>
        <w:t>3</w:t>
      </w:r>
      <w:r>
        <w:t>+H</w:t>
      </w:r>
      <w:r>
        <w:rPr>
          <w:vertAlign w:val="subscript"/>
        </w:rPr>
        <w:t>2</w:t>
      </w:r>
      <w:r>
        <w:t>O。</w:t>
      </w:r>
      <w:r>
        <w:br/>
      </w:r>
      <w:r>
        <w:t>故答案为：（1）H</w:t>
      </w:r>
      <w:r>
        <w:rPr>
          <w:vertAlign w:val="subscript"/>
        </w:rPr>
        <w:t>2</w:t>
      </w:r>
      <w:r>
        <w:t>SO</w:t>
      </w:r>
      <w:r>
        <w:rPr>
          <w:vertAlign w:val="subscript"/>
        </w:rPr>
        <w:t>4</w:t>
      </w:r>
      <w:r>
        <w:t>，Fe，Ba（OH）</w:t>
      </w:r>
      <w:r>
        <w:rPr>
          <w:vertAlign w:val="subscript"/>
        </w:rPr>
        <w:t>2</w:t>
      </w:r>
      <w:r>
        <w:t>；</w:t>
      </w:r>
      <w:r>
        <w:br/>
      </w:r>
      <w:r>
        <w:t>（2）配制波尔多液；</w:t>
      </w:r>
      <w:r>
        <w:br/>
      </w:r>
      <w:r>
        <w:t>（3）2NaOH+CO</w:t>
      </w:r>
      <w:r>
        <w:rPr>
          <w:vertAlign w:val="subscript"/>
        </w:rPr>
        <w:t>2</w:t>
      </w:r>
      <w:r>
        <w:t>=Na</w:t>
      </w:r>
      <w:r>
        <w:rPr>
          <w:vertAlign w:val="subscript"/>
        </w:rPr>
        <w:t>2</w:t>
      </w:r>
      <w:r>
        <w:t>CO</w:t>
      </w:r>
      <w:r>
        <w:rPr>
          <w:vertAlign w:val="subscript"/>
        </w:rPr>
        <w:t>3</w:t>
      </w:r>
      <w:r>
        <w:t>+H</w:t>
      </w:r>
      <w:r>
        <w:rPr>
          <w:vertAlign w:val="subscript"/>
        </w:rPr>
        <w:t>2</w:t>
      </w:r>
      <w:r>
        <w:t>O。</w:t>
      </w:r>
      <w:r>
        <w:br/>
      </w:r>
      <w:r>
        <w:t>根据A～G是初中化学常见的七种物质，且A、B、C、D、E属于单质、氧化物、酸、碱、盐五种不同类别的物质，A物质中含有三种元素，B是单质，其组成元素在地壳中的含量位居第四，所以B是铁，物质C的溶液呈蓝色，所以C中含有铜离子，反应①②的现象相同，都产生白色沉淀；D、G两种物质类别相同，且都易溶于水，A会转化成C，所以A是硫酸，C是硫酸铜，G是氢氧化钡，F可以是碳酸钠，D是氢氧化钠，E是二氧化碳，然后将推出的物质进行验证即可。</w:t>
      </w:r>
      <w:r>
        <w:br/>
      </w:r>
      <w:r>
        <w:t>在解此类题时，首先将题中有特征的物质推出，然后结合推出的物质和题中的转化关系推导剩余的物质，最后将推出的各种物质代入转化关系中进行验证即可。</w:t>
      </w:r>
    </w:p>
    <w:p>
      <w:pPr>
        <w:pStyle w:val="BodyText"/>
      </w:pPr>
      <w:r>
        <w:br/>
      </w:r>
    </w:p>
    <w:p>
      <w:pPr>
        <w:pStyle w:val="BodyText"/>
      </w:pPr>
      <w:r>
        <w:t>四、探究题（本大题共 5 小题，共 40 分）</w:t>
      </w:r>
    </w:p>
    <w:p>
      <w:pPr>
        <w:pStyle w:val="BodyText"/>
      </w:pPr>
      <w:r>
        <w:t>26、  氢氧化镁是一种重要的化工原料，某矿石由MgO、Fe</w:t>
      </w:r>
      <w:r>
        <w:rPr>
          <w:vertAlign w:val="subscript"/>
        </w:rPr>
        <w:t>2</w:t>
      </w:r>
      <w:r>
        <w:t>O</w:t>
      </w:r>
      <w:r>
        <w:rPr>
          <w:vertAlign w:val="subscript"/>
        </w:rPr>
        <w:t>3</w:t>
      </w:r>
      <w:r>
        <w:t>、CuO和SiO</w:t>
      </w:r>
      <w:r>
        <w:rPr>
          <w:vertAlign w:val="subscript"/>
        </w:rPr>
        <w:t>2</w:t>
      </w:r>
      <w:r>
        <w:t>组成，用它制备氢氧化镁的流程示意图如图：</w:t>
      </w:r>
      <w:r>
        <w:br/>
      </w:r>
      <w:r>
        <w:drawing>
          <wp:inline distT="0" distB="0" distL="114300" distR="114300">
            <wp:extent cx="4456430" cy="1558925"/>
            <wp:effectExtent l="0" t="0" r="0" b="0"/>
            <wp:docPr id="159671940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0946917" name="Picture"/>
                    <pic:cNvPicPr>
                      <a:picLocks noChangeAspect="1" noChangeArrowheads="1"/>
                    </pic:cNvPicPr>
                  </pic:nvPicPr>
                  <pic:blipFill>
                    <a:blip xmlns:r="http://schemas.openxmlformats.org/officeDocument/2006/relationships" r:embed="rId28"/>
                    <a:stretch>
                      <a:fillRect/>
                    </a:stretch>
                  </pic:blipFill>
                  <pic:spPr>
                    <a:xfrm>
                      <a:off x="0" y="0"/>
                      <a:ext cx="4456496" cy="1559292"/>
                    </a:xfrm>
                    <a:prstGeom prst="rect">
                      <a:avLst/>
                    </a:prstGeom>
                    <a:noFill/>
                    <a:ln w="9525">
                      <a:noFill/>
                    </a:ln>
                  </pic:spPr>
                </pic:pic>
              </a:graphicData>
            </a:graphic>
          </wp:inline>
        </w:drawing>
      </w:r>
      <w:r>
        <w:br/>
      </w:r>
      <w:r>
        <w:t>（1）请写出步骤一中发生反应的化学方程式：______（任写一个）</w:t>
      </w:r>
      <w:r>
        <w:br/>
      </w:r>
      <w:r>
        <w:t>（2）溶液A中所含的阳离子有______（填离子符号）</w:t>
      </w:r>
      <w:r>
        <w:br/>
      </w:r>
      <w:r>
        <w:t>（3）已知：部分金属阳离子以氢氧化物形成沉淀时溶液的pH见表</w:t>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1229"/>
        <w:gridCol w:w="1122"/>
        <w:gridCol w:w="1143"/>
        <w:gridCol w:w="1190"/>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 沉淀物</w:t>
            </w:r>
          </w:p>
        </w:tc>
        <w:tc>
          <w:tcPr/>
          <w:p>
            <w:pPr>
              <w:pStyle w:val="Compact"/>
              <w:jc w:val="left"/>
            </w:pPr>
            <w:r>
              <w:t> Fe(OH)</w:t>
            </w:r>
            <w:r>
              <w:rPr>
                <w:vertAlign w:val="subscript"/>
              </w:rPr>
              <w:t>3</w:t>
            </w:r>
          </w:p>
        </w:tc>
        <w:tc>
          <w:tcPr/>
          <w:p>
            <w:pPr>
              <w:pStyle w:val="Compact"/>
              <w:jc w:val="left"/>
            </w:pPr>
            <w:r>
              <w:t> Cu(OH)</w:t>
            </w:r>
            <w:r>
              <w:rPr>
                <w:vertAlign w:val="subscript"/>
              </w:rPr>
              <w:t>2</w:t>
            </w:r>
          </w:p>
        </w:tc>
        <w:tc>
          <w:tcPr/>
          <w:p>
            <w:pPr>
              <w:pStyle w:val="Compact"/>
              <w:jc w:val="left"/>
            </w:pPr>
            <w:r>
              <w:t> Mg(OH)</w:t>
            </w:r>
            <w:r>
              <w:rPr>
                <w:vertAlign w:val="subscript"/>
              </w:rPr>
              <w:t>2</w:t>
            </w:r>
          </w:p>
        </w:tc>
      </w:tr>
      <w:tr>
        <w:tblPrEx>
          <w:tblW w:w="0" w:type="pct"/>
          <w:tblInd w:w="0" w:type="dxa"/>
          <w:tblCellMar>
            <w:top w:w="0" w:type="dxa"/>
            <w:left w:w="108" w:type="dxa"/>
            <w:bottom w:w="0" w:type="dxa"/>
            <w:right w:w="108" w:type="dxa"/>
          </w:tblCellMar>
        </w:tblPrEx>
        <w:tc>
          <w:tcPr/>
          <w:p>
            <w:pPr>
              <w:pStyle w:val="Compact"/>
              <w:jc w:val="left"/>
            </w:pPr>
            <w:r>
              <w:t> 开始沉淀</w:t>
            </w:r>
          </w:p>
        </w:tc>
        <w:tc>
          <w:tcPr/>
          <w:p>
            <w:pPr>
              <w:pStyle w:val="Compact"/>
              <w:jc w:val="left"/>
            </w:pPr>
            <w:r>
              <w:t> 1.9</w:t>
            </w:r>
          </w:p>
        </w:tc>
        <w:tc>
          <w:tcPr/>
          <w:p>
            <w:pPr>
              <w:pStyle w:val="Compact"/>
              <w:jc w:val="left"/>
            </w:pPr>
            <w:r>
              <w:t> 4.2</w:t>
            </w:r>
          </w:p>
        </w:tc>
        <w:tc>
          <w:tcPr/>
          <w:p>
            <w:pPr>
              <w:pStyle w:val="Compact"/>
              <w:jc w:val="left"/>
            </w:pPr>
            <w:r>
              <w:t> 9.1</w:t>
            </w:r>
          </w:p>
        </w:tc>
      </w:tr>
      <w:tr>
        <w:tblPrEx>
          <w:tblW w:w="0" w:type="pct"/>
          <w:tblInd w:w="0" w:type="dxa"/>
          <w:tblCellMar>
            <w:top w:w="0" w:type="dxa"/>
            <w:left w:w="108" w:type="dxa"/>
            <w:bottom w:w="0" w:type="dxa"/>
            <w:right w:w="108" w:type="dxa"/>
          </w:tblCellMar>
        </w:tblPrEx>
        <w:tc>
          <w:tcPr/>
          <w:p>
            <w:pPr>
              <w:pStyle w:val="Compact"/>
              <w:jc w:val="left"/>
            </w:pPr>
            <w:r>
              <w:t> 完全沉淀</w:t>
            </w:r>
          </w:p>
        </w:tc>
        <w:tc>
          <w:tcPr/>
          <w:p>
            <w:pPr>
              <w:pStyle w:val="Compact"/>
              <w:jc w:val="left"/>
            </w:pPr>
            <w:r>
              <w:t> 3.2</w:t>
            </w:r>
          </w:p>
        </w:tc>
        <w:tc>
          <w:tcPr/>
          <w:p>
            <w:pPr>
              <w:pStyle w:val="Compact"/>
              <w:jc w:val="left"/>
            </w:pPr>
            <w:r>
              <w:t> 6.7</w:t>
            </w:r>
          </w:p>
        </w:tc>
        <w:tc>
          <w:tcPr/>
          <w:p>
            <w:pPr>
              <w:pStyle w:val="Compact"/>
              <w:jc w:val="left"/>
            </w:pPr>
            <w:r>
              <w:t> 11.1</w:t>
            </w:r>
          </w:p>
        </w:tc>
      </w:tr>
    </w:tbl>
    <w:p>
      <w:pPr>
        <w:pStyle w:val="BodyText"/>
      </w:pPr>
      <w:r>
        <w:t>步骤二中加入熟石灰，调节溶液的pH范围为______</w:t>
      </w:r>
      <w:r>
        <w:br/>
      </w:r>
      <w:r>
        <w:t>（4）3个步骤中均用到的操作是______</w:t>
      </w:r>
      <w:r>
        <w:br/>
      </w:r>
      <w:r>
        <w:t>（5）步骤三中生成产品的化学方程式为______。</w:t>
      </w:r>
    </w:p>
    <w:p>
      <w:pPr>
        <w:pStyle w:val="BodyText"/>
      </w:pPr>
      <w:r>
        <w:t>【 答 案 】</w:t>
      </w:r>
    </w:p>
    <w:p>
      <w:pPr>
        <w:pStyle w:val="BodyText"/>
      </w:pPr>
      <w:r>
        <w:t>MgO+2HCl═MgCl</w:t>
      </w:r>
      <w:r>
        <w:rPr>
          <w:vertAlign w:val="subscript"/>
        </w:rPr>
        <w:t>2</w:t>
      </w:r>
      <w:r>
        <w:t>+H</w:t>
      </w:r>
      <w:r>
        <w:rPr>
          <w:vertAlign w:val="subscript"/>
        </w:rPr>
        <w:t>2</w:t>
      </w:r>
      <w:r>
        <w:t>O   Mg</w:t>
      </w:r>
      <w:r>
        <w:rPr>
          <w:vertAlign w:val="superscript"/>
        </w:rPr>
        <w:t>2+</w:t>
      </w:r>
      <w:r>
        <w:t>、Fe</w:t>
      </w:r>
      <w:r>
        <w:rPr>
          <w:vertAlign w:val="superscript"/>
        </w:rPr>
        <w:t>3+</w:t>
      </w:r>
      <w:r>
        <w:t>、Cu</w:t>
      </w:r>
      <w:r>
        <w:rPr>
          <w:vertAlign w:val="superscript"/>
        </w:rPr>
        <w:t>2+</w:t>
      </w:r>
      <w:r>
        <w:t>、H</w:t>
      </w:r>
      <w:r>
        <w:rPr>
          <w:vertAlign w:val="superscript"/>
        </w:rPr>
        <w:t>+</w:t>
      </w:r>
      <w:r>
        <w:t xml:space="preserve">   6.7～9.1   过滤   MgCl</w:t>
      </w:r>
      <w:r>
        <w:rPr>
          <w:vertAlign w:val="subscript"/>
        </w:rPr>
        <w:t>2</w:t>
      </w:r>
      <w:r>
        <w:t>+Ca(OH)</w:t>
      </w:r>
      <w:r>
        <w:rPr>
          <w:vertAlign w:val="subscript"/>
        </w:rPr>
        <w:t>2</w:t>
      </w:r>
      <w:r>
        <w:t>═Mg(OH)</w:t>
      </w:r>
      <w:r>
        <w:rPr>
          <w:vertAlign w:val="subscript"/>
        </w:rPr>
        <w:t>2</w:t>
      </w:r>
      <w:r>
        <w:t>↓+CaCl</w:t>
      </w:r>
      <w:r>
        <w:rPr>
          <w:vertAlign w:val="subscript"/>
        </w:rPr>
        <w:t>2</w:t>
      </w:r>
      <w:r>
        <w:t xml:space="preserve">  </w:t>
      </w:r>
    </w:p>
    <w:p>
      <w:pPr>
        <w:pStyle w:val="BodyText"/>
      </w:pPr>
      <w:r>
        <w:t>【 解析 】</w:t>
      </w:r>
    </w:p>
    <w:p>
      <w:pPr>
        <w:pStyle w:val="BodyText"/>
      </w:pPr>
      <w:r>
        <w:t>解：</w:t>
      </w:r>
      <w:r>
        <w:br/>
      </w:r>
      <w:r>
        <w:t>（1）氧化镁（氧化铁、氧化铜）和盐酸反应生成氯化镁（氯化铁、氯化铜）和水，故化学方程式为MgO+2HCl═MgCl</w:t>
      </w:r>
      <w:r>
        <w:rPr>
          <w:vertAlign w:val="subscript"/>
        </w:rPr>
        <w:t>2</w:t>
      </w:r>
      <w:r>
        <w:t>+H</w:t>
      </w:r>
      <w:r>
        <w:rPr>
          <w:vertAlign w:val="subscript"/>
        </w:rPr>
        <w:t>2</w:t>
      </w:r>
      <w:r>
        <w:t>O、Fe</w:t>
      </w:r>
      <w:r>
        <w:rPr>
          <w:vertAlign w:val="subscript"/>
        </w:rPr>
        <w:t>2</w:t>
      </w:r>
      <w:r>
        <w:t>O</w:t>
      </w:r>
      <w:r>
        <w:rPr>
          <w:vertAlign w:val="subscript"/>
        </w:rPr>
        <w:t>3</w:t>
      </w:r>
      <w:r>
        <w:t>+6HCl═2FeCl</w:t>
      </w:r>
      <w:r>
        <w:rPr>
          <w:vertAlign w:val="subscript"/>
        </w:rPr>
        <w:t>3</w:t>
      </w:r>
      <w:r>
        <w:t>+3H</w:t>
      </w:r>
      <w:r>
        <w:rPr>
          <w:vertAlign w:val="subscript"/>
        </w:rPr>
        <w:t>2</w:t>
      </w:r>
      <w:r>
        <w:t>O、CuO+2HCl═CuCl</w:t>
      </w:r>
      <w:r>
        <w:rPr>
          <w:vertAlign w:val="subscript"/>
        </w:rPr>
        <w:t>2</w:t>
      </w:r>
      <w:r>
        <w:t>+H</w:t>
      </w:r>
      <w:r>
        <w:rPr>
          <w:vertAlign w:val="subscript"/>
        </w:rPr>
        <w:t>2</w:t>
      </w:r>
      <w:r>
        <w:t>O</w:t>
      </w:r>
      <w:r>
        <w:br/>
      </w:r>
      <w:r>
        <w:t>（2）溶液A中共含有4种阳离子，它们是Mg</w:t>
      </w:r>
      <w:r>
        <w:rPr>
          <w:vertAlign w:val="superscript"/>
        </w:rPr>
        <w:t>2+</w:t>
      </w:r>
      <w:r>
        <w:t>、Fe</w:t>
      </w:r>
      <w:r>
        <w:rPr>
          <w:vertAlign w:val="superscript"/>
        </w:rPr>
        <w:t>3+</w:t>
      </w:r>
      <w:r>
        <w:t>、Cu</w:t>
      </w:r>
      <w:r>
        <w:rPr>
          <w:vertAlign w:val="superscript"/>
        </w:rPr>
        <w:t>2+</w:t>
      </w:r>
      <w:r>
        <w:t>、H</w:t>
      </w:r>
      <w:r>
        <w:rPr>
          <w:vertAlign w:val="superscript"/>
        </w:rPr>
        <w:t>+</w:t>
      </w:r>
      <w:r>
        <w:t>；</w:t>
      </w:r>
      <w:r>
        <w:br/>
      </w:r>
      <w:r>
        <w:t>（3）为保证产品纯度、减少产品损失，并便于操作，溶液B的pH可容许的范围为6.7～9.1，即必须把pH控制在氯化铜能完全沉淀、但氯化镁不能沉淀的范围内．故填：6.7～9.1．</w:t>
      </w:r>
      <w:r>
        <w:br/>
      </w:r>
      <w:r>
        <w:t>（4）3个步骤中均用到的操作是过滤；</w:t>
      </w:r>
      <w:r>
        <w:br/>
      </w:r>
      <w:r>
        <w:t>（5）氯化镁和氢氧化钙反应能生成氢氧化镁沉淀和氯化钙，反应的化学方程式为：</w:t>
      </w:r>
      <w:r>
        <w:br/>
      </w:r>
      <w:r>
        <w:t>MgCl</w:t>
      </w:r>
      <w:r>
        <w:rPr>
          <w:vertAlign w:val="subscript"/>
        </w:rPr>
        <w:t>2</w:t>
      </w:r>
      <w:r>
        <w:t>+Ca(OH)</w:t>
      </w:r>
      <w:r>
        <w:rPr>
          <w:vertAlign w:val="subscript"/>
        </w:rPr>
        <w:t>2</w:t>
      </w:r>
      <w:r>
        <w:t>═Mg(OH)</w:t>
      </w:r>
      <w:r>
        <w:rPr>
          <w:vertAlign w:val="subscript"/>
        </w:rPr>
        <w:t>2</w:t>
      </w:r>
      <w:r>
        <w:t>↓+CaCl</w:t>
      </w:r>
      <w:r>
        <w:rPr>
          <w:vertAlign w:val="subscript"/>
        </w:rPr>
        <w:t>2</w:t>
      </w:r>
      <w:r>
        <w:br/>
      </w:r>
      <w:r>
        <w:t>本题考查碱的制备．组成矿石的四种氧化物中仅SiO</w:t>
      </w:r>
      <w:r>
        <w:rPr>
          <w:vertAlign w:val="subscript"/>
        </w:rPr>
        <w:t>2</w:t>
      </w:r>
      <w:r>
        <w:t>不与盐酸反应，其余三种均能反应：</w:t>
      </w:r>
      <w:r>
        <w:br/>
      </w:r>
      <w:r>
        <w:t>MgO+2HCl═MgCl</w:t>
      </w:r>
      <w:r>
        <w:rPr>
          <w:vertAlign w:val="subscript"/>
        </w:rPr>
        <w:t>2</w:t>
      </w:r>
      <w:r>
        <w:t>+H</w:t>
      </w:r>
      <w:r>
        <w:rPr>
          <w:vertAlign w:val="subscript"/>
        </w:rPr>
        <w:t>2</w:t>
      </w:r>
      <w:r>
        <w:t>O、Fe</w:t>
      </w:r>
      <w:r>
        <w:rPr>
          <w:vertAlign w:val="subscript"/>
        </w:rPr>
        <w:t>2</w:t>
      </w:r>
      <w:r>
        <w:t>O</w:t>
      </w:r>
      <w:r>
        <w:rPr>
          <w:vertAlign w:val="subscript"/>
        </w:rPr>
        <w:t>3</w:t>
      </w:r>
      <w:r>
        <w:t>+6HCl═2FeCl</w:t>
      </w:r>
      <w:r>
        <w:rPr>
          <w:vertAlign w:val="subscript"/>
        </w:rPr>
        <w:t>3</w:t>
      </w:r>
      <w:r>
        <w:t>+3H</w:t>
      </w:r>
      <w:r>
        <w:rPr>
          <w:vertAlign w:val="subscript"/>
        </w:rPr>
        <w:t>2</w:t>
      </w:r>
      <w:r>
        <w:t>O、CuO+2HCl═CuCl</w:t>
      </w:r>
      <w:r>
        <w:rPr>
          <w:vertAlign w:val="subscript"/>
        </w:rPr>
        <w:t>2</w:t>
      </w:r>
      <w:r>
        <w:t>+H</w:t>
      </w:r>
      <w:r>
        <w:rPr>
          <w:vertAlign w:val="subscript"/>
        </w:rPr>
        <w:t>2</w:t>
      </w:r>
      <w:r>
        <w:t>O，溶液A的pH＜1，说明反映后溶液呈强酸性，盐酸过量，因此溶液A中的阳离子有Mg</w:t>
      </w:r>
      <w:r>
        <w:rPr>
          <w:vertAlign w:val="superscript"/>
        </w:rPr>
        <w:t>2+</w:t>
      </w:r>
      <w:r>
        <w:t>、Fe</w:t>
      </w:r>
      <w:r>
        <w:rPr>
          <w:vertAlign w:val="superscript"/>
        </w:rPr>
        <w:t>3+</w:t>
      </w:r>
      <w:r>
        <w:t>、Cu</w:t>
      </w:r>
      <w:r>
        <w:rPr>
          <w:vertAlign w:val="superscript"/>
        </w:rPr>
        <w:t>2+</w:t>
      </w:r>
      <w:r>
        <w:t>、H</w:t>
      </w:r>
      <w:r>
        <w:rPr>
          <w:vertAlign w:val="superscript"/>
        </w:rPr>
        <w:t>+</w:t>
      </w:r>
      <w:r>
        <w:t>；要使Mg(OH)</w:t>
      </w:r>
      <w:r>
        <w:rPr>
          <w:vertAlign w:val="subscript"/>
        </w:rPr>
        <w:t>2</w:t>
      </w:r>
      <w:r>
        <w:t>纯度高、损失少，必须把pH控制在氯化铜能完全沉淀、但氯化镁不能沉淀的范围内，即6.7＜pH＜9.1的范围内；溶液B中一定有氯化镁，则B中加入熟石灰的反应为：Ca(OH)</w:t>
      </w:r>
      <w:r>
        <w:rPr>
          <w:vertAlign w:val="subscript"/>
        </w:rPr>
        <w:t>2</w:t>
      </w:r>
      <w:r>
        <w:t>+MgCl</w:t>
      </w:r>
      <w:r>
        <w:rPr>
          <w:vertAlign w:val="subscript"/>
        </w:rPr>
        <w:t>2</w:t>
      </w:r>
      <w:r>
        <w:t>═CaCl</w:t>
      </w:r>
      <w:r>
        <w:rPr>
          <w:vertAlign w:val="subscript"/>
        </w:rPr>
        <w:t>2</w:t>
      </w:r>
      <w:r>
        <w:t>+Mg(OH)</w:t>
      </w:r>
      <w:r>
        <w:rPr>
          <w:vertAlign w:val="subscript"/>
        </w:rPr>
        <w:t>2</w:t>
      </w:r>
      <w:r>
        <w:br/>
      </w:r>
      <w:r>
        <w:t>化学实验现象是化学实验最突出、最鲜明的部分，也是进行分析推理得出结论的依据，掌握物质的性质和相互之间的反应关系，并有助于提高观察、实验能力．所以，对化学实验不仅要认真观察，还应掌握观察实验现象的方法．</w:t>
      </w:r>
    </w:p>
    <w:p>
      <w:pPr>
        <w:pStyle w:val="BodyText"/>
      </w:pPr>
      <w:r>
        <w:br/>
      </w:r>
      <w:r>
        <w:t>27、  研究“水”可从多角度展开。</w:t>
      </w:r>
      <w:r>
        <w:br/>
      </w:r>
      <w:r>
        <w:t>（1）水的电解</w:t>
      </w:r>
      <w:r>
        <w:br/>
      </w:r>
      <w:r>
        <w:t>①宏观现象：按图1所示装置，通电一段时间后，试管A、B中产生气体的体积比约为______，检验B中气体的现象是______。</w:t>
      </w:r>
      <w:r>
        <w:br/>
      </w:r>
      <w:r>
        <w:t>②微观分析：该反应中发生分解的微粒名称是______。</w:t>
      </w:r>
      <w:r>
        <w:br/>
      </w:r>
      <w:r>
        <w:t>③结论：水由______组成。</w:t>
      </w:r>
      <w:r>
        <w:br/>
      </w:r>
      <w:r>
        <w:t>（2）水的性质</w:t>
      </w:r>
      <w:r>
        <w:br/>
      </w:r>
      <w:r>
        <w:t>将黄豆大小的金属钾放入盛有水的烧杯中，生成H</w:t>
      </w:r>
      <w:r>
        <w:rPr>
          <w:vertAlign w:val="subscript"/>
        </w:rPr>
        <w:t>2</w:t>
      </w:r>
      <w:r>
        <w:t>；在反应后的溶液中滴入酚酞试液，溶液变红。写出该反应的化学方程式______。</w:t>
      </w:r>
      <w:r>
        <w:br/>
      </w:r>
      <w:r>
        <w:t>（3）水的用途</w:t>
      </w:r>
      <w:r>
        <w:br/>
      </w:r>
      <w:r>
        <w:t>①碘与锌在常温下反应速度很慢，若滴入几滴水则反应剧烈，水在此的作用是______。</w:t>
      </w:r>
      <w:r>
        <w:br/>
      </w:r>
      <w:r>
        <w:t>②图2实验中，对水的主要作用分析不全面的是______（填字母）</w:t>
      </w:r>
      <w:r>
        <w:br/>
      </w:r>
      <w:r>
        <w:drawing>
          <wp:inline distT="0" distB="0" distL="114300" distR="114300">
            <wp:extent cx="6400800" cy="2192655"/>
            <wp:effectExtent l="0" t="0" r="0" b="0"/>
            <wp:docPr id="1537123085"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3279328" name="Picture"/>
                    <pic:cNvPicPr>
                      <a:picLocks noChangeAspect="1" noChangeArrowheads="1"/>
                    </pic:cNvPicPr>
                  </pic:nvPicPr>
                  <pic:blipFill>
                    <a:blip xmlns:r="http://schemas.openxmlformats.org/officeDocument/2006/relationships" r:embed="rId29"/>
                    <a:stretch>
                      <a:fillRect/>
                    </a:stretch>
                  </pic:blipFill>
                  <pic:spPr>
                    <a:xfrm>
                      <a:off x="0" y="0"/>
                      <a:ext cx="6400800" cy="2193215"/>
                    </a:xfrm>
                    <a:prstGeom prst="rect">
                      <a:avLst/>
                    </a:prstGeom>
                    <a:noFill/>
                    <a:ln w="9525">
                      <a:noFill/>
                    </a:ln>
                  </pic:spPr>
                </pic:pic>
              </a:graphicData>
            </a:graphic>
          </wp:inline>
        </w:drawing>
      </w:r>
      <w:r>
        <w:br/>
      </w:r>
      <w:r>
        <w:t>A．a图中的水便于观察烧瓶内气压变化</w:t>
      </w:r>
      <w:r>
        <w:br/>
      </w:r>
      <w:r>
        <w:t>B．b图中的水提供热量</w:t>
      </w:r>
      <w:r>
        <w:br/>
      </w:r>
      <w:r>
        <w:t>C．c图集气瓶中的水排尽空气且便于观察H</w:t>
      </w:r>
      <w:r>
        <w:rPr>
          <w:vertAlign w:val="subscript"/>
        </w:rPr>
        <w:t>2</w:t>
      </w:r>
      <w:r>
        <w:t>何时集满</w:t>
      </w:r>
      <w:r>
        <w:br/>
      </w:r>
      <w:r>
        <w:t>D．d图中的水防止熔融物炸裂集气瓶</w:t>
      </w:r>
    </w:p>
    <w:p>
      <w:pPr>
        <w:pStyle w:val="BodyText"/>
      </w:pPr>
      <w:r>
        <w:t>【 答 案 】</w:t>
      </w:r>
    </w:p>
    <w:p>
      <w:pPr>
        <w:pStyle w:val="BodyText"/>
      </w:pPr>
      <w:r>
        <w:t>2：1   带火星的木条复燃   水分子   氢氧元素（或H、O）   2K+2H</w:t>
      </w:r>
      <w:r>
        <w:rPr>
          <w:vertAlign w:val="subscript"/>
        </w:rPr>
        <w:t>2</w:t>
      </w:r>
      <w:r>
        <w:t>O=2KOH+H</w:t>
      </w:r>
      <w:r>
        <w:rPr>
          <w:vertAlign w:val="subscript"/>
        </w:rPr>
        <w:t>2</w:t>
      </w:r>
      <w:r>
        <w:t>↑   加快反应速度（或催化剂）   AB  </w:t>
      </w:r>
    </w:p>
    <w:p>
      <w:pPr>
        <w:pStyle w:val="BodyText"/>
      </w:pPr>
      <w:r>
        <w:t>【 解析 】</w:t>
      </w:r>
    </w:p>
    <w:p>
      <w:pPr>
        <w:pStyle w:val="BodyText"/>
      </w:pPr>
      <w:r>
        <w:t>解：</w:t>
      </w:r>
      <w:r>
        <w:br/>
      </w:r>
      <w:r>
        <w:t>（1）①图1是电解水的实验，玻璃管A、B中产生气体的体积分别是电源的负极、正极分别生成的氢气和氧气，体积比约为2：1，B中的气体是氧气具有助燃性，检验B中气体的现象是：打开活塞，带火星的木条靠近管口，木条复燃；</w:t>
      </w:r>
      <w:r>
        <w:br/>
      </w:r>
      <w:r>
        <w:t>②该反应中发生分解的微粒名称是水分子；</w:t>
      </w:r>
      <w:r>
        <w:br/>
      </w:r>
      <w:r>
        <w:t>③电解水生成了氢气和氧气，说明水由氢氧元素（或H、O）组成的；</w:t>
      </w:r>
      <w:r>
        <w:br/>
      </w:r>
      <w:r>
        <w:t>（2）将黄豆大小的金属钾放入盛有水的烧杯中，生成H</w:t>
      </w:r>
      <w:r>
        <w:rPr>
          <w:vertAlign w:val="subscript"/>
        </w:rPr>
        <w:t>2</w:t>
      </w:r>
      <w:r>
        <w:t>；在反应后的溶液中滴入酚酞试液，溶液变红。该反应的化学方程式为：2K+2H</w:t>
      </w:r>
      <w:r>
        <w:rPr>
          <w:vertAlign w:val="subscript"/>
        </w:rPr>
        <w:t>2</w:t>
      </w:r>
      <w:r>
        <w:t>O=2KOH+H</w:t>
      </w:r>
      <w:r>
        <w:rPr>
          <w:vertAlign w:val="subscript"/>
        </w:rPr>
        <w:t>2</w:t>
      </w:r>
      <w:r>
        <w:t>↑；</w:t>
      </w:r>
      <w:r>
        <w:br/>
      </w:r>
      <w:r>
        <w:t>（3）①碘与镁在常温下化合速度很慢，若滴入几滴水则反应剧烈，水在此的作用是加快化学反应速率。</w:t>
      </w:r>
      <w:r>
        <w:br/>
      </w:r>
      <w:r>
        <w:t>②A、氧化钙与水化合生成了氢氧化钙放出了大量的热，烧瓶内温度升高压强增大，导管口有气泡生成，烧杯中的水便于观察烧瓶内气压变化，错误</w:t>
      </w:r>
      <w:r>
        <w:br/>
      </w:r>
      <w:r>
        <w:t>B、在探究燃烧的条件时，水的作用是能提供热量和隔绝空气的作用，错误；</w:t>
      </w:r>
      <w:r>
        <w:br/>
      </w:r>
      <w:r>
        <w:t>C、利用排水法收集氢气时，排尽空气且便于观察H</w:t>
      </w:r>
      <w:r>
        <w:rPr>
          <w:vertAlign w:val="subscript"/>
        </w:rPr>
        <w:t>2</w:t>
      </w:r>
      <w:r>
        <w:t>何时集满，正确；</w:t>
      </w:r>
      <w:r>
        <w:br/>
      </w:r>
      <w:r>
        <w:t>D、铁丝在氧气中燃烧时，集气瓶中的水：冷却溅落融熔物，防止集气瓶炸裂，正确。</w:t>
      </w:r>
      <w:r>
        <w:br/>
      </w:r>
      <w:r>
        <w:t>答案：</w:t>
      </w:r>
      <w:r>
        <w:br/>
      </w:r>
      <w:r>
        <w:t>（1）①2：1；带火星的木条复燃；②水分子；③氢氧元素（或H、O）</w:t>
      </w:r>
      <w:r>
        <w:br/>
      </w:r>
      <w:r>
        <w:t>（2）2K+2H</w:t>
      </w:r>
      <w:r>
        <w:rPr>
          <w:vertAlign w:val="subscript"/>
        </w:rPr>
        <w:t>2</w:t>
      </w:r>
      <w:r>
        <w:t>O=2KOH+H</w:t>
      </w:r>
      <w:r>
        <w:rPr>
          <w:vertAlign w:val="subscript"/>
        </w:rPr>
        <w:t>2</w:t>
      </w:r>
      <w:r>
        <w:t>↑；</w:t>
      </w:r>
      <w:r>
        <w:br/>
      </w:r>
      <w:r>
        <w:t>（3）①加快反应速度（或催化剂）；②AB。</w:t>
      </w:r>
      <w:r>
        <w:br/>
      </w:r>
      <w:r>
        <w:t>（1）①根据电解水的现象、生成气体的性质和发生的反应分析回答；</w:t>
      </w:r>
      <w:r>
        <w:br/>
      </w:r>
      <w:r>
        <w:t>（2）根据反应原理写出反应的化学方程式解答；</w:t>
      </w:r>
      <w:r>
        <w:br/>
      </w:r>
      <w:r>
        <w:t>（3）根据催化剂的特点分析；根据水的应用分析。</w:t>
      </w:r>
      <w:r>
        <w:br/>
      </w:r>
      <w:r>
        <w:t>本题主要考查了有关水的知识，涉及的知识点较多，难度不大，加强有关水的知识的归纳和学习，有利于解答本类题。</w:t>
      </w:r>
    </w:p>
    <w:p>
      <w:pPr>
        <w:pStyle w:val="BodyText"/>
      </w:pPr>
      <w:r>
        <w:br/>
      </w:r>
      <w:r>
        <w:t>28、  如图是实验室制取气体时常用的装置，请回答下列问题。</w:t>
      </w:r>
      <w:r>
        <w:br/>
      </w:r>
      <w:r>
        <w:drawing>
          <wp:inline distT="0" distB="0" distL="114300" distR="114300">
            <wp:extent cx="6246495" cy="1530350"/>
            <wp:effectExtent l="0" t="0" r="0" b="0"/>
            <wp:docPr id="1411413954"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82747449" name="Picture"/>
                    <pic:cNvPicPr>
                      <a:picLocks noChangeAspect="1" noChangeArrowheads="1"/>
                    </pic:cNvPicPr>
                  </pic:nvPicPr>
                  <pic:blipFill>
                    <a:blip xmlns:r="http://schemas.openxmlformats.org/officeDocument/2006/relationships" r:embed="rId30"/>
                    <a:stretch>
                      <a:fillRect/>
                    </a:stretch>
                  </pic:blipFill>
                  <pic:spPr>
                    <a:xfrm>
                      <a:off x="0" y="0"/>
                      <a:ext cx="6246795" cy="1530416"/>
                    </a:xfrm>
                    <a:prstGeom prst="rect">
                      <a:avLst/>
                    </a:prstGeom>
                    <a:noFill/>
                    <a:ln w="9525">
                      <a:noFill/>
                    </a:ln>
                  </pic:spPr>
                </pic:pic>
              </a:graphicData>
            </a:graphic>
          </wp:inline>
        </w:drawing>
      </w:r>
      <w:r>
        <w:br/>
      </w:r>
      <w:r>
        <w:t>（1）仪器①的名称是______，仪器②的名称是______：</w:t>
      </w:r>
      <w:r>
        <w:br/>
      </w:r>
      <w:r>
        <w:t>（2）实验室用氯酸钾和二氧化锰为原料制取氧气的气体发生装置应选______（填编号），化学反应方程式为______；反应结束后，欲从剩余残渣中回收氯化钾，现有以下步骤：①蒸发结晶②过滤③洗涤、烘干④溶解，正确的操作顺序是______（填序号）</w:t>
      </w:r>
      <w:r>
        <w:br/>
      </w:r>
      <w:r>
        <w:t>（3）用盛满水的G装置收集氧气时，气体应从______（填“a”或“b”）通入；</w:t>
      </w:r>
      <w:r>
        <w:br/>
      </w:r>
      <w:r>
        <w:t>（4）实验室制取并收集一瓶干燥的CO</w:t>
      </w:r>
      <w:r>
        <w:rPr>
          <w:vertAlign w:val="subscript"/>
        </w:rPr>
        <w:t>2</w:t>
      </w:r>
      <w:r>
        <w:t>气体，选用的装置依次是______（填编号）</w:t>
      </w:r>
      <w:r>
        <w:br/>
      </w:r>
      <w:r>
        <w:t>（5）二氧化硫气体是一种有刺激性气味的有毒气体，实验室制取SO</w:t>
      </w:r>
      <w:r>
        <w:rPr>
          <w:vertAlign w:val="subscript"/>
        </w:rPr>
        <w:t>2</w:t>
      </w:r>
      <w:r>
        <w:t>气体时需进行尾气处理，应选择的装置是______（填编号）。</w:t>
      </w:r>
    </w:p>
    <w:p>
      <w:pPr>
        <w:pStyle w:val="BodyText"/>
      </w:pPr>
      <w:r>
        <w:t>【 答 案 】</w:t>
      </w:r>
    </w:p>
    <w:p>
      <w:pPr>
        <w:pStyle w:val="BodyText"/>
      </w:pPr>
      <w:r>
        <w:t>锥形瓶   漏斗   A  </w:t>
      </w:r>
      <w:r>
        <w:drawing>
          <wp:inline distT="0" distB="0" distL="114300" distR="114300">
            <wp:extent cx="2209800" cy="304800"/>
            <wp:effectExtent l="0" t="0" r="0" b="0"/>
            <wp:docPr id="1924490148"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449628" name="Picture"/>
                    <pic:cNvPicPr>
                      <a:picLocks noChangeAspect="1" noChangeArrowheads="1"/>
                    </pic:cNvPicPr>
                  </pic:nvPicPr>
                  <pic:blipFill>
                    <a:blip xmlns:r="http://schemas.openxmlformats.org/officeDocument/2006/relationships" r:embed="rId31"/>
                    <a:stretch>
                      <a:fillRect/>
                    </a:stretch>
                  </pic:blipFill>
                  <pic:spPr>
                    <a:xfrm>
                      <a:off x="0" y="0"/>
                      <a:ext cx="2209800" cy="304800"/>
                    </a:xfrm>
                    <a:prstGeom prst="rect">
                      <a:avLst/>
                    </a:prstGeom>
                    <a:noFill/>
                    <a:ln w="9525">
                      <a:noFill/>
                    </a:ln>
                  </pic:spPr>
                </pic:pic>
              </a:graphicData>
            </a:graphic>
          </wp:inline>
        </w:drawing>
      </w:r>
      <w:r>
        <w:t>  ④②①   b   BFC   H  </w:t>
      </w:r>
    </w:p>
    <w:p>
      <w:pPr>
        <w:pStyle w:val="BodyText"/>
      </w:pPr>
      <w:r>
        <w:t>【 解析 】</w:t>
      </w:r>
    </w:p>
    <w:p>
      <w:pPr>
        <w:pStyle w:val="BodyText"/>
      </w:pPr>
      <w:r>
        <w:t>解：（1）据图可以看出，仪器①是锥形瓶，仪器②是漏斗，故填：锥形瓶；漏斗：</w:t>
      </w:r>
      <w:r>
        <w:br/>
      </w:r>
      <w:r>
        <w:t>（2）实验室用氯酸钾和二氧化锰为原料制取氧气，是固体加热型反应，故气体发生装置应选A，化学反应方程式为</w:t>
      </w:r>
      <w:r>
        <w:drawing>
          <wp:inline distT="0" distB="0" distL="114300" distR="114300">
            <wp:extent cx="2209800" cy="304800"/>
            <wp:effectExtent l="0" t="0" r="0" b="0"/>
            <wp:docPr id="96717054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5639821" name="Picture"/>
                    <pic:cNvPicPr>
                      <a:picLocks noChangeAspect="1" noChangeArrowheads="1"/>
                    </pic:cNvPicPr>
                  </pic:nvPicPr>
                  <pic:blipFill>
                    <a:blip xmlns:r="http://schemas.openxmlformats.org/officeDocument/2006/relationships" r:embed="rId31"/>
                    <a:stretch>
                      <a:fillRect/>
                    </a:stretch>
                  </pic:blipFill>
                  <pic:spPr>
                    <a:xfrm>
                      <a:off x="0" y="0"/>
                      <a:ext cx="2209800" cy="304800"/>
                    </a:xfrm>
                    <a:prstGeom prst="rect">
                      <a:avLst/>
                    </a:prstGeom>
                    <a:noFill/>
                    <a:ln w="9525">
                      <a:noFill/>
                    </a:ln>
                  </pic:spPr>
                </pic:pic>
              </a:graphicData>
            </a:graphic>
          </wp:inline>
        </w:drawing>
      </w:r>
      <w:r>
        <w:t>；反应结束后，欲从剩余残渣中回收氯化钾，需要经过溶解、过滤，蒸发结晶，故正确的操作顺序是④②①，故填：A；</w:t>
      </w:r>
      <w:r>
        <w:drawing>
          <wp:inline distT="0" distB="0" distL="114300" distR="114300">
            <wp:extent cx="2209800" cy="304800"/>
            <wp:effectExtent l="0" t="0" r="0" b="0"/>
            <wp:docPr id="1380939689"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5511179" name="Picture"/>
                    <pic:cNvPicPr>
                      <a:picLocks noChangeAspect="1" noChangeArrowheads="1"/>
                    </pic:cNvPicPr>
                  </pic:nvPicPr>
                  <pic:blipFill>
                    <a:blip xmlns:r="http://schemas.openxmlformats.org/officeDocument/2006/relationships" r:embed="rId31"/>
                    <a:stretch>
                      <a:fillRect/>
                    </a:stretch>
                  </pic:blipFill>
                  <pic:spPr>
                    <a:xfrm>
                      <a:off x="0" y="0"/>
                      <a:ext cx="2209800" cy="304800"/>
                    </a:xfrm>
                    <a:prstGeom prst="rect">
                      <a:avLst/>
                    </a:prstGeom>
                    <a:noFill/>
                    <a:ln w="9525">
                      <a:noFill/>
                    </a:ln>
                  </pic:spPr>
                </pic:pic>
              </a:graphicData>
            </a:graphic>
          </wp:inline>
        </w:drawing>
      </w:r>
      <w:r>
        <w:t>；④②①；</w:t>
      </w:r>
      <w:r>
        <w:br/>
      </w:r>
      <w:r>
        <w:t>（3）用盛满水的G装置收集氧气时，氧气的密度小于水，故气体应从b通入，故填：b；</w:t>
      </w:r>
      <w:r>
        <w:br/>
      </w:r>
      <w:r>
        <w:t>（4）实验室制取并收集一瓶干燥的CO</w:t>
      </w:r>
      <w:r>
        <w:rPr>
          <w:vertAlign w:val="subscript"/>
        </w:rPr>
        <w:t>2</w:t>
      </w:r>
      <w:r>
        <w:t>气体，是固液常温型反应，选择B为发生装置，要干燥二氧化碳，需要使用F装置，然后使用向上排空气法收集，故填：BFC；</w:t>
      </w:r>
      <w:r>
        <w:br/>
      </w:r>
      <w:r>
        <w:t>（5）二氧化硫气体是一种有刺激性气味的有毒气体，实验室制取SO</w:t>
      </w:r>
      <w:r>
        <w:rPr>
          <w:vertAlign w:val="subscript"/>
        </w:rPr>
        <w:t>2</w:t>
      </w:r>
      <w:r>
        <w:t>气体时需进行尾气处理，应选择H装置，故填：H。</w:t>
      </w:r>
      <w:r>
        <w:br/>
      </w:r>
      <w:r>
        <w:t>据图即可知道有关仪器的名称，根据气体的制取装置的选择与反应物的状态和反应的条件有关；气体的收集装置的选择与气体的密度和溶解性有关进行分析解答即可。</w:t>
      </w:r>
      <w:r>
        <w:br/>
      </w:r>
      <w:r>
        <w:t>本考点主要考查了仪器的名称、气体的制取装置和收集装置的选择，同时也考查了化学方程式的书写、气体的性质等，综合性比较强。气体的制取装置的选择与反应物的状态和反应的条件有关；气体的收集装置的选择与气体的密度和溶解性有关。</w:t>
      </w:r>
    </w:p>
    <w:p>
      <w:pPr>
        <w:pStyle w:val="BodyText"/>
      </w:pPr>
      <w:r>
        <w:br/>
      </w:r>
      <w:r>
        <w:t>29、  为探究酸、碱。盐的化学性质，某兴趣小組做了如下实验。</w:t>
      </w:r>
      <w:r>
        <w:br/>
      </w:r>
      <w:r>
        <w:drawing>
          <wp:inline distT="0" distB="0" distL="114300" distR="114300">
            <wp:extent cx="4542790" cy="1154430"/>
            <wp:effectExtent l="0" t="0" r="0" b="0"/>
            <wp:docPr id="801048706"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37749077" name="Picture"/>
                    <pic:cNvPicPr>
                      <a:picLocks noChangeAspect="1" noChangeArrowheads="1"/>
                    </pic:cNvPicPr>
                  </pic:nvPicPr>
                  <pic:blipFill>
                    <a:blip xmlns:r="http://schemas.openxmlformats.org/officeDocument/2006/relationships" r:embed="rId32"/>
                    <a:stretch>
                      <a:fillRect/>
                    </a:stretch>
                  </pic:blipFill>
                  <pic:spPr>
                    <a:xfrm>
                      <a:off x="0" y="0"/>
                      <a:ext cx="4543124" cy="1155031"/>
                    </a:xfrm>
                    <a:prstGeom prst="rect">
                      <a:avLst/>
                    </a:prstGeom>
                    <a:noFill/>
                    <a:ln w="9525">
                      <a:noFill/>
                    </a:ln>
                  </pic:spPr>
                </pic:pic>
              </a:graphicData>
            </a:graphic>
          </wp:inline>
        </w:drawing>
      </w:r>
      <w:r>
        <w:br/>
      </w:r>
      <w:r>
        <w:t>试回答下列问题</w:t>
      </w:r>
      <w:r>
        <w:br/>
      </w:r>
      <w:r>
        <w:t>（1）试管A中的现象是______。</w:t>
      </w:r>
      <w:r>
        <w:br/>
      </w:r>
      <w:r>
        <w:t>（2）试管B中反应的化学方程式为______。</w:t>
      </w:r>
      <w:r>
        <w:br/>
      </w:r>
      <w:r>
        <w:t>（3）甲同学把反应后的C、D试管中的废液倒入一只洁净的烧杯中，观察到先有气泡产生，后有白色沉淀生成；过滤后得到白色沉淀和无色滤液。甲同学欲探究无色滤液中溶质的成分。</w:t>
      </w:r>
      <w:r>
        <w:br/>
      </w:r>
      <w:r>
        <w:t>【提出问题】无色滤液中的溶质是什么？</w:t>
      </w:r>
      <w:r>
        <w:br/>
      </w:r>
      <w:r>
        <w:t>【作出猜想】</w:t>
      </w:r>
      <w:r>
        <w:br/>
      </w:r>
      <w:r>
        <w:t>猜想I    NaCl</w:t>
      </w:r>
      <w:r>
        <w:br/>
      </w:r>
      <w:r>
        <w:t>猜想I I   NaCl和CaCl</w:t>
      </w:r>
      <w:r>
        <w:rPr>
          <w:vertAlign w:val="subscript"/>
        </w:rPr>
        <w:t>2</w:t>
      </w:r>
      <w:r>
        <w:br/>
      </w:r>
      <w:r>
        <w:t>猜想ⅢNaCl 和Na</w:t>
      </w:r>
      <w:r>
        <w:rPr>
          <w:vertAlign w:val="subscript"/>
        </w:rPr>
        <w:t>2</w:t>
      </w:r>
      <w:r>
        <w:t>CO</w:t>
      </w:r>
      <w:r>
        <w:rPr>
          <w:vertAlign w:val="subscript"/>
        </w:rPr>
        <w:t>3</w:t>
      </w:r>
      <w:r>
        <w:br/>
      </w:r>
      <w:r>
        <w:t>猜想IV：NaCl、CaCl</w:t>
      </w:r>
      <w:r>
        <w:rPr>
          <w:vertAlign w:val="subscript"/>
        </w:rPr>
        <w:t>2</w:t>
      </w:r>
      <w:r>
        <w:t> 和Na</w:t>
      </w:r>
      <w:r>
        <w:rPr>
          <w:vertAlign w:val="subscript"/>
        </w:rPr>
        <w:t>2</w:t>
      </w:r>
      <w:r>
        <w:t>CO</w:t>
      </w:r>
      <w:r>
        <w:rPr>
          <w:vertAlign w:val="subscript"/>
        </w:rPr>
        <w:t>3</w:t>
      </w:r>
      <w:r>
        <w:br/>
      </w:r>
      <w:r>
        <w:t>小明认为猜想IV定不成立，其原因是______（用化学方程式表示）。</w:t>
      </w:r>
      <w:r>
        <w:br/>
      </w:r>
      <w:r>
        <w:t>【进行实验】</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5083"/>
        <w:gridCol w:w="1416"/>
        <w:gridCol w:w="181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实验步骤</w:t>
            </w:r>
          </w:p>
        </w:tc>
        <w:tc>
          <w:tcPr/>
          <w:p>
            <w:pPr>
              <w:pStyle w:val="Compact"/>
              <w:jc w:val="left"/>
            </w:pPr>
            <w:r>
              <w:t>实验现象</w:t>
            </w:r>
          </w:p>
        </w:tc>
        <w:tc>
          <w:tcPr/>
          <w:p>
            <w:pPr>
              <w:pStyle w:val="Compact"/>
              <w:jc w:val="left"/>
            </w:pPr>
            <w:r>
              <w:t>实验结论</w:t>
            </w:r>
          </w:p>
        </w:tc>
      </w:tr>
      <w:tr>
        <w:tblPrEx>
          <w:tblW w:w="0" w:type="pct"/>
          <w:tblInd w:w="0" w:type="dxa"/>
          <w:tblCellMar>
            <w:top w:w="0" w:type="dxa"/>
            <w:left w:w="108" w:type="dxa"/>
            <w:bottom w:w="0" w:type="dxa"/>
            <w:right w:w="108" w:type="dxa"/>
          </w:tblCellMar>
        </w:tblPrEx>
        <w:tc>
          <w:tcPr/>
          <w:p>
            <w:pPr>
              <w:pStyle w:val="Compact"/>
              <w:jc w:val="left"/>
            </w:pPr>
            <w:r>
              <w:t>i．取少量滤液于试管中，滴加少量碳酸钠溶液</w:t>
            </w:r>
          </w:p>
        </w:tc>
        <w:tc>
          <w:tcPr/>
          <w:p>
            <w:pPr>
              <w:pStyle w:val="Compact"/>
              <w:jc w:val="left"/>
            </w:pPr>
            <w:r>
              <w:t>无明显现象</w:t>
            </w:r>
          </w:p>
        </w:tc>
        <w:tc>
          <w:tcPr/>
          <w:p>
            <w:pPr>
              <w:pStyle w:val="Compact"/>
              <w:jc w:val="left"/>
            </w:pPr>
            <w:r>
              <w:t>猜想 ______ 成立</w:t>
            </w:r>
          </w:p>
        </w:tc>
      </w:tr>
      <w:tr>
        <w:tblPrEx>
          <w:tblW w:w="0" w:type="pct"/>
          <w:tblInd w:w="0" w:type="dxa"/>
          <w:tblCellMar>
            <w:top w:w="0" w:type="dxa"/>
            <w:left w:w="108" w:type="dxa"/>
            <w:bottom w:w="0" w:type="dxa"/>
            <w:right w:w="108" w:type="dxa"/>
          </w:tblCellMar>
        </w:tblPrEx>
        <w:tc>
          <w:tcPr/>
          <w:p>
            <w:pPr>
              <w:pStyle w:val="Compact"/>
              <w:jc w:val="left"/>
            </w:pPr>
            <w:r>
              <w:t>ⅱ．取少量滤液于试管中，滴加少量 ______</w:t>
            </w:r>
          </w:p>
        </w:tc>
        <w:tc>
          <w:tcPr/>
          <w:p>
            <w:pPr>
              <w:pStyle w:val="Compact"/>
              <w:jc w:val="left"/>
            </w:pPr>
            <w:r>
              <w:t>有气泡产生</w:t>
            </w:r>
          </w:p>
        </w:tc>
        <w:tc>
          <w:tcPr/>
          <w:p>
            <w:pPr>
              <w:rPr>
                <w:szCs w:val="24"/>
              </w:rPr>
            </w:pPr>
          </w:p>
        </w:tc>
      </w:tr>
    </w:tbl>
    <w:p>
      <w:pPr>
        <w:pStyle w:val="BodyText"/>
      </w:pPr>
      <w:r>
        <w:t>【 答 案 】</w:t>
      </w:r>
    </w:p>
    <w:p>
      <w:pPr>
        <w:pStyle w:val="BodyText"/>
      </w:pPr>
      <w:r>
        <w:t>溶液变浑浊   Fe</w:t>
      </w:r>
      <w:r>
        <w:rPr>
          <w:vertAlign w:val="subscript"/>
        </w:rPr>
        <w:t>2</w:t>
      </w:r>
      <w:r>
        <w:t>O</w:t>
      </w:r>
      <w:r>
        <w:rPr>
          <w:vertAlign w:val="subscript"/>
        </w:rPr>
        <w:t>3</w:t>
      </w:r>
      <w:r>
        <w:t>+6HCl=2FeCl</w:t>
      </w:r>
      <w:r>
        <w:rPr>
          <w:vertAlign w:val="subscript"/>
        </w:rPr>
        <w:t>3</w:t>
      </w:r>
      <w:r>
        <w:t>+3H</w:t>
      </w:r>
      <w:r>
        <w:rPr>
          <w:vertAlign w:val="subscript"/>
        </w:rPr>
        <w:t>2</w:t>
      </w:r>
      <w:r>
        <w:t>O   CaCl</w:t>
      </w:r>
      <w:r>
        <w:rPr>
          <w:vertAlign w:val="subscript"/>
        </w:rPr>
        <w:t>2</w:t>
      </w:r>
      <w:r>
        <w:t>+Na</w:t>
      </w:r>
      <w:r>
        <w:rPr>
          <w:vertAlign w:val="subscript"/>
        </w:rPr>
        <w:t>2</w:t>
      </w:r>
      <w:r>
        <w:t>CO</w:t>
      </w:r>
      <w:r>
        <w:rPr>
          <w:vertAlign w:val="subscript"/>
        </w:rPr>
        <w:t>3</w:t>
      </w:r>
      <w:r>
        <w:t>=CaCO</w:t>
      </w:r>
      <w:r>
        <w:rPr>
          <w:vertAlign w:val="subscript"/>
        </w:rPr>
        <w:t>3</w:t>
      </w:r>
      <w:r>
        <w:t>↓+2NaCl      稀盐酸    Ⅲ  </w:t>
      </w:r>
    </w:p>
    <w:p>
      <w:pPr>
        <w:pStyle w:val="BodyText"/>
      </w:pPr>
      <w:r>
        <w:t>【 解析 】</w:t>
      </w:r>
    </w:p>
    <w:p>
      <w:pPr>
        <w:pStyle w:val="BodyText"/>
      </w:pPr>
      <w:r>
        <w:t>解：（1）试管A中二氧化碳与氢氧化钙反应生成碳酸钙沉淀和水，现象是溶液变浑浊。</w:t>
      </w:r>
      <w:r>
        <w:br/>
      </w:r>
      <w:r>
        <w:t>（2）试管B氧化铁与稀盐酸反应生成氯化铁和水，反应的化学方程式为Fe</w:t>
      </w:r>
      <w:r>
        <w:rPr>
          <w:vertAlign w:val="subscript"/>
        </w:rPr>
        <w:t>2</w:t>
      </w:r>
      <w:r>
        <w:t>O</w:t>
      </w:r>
      <w:r>
        <w:rPr>
          <w:vertAlign w:val="subscript"/>
        </w:rPr>
        <w:t>3</w:t>
      </w:r>
      <w:r>
        <w:t>+6HCl=2FeCl</w:t>
      </w:r>
      <w:r>
        <w:rPr>
          <w:vertAlign w:val="subscript"/>
        </w:rPr>
        <w:t>3</w:t>
      </w:r>
      <w:r>
        <w:t>+3H</w:t>
      </w:r>
      <w:r>
        <w:rPr>
          <w:vertAlign w:val="subscript"/>
        </w:rPr>
        <w:t>2</w:t>
      </w:r>
      <w:r>
        <w:t>O。</w:t>
      </w:r>
      <w:r>
        <w:br/>
      </w:r>
      <w:r>
        <w:t>（3）【作出猜想】由于碳酸钠与氯化钙不能共存，两者反应生成碳酸钙沉淀和氯化钠，反应的化学方程式为CaCl</w:t>
      </w:r>
      <w:r>
        <w:rPr>
          <w:vertAlign w:val="subscript"/>
        </w:rPr>
        <w:t>2</w:t>
      </w:r>
      <w:r>
        <w:t>+Na</w:t>
      </w:r>
      <w:r>
        <w:rPr>
          <w:vertAlign w:val="subscript"/>
        </w:rPr>
        <w:t>2</w:t>
      </w:r>
      <w:r>
        <w:t>CO</w:t>
      </w:r>
      <w:r>
        <w:rPr>
          <w:vertAlign w:val="subscript"/>
        </w:rPr>
        <w:t>3</w:t>
      </w:r>
      <w:r>
        <w:t>=CaCO</w:t>
      </w:r>
      <w:r>
        <w:rPr>
          <w:vertAlign w:val="subscript"/>
        </w:rPr>
        <w:t>3</w:t>
      </w:r>
      <w:r>
        <w:t>↓+2NaCl。</w:t>
      </w:r>
      <w:r>
        <w:br/>
      </w:r>
      <w:r>
        <w:t>【进行实验】取少量滤液于试管中，滴加少量碳酸钠溶液，无明显现象，说明滤液中不含氯化钙；取少量滤液于试管中，滴加少量试剂，有气泡产生，碳酸钠能与稀盐酸反应生成二氧化碳气体，则试剂是稀盐酸，说明无色滤液中含有碳酸钠，则猜想Ⅲ成立。</w:t>
      </w:r>
      <w:r>
        <w:br/>
      </w:r>
      <w:r>
        <w:t>（1）试管A中二氧化碳与氢氧化钙反应生成碳酸钙沉淀和水，进行分析解答。</w:t>
      </w:r>
      <w:r>
        <w:br/>
      </w:r>
      <w:r>
        <w:t>（2）试管B氧化铁与稀盐酸反应生成氯化铁和水，进行分析解答。</w:t>
      </w:r>
      <w:r>
        <w:br/>
      </w:r>
      <w:r>
        <w:t>（3）【作出猜想】根据碳酸钠与氯化钙不能共存，进行分析解答。</w:t>
      </w:r>
      <w:r>
        <w:br/>
      </w:r>
      <w:r>
        <w:t>【进行实验】根据取少量滤液于试管中，滴加少量碳酸钠溶液，无明显现象；取少量滤液于试管中，滴加少量试剂，有气泡产生，据此结合盐的化学性质，进行分析解答。</w:t>
      </w:r>
      <w:r>
        <w:br/>
      </w:r>
      <w:r>
        <w:t>本题有一定难度，熟练掌握酸碱盐的化学性质、化学方程式的书写方法并能灵活运用是正确解答本题的关键。</w:t>
      </w:r>
    </w:p>
    <w:p>
      <w:pPr>
        <w:pStyle w:val="BodyText"/>
      </w:pPr>
      <w:r>
        <w:br/>
      </w:r>
      <w:r>
        <w:t>30、  某工厂产生的废渣主要成分是含钙的化合物（杂质为Fe</w:t>
      </w:r>
      <w:r>
        <w:rPr>
          <w:vertAlign w:val="subscript"/>
        </w:rPr>
        <w:t>2</w:t>
      </w:r>
      <w:r>
        <w:t>O</w:t>
      </w:r>
      <w:r>
        <w:rPr>
          <w:vertAlign w:val="subscript"/>
        </w:rPr>
        <w:t>3</w:t>
      </w:r>
      <w:r>
        <w:t>）。用该废渣制取CaCl</w:t>
      </w:r>
      <w:r>
        <w:rPr>
          <w:vertAlign w:val="subscript"/>
        </w:rPr>
        <w:t>2</w:t>
      </w:r>
      <w:r>
        <w:t>晶体（CaCl</w:t>
      </w:r>
      <w:r>
        <w:rPr>
          <w:vertAlign w:val="subscript"/>
        </w:rPr>
        <w:t>2</w:t>
      </w:r>
      <w:r>
        <w:t>•xH</w:t>
      </w:r>
      <w:r>
        <w:rPr>
          <w:vertAlign w:val="subscript"/>
        </w:rPr>
        <w:t>2</w:t>
      </w:r>
      <w:r>
        <w:t>O）并进行组成测定，其制取的流程如图1所示：</w:t>
      </w:r>
      <w:r>
        <w:br/>
      </w:r>
      <w:r>
        <w:drawing>
          <wp:inline distT="0" distB="0" distL="114300" distR="114300">
            <wp:extent cx="4080510" cy="952500"/>
            <wp:effectExtent l="0" t="0" r="0" b="0"/>
            <wp:docPr id="193352786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43706851" name="Picture"/>
                    <pic:cNvPicPr>
                      <a:picLocks noChangeAspect="1" noChangeArrowheads="1"/>
                    </pic:cNvPicPr>
                  </pic:nvPicPr>
                  <pic:blipFill>
                    <a:blip xmlns:r="http://schemas.openxmlformats.org/officeDocument/2006/relationships" r:embed="rId33"/>
                    <a:stretch>
                      <a:fillRect/>
                    </a:stretch>
                  </pic:blipFill>
                  <pic:spPr>
                    <a:xfrm>
                      <a:off x="0" y="0"/>
                      <a:ext cx="4081111" cy="952901"/>
                    </a:xfrm>
                    <a:prstGeom prst="rect">
                      <a:avLst/>
                    </a:prstGeom>
                    <a:noFill/>
                    <a:ln w="9525">
                      <a:noFill/>
                    </a:ln>
                  </pic:spPr>
                </pic:pic>
              </a:graphicData>
            </a:graphic>
          </wp:inline>
        </w:drawing>
      </w:r>
      <w:r>
        <w:br/>
      </w:r>
      <w:r>
        <w:t>已知：NH</w:t>
      </w:r>
      <w:r>
        <w:rPr>
          <w:vertAlign w:val="subscript"/>
        </w:rPr>
        <w:t>4</w:t>
      </w:r>
      <w:r>
        <w:t>Cl溶液显酸性，且浓度越高酸性越强</w:t>
      </w:r>
      <w:r>
        <w:br/>
      </w:r>
      <w:r>
        <w:t>（1）XRD图谱可用于判断某固态物质是否存在。图2为煅烧前后废渣的XRD图谱。写出煅烧时发生的化学反应方程式______。</w:t>
      </w:r>
      <w:r>
        <w:br/>
      </w:r>
      <w:r>
        <w:drawing>
          <wp:inline distT="0" distB="0" distL="114300" distR="114300">
            <wp:extent cx="4234815" cy="1818640"/>
            <wp:effectExtent l="0" t="0" r="0" b="0"/>
            <wp:docPr id="1383127302"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5865462" name="Picture"/>
                    <pic:cNvPicPr>
                      <a:picLocks noChangeAspect="1" noChangeArrowheads="1"/>
                    </pic:cNvPicPr>
                  </pic:nvPicPr>
                  <pic:blipFill>
                    <a:blip xmlns:r="http://schemas.openxmlformats.org/officeDocument/2006/relationships" r:embed="rId34"/>
                    <a:stretch>
                      <a:fillRect/>
                    </a:stretch>
                  </pic:blipFill>
                  <pic:spPr>
                    <a:xfrm>
                      <a:off x="0" y="0"/>
                      <a:ext cx="4235115" cy="1819174"/>
                    </a:xfrm>
                    <a:prstGeom prst="rect">
                      <a:avLst/>
                    </a:prstGeom>
                    <a:noFill/>
                    <a:ln w="9525">
                      <a:noFill/>
                    </a:ln>
                  </pic:spPr>
                </pic:pic>
              </a:graphicData>
            </a:graphic>
          </wp:inline>
        </w:drawing>
      </w:r>
      <w:r>
        <w:br/>
      </w:r>
      <w:r>
        <w:t>（2）浸取时需连续搅拌，其目的是______；生成的NH</w:t>
      </w:r>
      <w:r>
        <w:rPr>
          <w:vertAlign w:val="subscript"/>
        </w:rPr>
        <w:t>3</w:t>
      </w:r>
      <w:r>
        <w:t>能使湿润的红色石蕊试纸变______色。</w:t>
      </w:r>
      <w:r>
        <w:br/>
      </w:r>
      <w:r>
        <w:t>（3）在其它条件相同的情况下，CaCl</w:t>
      </w:r>
      <w:r>
        <w:rPr>
          <w:vertAlign w:val="subscript"/>
        </w:rPr>
        <w:t>2</w:t>
      </w:r>
      <w:r>
        <w:t>的产率随浸取温度的变化如图3所示。则宜选择的浸取温度为______℃左右。</w:t>
      </w:r>
      <w:r>
        <w:br/>
      </w:r>
      <w:r>
        <w:t>（4）若使用过量浓度较高的NH</w:t>
      </w:r>
      <w:r>
        <w:rPr>
          <w:vertAlign w:val="subscript"/>
        </w:rPr>
        <w:t>4</w:t>
      </w:r>
      <w:r>
        <w:t>Cl溶液，则所得CaCl</w:t>
      </w:r>
      <w:r>
        <w:rPr>
          <w:vertAlign w:val="subscript"/>
        </w:rPr>
        <w:t>2</w:t>
      </w:r>
      <w:r>
        <w:t>溶液中会含有NH</w:t>
      </w:r>
      <w:r>
        <w:rPr>
          <w:vertAlign w:val="subscript"/>
        </w:rPr>
        <w:t>4</w:t>
      </w:r>
      <w:r>
        <w:t>Cl、______（填化学式）等杂质。</w:t>
      </w:r>
      <w:r>
        <w:br/>
      </w:r>
      <w:r>
        <w:t>（5）测定晶体（CaCl</w:t>
      </w:r>
      <w:r>
        <w:rPr>
          <w:vertAlign w:val="subscript"/>
        </w:rPr>
        <w:t>2</w:t>
      </w:r>
      <w:r>
        <w:t>•xH</w:t>
      </w:r>
      <w:r>
        <w:rPr>
          <w:vertAlign w:val="subscript"/>
        </w:rPr>
        <w:t>2</w:t>
      </w:r>
      <w:r>
        <w:t>O）的组成：</w:t>
      </w:r>
      <w:r>
        <w:br/>
      </w:r>
      <w:r>
        <w:t>a．称取14.7000g CaCl</w:t>
      </w:r>
      <w:r>
        <w:rPr>
          <w:vertAlign w:val="subscript"/>
        </w:rPr>
        <w:t>2</w:t>
      </w:r>
      <w:r>
        <w:t>晶体于锥形瓶内，加入适量蒸馏水。使其全部溶解。</w:t>
      </w:r>
      <w:r>
        <w:br/>
      </w:r>
      <w:r>
        <w:t>b．再向其中加入足量的Na</w:t>
      </w:r>
      <w:r>
        <w:rPr>
          <w:vertAlign w:val="subscript"/>
        </w:rPr>
        <w:t>2</w:t>
      </w:r>
      <w:r>
        <w:t>CO</w:t>
      </w:r>
      <w:r>
        <w:rPr>
          <w:vertAlign w:val="subscript"/>
        </w:rPr>
        <w:t>3</w:t>
      </w:r>
      <w:r>
        <w:t>溶液，静置。</w:t>
      </w:r>
      <w:r>
        <w:br/>
      </w:r>
      <w:r>
        <w:t>C．______、______、干燥、称量，得到10.0000g固体。</w:t>
      </w:r>
      <w:r>
        <w:br/>
      </w:r>
      <w:r>
        <w:t>①通过计算，确定x的值为______。</w:t>
      </w:r>
      <w:r>
        <w:br/>
      </w:r>
      <w:r>
        <w:t>②判断步骤b中沉淀完全的方法是：______，则说明已沉淀完全；若沉淀不完全，则测得的x值比实际值______（填“偏大”、“偏小”或“不变”。</w:t>
      </w:r>
    </w:p>
    <w:p>
      <w:pPr>
        <w:pStyle w:val="BodyText"/>
      </w:pPr>
      <w:r>
        <w:t>【 答 案 】</w:t>
      </w:r>
    </w:p>
    <w:p>
      <w:pPr>
        <w:pStyle w:val="BodyText"/>
      </w:pPr>
      <w:r>
        <w:drawing>
          <wp:inline distT="0" distB="0" distL="114300" distR="114300">
            <wp:extent cx="1981200" cy="330200"/>
            <wp:effectExtent l="0" t="0" r="0" b="0"/>
            <wp:docPr id="2080593347"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3440913" name="Picture"/>
                    <pic:cNvPicPr>
                      <a:picLocks noChangeAspect="1" noChangeArrowheads="1"/>
                    </pic:cNvPicPr>
                  </pic:nvPicPr>
                  <pic:blipFill>
                    <a:blip xmlns:r="http://schemas.openxmlformats.org/officeDocument/2006/relationships" r:embed="rId35"/>
                    <a:stretch>
                      <a:fillRect/>
                    </a:stretch>
                  </pic:blipFill>
                  <pic:spPr>
                    <a:xfrm>
                      <a:off x="0" y="0"/>
                      <a:ext cx="1981200" cy="330200"/>
                    </a:xfrm>
                    <a:prstGeom prst="rect">
                      <a:avLst/>
                    </a:prstGeom>
                    <a:noFill/>
                    <a:ln w="9525">
                      <a:noFill/>
                    </a:ln>
                  </pic:spPr>
                </pic:pic>
              </a:graphicData>
            </a:graphic>
          </wp:inline>
        </w:drawing>
      </w:r>
      <w:r>
        <w:t>  使反应物接触更充分，提高原料利用率   蓝   30   FeCl</w:t>
      </w:r>
      <w:r>
        <w:rPr>
          <w:vertAlign w:val="subscript"/>
        </w:rPr>
        <w:t>3</w:t>
      </w:r>
      <w:r>
        <w:t xml:space="preserve">   过滤   洗涤   x=2   静置，取上层清液滴加碳酸钠溶液，无白色沉淀产生   偏大  </w:t>
      </w:r>
    </w:p>
    <w:p>
      <w:pPr>
        <w:pStyle w:val="BodyText"/>
      </w:pPr>
      <w:r>
        <w:t>【 解析 】</w:t>
      </w:r>
    </w:p>
    <w:p>
      <w:pPr>
        <w:pStyle w:val="BodyText"/>
      </w:pPr>
      <w:r>
        <w:t>解：（1）碳酸钙高温煅烧生成氧化钙与二氧化碳，化学方程式是：</w:t>
      </w:r>
      <w:r>
        <w:drawing>
          <wp:inline distT="0" distB="0" distL="114300" distR="114300">
            <wp:extent cx="1981200" cy="330200"/>
            <wp:effectExtent l="0" t="0" r="0" b="0"/>
            <wp:docPr id="597962430"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08451283" name="Picture"/>
                    <pic:cNvPicPr>
                      <a:picLocks noChangeAspect="1" noChangeArrowheads="1"/>
                    </pic:cNvPicPr>
                  </pic:nvPicPr>
                  <pic:blipFill>
                    <a:blip xmlns:r="http://schemas.openxmlformats.org/officeDocument/2006/relationships" r:embed="rId36"/>
                    <a:stretch>
                      <a:fillRect/>
                    </a:stretch>
                  </pic:blipFill>
                  <pic:spPr>
                    <a:xfrm>
                      <a:off x="0" y="0"/>
                      <a:ext cx="1981200" cy="330200"/>
                    </a:xfrm>
                    <a:prstGeom prst="rect">
                      <a:avLst/>
                    </a:prstGeom>
                    <a:noFill/>
                    <a:ln w="9525">
                      <a:noFill/>
                    </a:ln>
                  </pic:spPr>
                </pic:pic>
              </a:graphicData>
            </a:graphic>
          </wp:inline>
        </w:drawing>
      </w:r>
      <w:r>
        <w:t>；</w:t>
      </w:r>
      <w:r>
        <w:br/>
      </w:r>
      <w:r>
        <w:t>（2）浸取时需连续搅拌，其目的是：使氧化钙与水充分反应生成氢氧化钙，再与氯化铵反应；氨气溶于水形成氨水显碱性，能使湿润的红色石蕊试纸变蓝色；</w:t>
      </w:r>
      <w:r>
        <w:br/>
      </w:r>
      <w:r>
        <w:t>（3）通过分析图示可知，30℃左右CaCl</w:t>
      </w:r>
      <w:r>
        <w:rPr>
          <w:vertAlign w:val="subscript"/>
        </w:rPr>
        <w:t>2</w:t>
      </w:r>
      <w:r>
        <w:t>的产率最高；</w:t>
      </w:r>
      <w:r>
        <w:br/>
      </w:r>
      <w:r>
        <w:t>（4）NH</w:t>
      </w:r>
      <w:r>
        <w:rPr>
          <w:vertAlign w:val="subscript"/>
        </w:rPr>
        <w:t>4</w:t>
      </w:r>
      <w:r>
        <w:t>Cl溶液显酸性，且浓度越高酸性越强酸与氧化铁反应生成氯化铁，杂质是氯化铁：FeCl</w:t>
      </w:r>
      <w:r>
        <w:rPr>
          <w:vertAlign w:val="subscript"/>
        </w:rPr>
        <w:t>3</w:t>
      </w:r>
      <w:r>
        <w:t>；</w:t>
      </w:r>
      <w:r>
        <w:br/>
      </w:r>
      <w:r>
        <w:t>（5）①设晶体样品中CaCl</w:t>
      </w:r>
      <w:r>
        <w:rPr>
          <w:vertAlign w:val="subscript"/>
        </w:rPr>
        <w:t>2</w:t>
      </w:r>
      <w:r>
        <w:t>的质量为a，则</w:t>
      </w:r>
      <w:r>
        <w:br/>
      </w:r>
      <w:r>
        <w:t>CaCl</w:t>
      </w:r>
      <w:r>
        <w:rPr>
          <w:vertAlign w:val="subscript"/>
        </w:rPr>
        <w:t>2</w:t>
      </w:r>
      <w:r>
        <w:t>+Na</w:t>
      </w:r>
      <w:r>
        <w:rPr>
          <w:vertAlign w:val="subscript"/>
        </w:rPr>
        <w:t>2</w:t>
      </w:r>
      <w:r>
        <w:t>CO</w:t>
      </w:r>
      <w:r>
        <w:rPr>
          <w:vertAlign w:val="subscript"/>
        </w:rPr>
        <w:t>3</w:t>
      </w:r>
      <w:r>
        <w:t>=2NaCl+CaCO</w:t>
      </w:r>
      <w:r>
        <w:rPr>
          <w:vertAlign w:val="subscript"/>
        </w:rPr>
        <w:t>3</w:t>
      </w:r>
      <w:r>
        <w:t>↓</w:t>
      </w:r>
      <w:r>
        <w:br/>
      </w:r>
      <w:r>
        <w:t>111                                 100</w:t>
      </w:r>
      <w:r>
        <w:br/>
      </w:r>
      <w:r>
        <w:t>a                                     10g</w:t>
      </w:r>
      <w:r>
        <w:br/>
      </w:r>
      <m:oMath>
        <m:f>
          <m:num>
            <m:r>
              <m:t>111</m:t>
            </m:r>
          </m:num>
          <m:den>
            <m:r>
              <m:t>a</m:t>
            </m:r>
          </m:den>
        </m:f>
      </m:oMath>
      <w:r>
        <w:t>=</w:t>
      </w:r>
      <m:oMath>
        <m:f>
          <m:num>
            <m:r>
              <m:t>100</m:t>
            </m:r>
          </m:num>
          <m:den>
            <m:r>
              <m:t>10g</m:t>
            </m:r>
          </m:den>
        </m:f>
      </m:oMath>
      <w:r>
        <w:br/>
      </w:r>
      <w:r>
        <w:t> a=11.1g</w:t>
      </w:r>
      <w:r>
        <w:br/>
      </w:r>
      <w:r>
        <w:t>所以水的质量=14.7g-11.1g=3.6g</w:t>
      </w:r>
      <w:r>
        <w:br/>
      </w:r>
      <w:r>
        <w:t>由CaCl</w:t>
      </w:r>
      <w:r>
        <w:rPr>
          <w:vertAlign w:val="subscript"/>
        </w:rPr>
        <w:t>2</w:t>
      </w:r>
      <w:r>
        <w:t>•xH</w:t>
      </w:r>
      <w:r>
        <w:rPr>
          <w:vertAlign w:val="subscript"/>
        </w:rPr>
        <w:t>2</w:t>
      </w:r>
      <w:r>
        <w:t>O晶体中CaCl</w:t>
      </w:r>
      <w:r>
        <w:rPr>
          <w:vertAlign w:val="subscript"/>
        </w:rPr>
        <w:t>2</w:t>
      </w:r>
      <w:r>
        <w:t>和水的质量比可列式：</w:t>
      </w:r>
      <w:r>
        <w:br/>
      </w:r>
      <m:oMath>
        <m:f>
          <m:num>
            <m:r>
              <m:t>111</m:t>
            </m:r>
          </m:num>
          <m:den>
            <m:r>
              <m:t>18x</m:t>
            </m:r>
          </m:den>
        </m:f>
      </m:oMath>
      <w:r>
        <w:t>=</w:t>
      </w:r>
      <m:oMath>
        <m:f>
          <m:num>
            <m:r>
              <m:t>11.1g</m:t>
            </m:r>
          </m:num>
          <m:den>
            <m:r>
              <m:t>3.6</m:t>
            </m:r>
          </m:den>
        </m:f>
      </m:oMath>
      <w:r>
        <w:br/>
      </w:r>
      <w:r>
        <w:t>x=2；</w:t>
      </w:r>
      <w:r>
        <w:br/>
      </w:r>
      <w:r>
        <w:t>②沉淀完全说明溶液中不含有氯化钙，如果向上层清液中滴加碳酸钠，没有沉淀产生，说明已沉淀完全，若沉淀不完全，计算的氯化钙质量小，水的质量多，所以x值偏大。</w:t>
      </w:r>
      <w:r>
        <w:br/>
      </w:r>
      <w:r>
        <w:t>故答案为：（1）</w:t>
      </w:r>
      <w:r>
        <w:drawing>
          <wp:inline distT="0" distB="0" distL="114300" distR="114300">
            <wp:extent cx="1981200" cy="330200"/>
            <wp:effectExtent l="0" t="0" r="0" b="0"/>
            <wp:docPr id="169823681" name="Pictu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69677089" name="Picture"/>
                    <pic:cNvPicPr>
                      <a:picLocks noChangeAspect="1" noChangeArrowheads="1"/>
                    </pic:cNvPicPr>
                  </pic:nvPicPr>
                  <pic:blipFill>
                    <a:blip xmlns:r="http://schemas.openxmlformats.org/officeDocument/2006/relationships" r:embed="rId36"/>
                    <a:stretch>
                      <a:fillRect/>
                    </a:stretch>
                  </pic:blipFill>
                  <pic:spPr>
                    <a:xfrm>
                      <a:off x="0" y="0"/>
                      <a:ext cx="1981200" cy="330200"/>
                    </a:xfrm>
                    <a:prstGeom prst="rect">
                      <a:avLst/>
                    </a:prstGeom>
                    <a:noFill/>
                    <a:ln w="9525">
                      <a:noFill/>
                    </a:ln>
                  </pic:spPr>
                </pic:pic>
              </a:graphicData>
            </a:graphic>
          </wp:inline>
        </w:drawing>
      </w:r>
      <w:r>
        <w:t>；</w:t>
      </w:r>
      <w:r>
        <w:br/>
      </w:r>
      <w:r>
        <w:t>（2）使反应物接触更充分，提高原料利用率，蓝；</w:t>
      </w:r>
      <w:r>
        <w:br/>
      </w:r>
      <w:r>
        <w:t>（3）30；</w:t>
      </w:r>
      <w:r>
        <w:br/>
      </w:r>
      <w:r>
        <w:t>（4）FeCl</w:t>
      </w:r>
      <w:r>
        <w:rPr>
          <w:vertAlign w:val="subscript"/>
        </w:rPr>
        <w:t>3</w:t>
      </w:r>
      <w:r>
        <w:t>；</w:t>
      </w:r>
      <w:r>
        <w:br/>
      </w:r>
      <w:r>
        <w:t>（5）过滤，洗涤；</w:t>
      </w:r>
      <w:r>
        <w:br/>
      </w:r>
      <w:r>
        <w:t> ①x=2；</w:t>
      </w:r>
      <w:r>
        <w:br/>
      </w:r>
      <w:r>
        <w:t> ②静置，取上层清液滴加碳酸钠溶液，无白色沉淀产生；偏大。</w:t>
      </w:r>
      <w:r>
        <w:br/>
      </w:r>
      <w:r>
        <w:t>（1）根据碳酸钙高温煅烧生成氧化钙与二氧化碳进行分析；</w:t>
      </w:r>
      <w:r>
        <w:br/>
      </w:r>
      <w:r>
        <w:t>（2）根据浸取时需连续搅拌，其目的是使氧化钙与水充分反应生成氢氧化钙，再与氯化铵反应，氨气溶于水形成氨水显碱性进行分析；</w:t>
      </w:r>
      <w:r>
        <w:br/>
      </w:r>
      <w:r>
        <w:t>（3）根据宜选择的浸取温度为CaCl</w:t>
      </w:r>
      <w:r>
        <w:rPr>
          <w:vertAlign w:val="subscript"/>
        </w:rPr>
        <w:t>2</w:t>
      </w:r>
      <w:r>
        <w:t>的产率高时的温度进行分析；</w:t>
      </w:r>
      <w:r>
        <w:br/>
      </w:r>
      <w:r>
        <w:t>（4）根据NH</w:t>
      </w:r>
      <w:r>
        <w:rPr>
          <w:vertAlign w:val="subscript"/>
        </w:rPr>
        <w:t>4</w:t>
      </w:r>
      <w:r>
        <w:t>Cl溶液显酸性，且浓度越高酸性越强，酸与氧化铁反应生成氯化铁，杂质是氯化铁进行分析；</w:t>
      </w:r>
      <w:r>
        <w:br/>
      </w:r>
      <w:r>
        <w:t>（5）①根据10.0000g固体是碳酸钙沉淀的质量，计算出氯化钙的质量，再用14.7000g 减去氯化钙的质量，计算出水的质量，再计算出x的值；</w:t>
      </w:r>
      <w:r>
        <w:br/>
      </w:r>
      <w:r>
        <w:t>②根据沉淀完全说明溶液中不含有氯化钙，如果向上层清液中滴加碳酸钠，没有沉淀产生，说明已沉淀完全，若沉淀不完全，计算的氯化钙质量小，水的质量多，所以x值偏大进行分析。</w:t>
      </w:r>
      <w:r>
        <w:br/>
      </w:r>
      <w:r>
        <w:t>合理设计实验，科学地进行实验、分析实验，是得出正确实验结论的前提，因此要学会设计实验、进行实验、分析实验，为学好化学知识奠定基础。</w:t>
      </w:r>
    </w:p>
    <w:p>
      <w:pPr>
        <w:pStyle w:val="BodyText"/>
      </w:pPr>
      <w:r>
        <w:br/>
      </w:r>
    </w:p>
    <w:p>
      <w:pPr>
        <w:pStyle w:val="BodyText"/>
      </w:pPr>
      <w:r>
        <w:t>五、计算题（本大题共 1 小题，共 6 分）</w:t>
      </w:r>
    </w:p>
    <w:p>
      <w:pPr>
        <w:pStyle w:val="BodyText"/>
      </w:pPr>
      <w:r>
        <w:t>31、  某兴趣小组为测定石灰石中碳酸钙的质量分数，取12g石灰石样品加入烧杯中，将120g稀盐酸平均分四次加入，充分反应后（杂质不溶于水也不与稀盐酸反应），测得实验数据如下：</w:t>
      </w:r>
      <w:r>
        <w:br/>
      </w:r>
    </w:p>
    <w:tbl>
      <w:tblPr>
        <w:tblStyle w:val="Table"/>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blGrid>
        <w:gridCol w:w="2373"/>
        <w:gridCol w:w="936"/>
        <w:gridCol w:w="936"/>
        <w:gridCol w:w="936"/>
        <w:gridCol w:w="936"/>
      </w:tblGrid>
      <w:tr>
        <w:tblPrEx>
          <w:tblW w:w="0" w:type="pct"/>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Ex>
        <w:tc>
          <w:tcPr/>
          <w:p>
            <w:pPr>
              <w:pStyle w:val="Compact"/>
              <w:jc w:val="left"/>
            </w:pPr>
            <w:r>
              <w:t>实验次数</w:t>
            </w:r>
          </w:p>
        </w:tc>
        <w:tc>
          <w:tcPr/>
          <w:p>
            <w:pPr>
              <w:pStyle w:val="Compact"/>
              <w:jc w:val="left"/>
            </w:pPr>
            <w:r>
              <w:t>第一次</w:t>
            </w:r>
          </w:p>
        </w:tc>
        <w:tc>
          <w:tcPr/>
          <w:p>
            <w:pPr>
              <w:pStyle w:val="Compact"/>
              <w:jc w:val="left"/>
            </w:pPr>
            <w:r>
              <w:t>第二次</w:t>
            </w:r>
          </w:p>
        </w:tc>
        <w:tc>
          <w:tcPr/>
          <w:p>
            <w:pPr>
              <w:pStyle w:val="Compact"/>
              <w:jc w:val="left"/>
            </w:pPr>
            <w:r>
              <w:t>第三次</w:t>
            </w:r>
          </w:p>
        </w:tc>
        <w:tc>
          <w:tcPr/>
          <w:p>
            <w:pPr>
              <w:pStyle w:val="Compact"/>
              <w:jc w:val="left"/>
            </w:pPr>
            <w:r>
              <w:t>第四次</w:t>
            </w:r>
          </w:p>
        </w:tc>
      </w:tr>
      <w:tr>
        <w:tblPrEx>
          <w:tblW w:w="0" w:type="pct"/>
          <w:tblInd w:w="0" w:type="dxa"/>
          <w:tblCellMar>
            <w:top w:w="0" w:type="dxa"/>
            <w:left w:w="108" w:type="dxa"/>
            <w:bottom w:w="0" w:type="dxa"/>
            <w:right w:w="108" w:type="dxa"/>
          </w:tblCellMar>
        </w:tblPrEx>
        <w:tc>
          <w:tcPr/>
          <w:p>
            <w:pPr>
              <w:pStyle w:val="Compact"/>
              <w:jc w:val="left"/>
            </w:pPr>
            <w:r>
              <w:t>加入稀盐酸的质量/g</w:t>
            </w:r>
          </w:p>
        </w:tc>
        <w:tc>
          <w:tcPr/>
          <w:p>
            <w:pPr>
              <w:pStyle w:val="Compact"/>
              <w:jc w:val="left"/>
            </w:pPr>
            <w:r>
              <w:t>30</w:t>
            </w:r>
          </w:p>
        </w:tc>
        <w:tc>
          <w:tcPr/>
          <w:p>
            <w:pPr>
              <w:pStyle w:val="Compact"/>
              <w:jc w:val="left"/>
            </w:pPr>
            <w:r>
              <w:t>30</w:t>
            </w:r>
          </w:p>
        </w:tc>
        <w:tc>
          <w:tcPr/>
          <w:p>
            <w:pPr>
              <w:pStyle w:val="Compact"/>
              <w:jc w:val="left"/>
            </w:pPr>
            <w:r>
              <w:t>30</w:t>
            </w:r>
          </w:p>
        </w:tc>
        <w:tc>
          <w:tcPr/>
          <w:p>
            <w:pPr>
              <w:pStyle w:val="Compact"/>
              <w:jc w:val="left"/>
            </w:pPr>
            <w:r>
              <w:t>30</w:t>
            </w:r>
          </w:p>
        </w:tc>
      </w:tr>
      <w:tr>
        <w:tblPrEx>
          <w:tblW w:w="0" w:type="pct"/>
          <w:tblInd w:w="0" w:type="dxa"/>
          <w:tblCellMar>
            <w:top w:w="0" w:type="dxa"/>
            <w:left w:w="108" w:type="dxa"/>
            <w:bottom w:w="0" w:type="dxa"/>
            <w:right w:w="108" w:type="dxa"/>
          </w:tblCellMar>
        </w:tblPrEx>
        <w:tc>
          <w:tcPr/>
          <w:p>
            <w:pPr>
              <w:pStyle w:val="Compact"/>
              <w:jc w:val="left"/>
            </w:pPr>
            <w:r>
              <w:t>剩余固体的质量/g</w:t>
            </w:r>
          </w:p>
        </w:tc>
        <w:tc>
          <w:tcPr/>
          <w:p>
            <w:pPr>
              <w:pStyle w:val="Compact"/>
              <w:jc w:val="left"/>
            </w:pPr>
            <w:r>
              <w:t>9</w:t>
            </w:r>
          </w:p>
        </w:tc>
        <w:tc>
          <w:tcPr/>
          <w:p>
            <w:pPr>
              <w:pStyle w:val="Compact"/>
              <w:jc w:val="left"/>
            </w:pPr>
            <w:r>
              <w:t>6</w:t>
            </w:r>
          </w:p>
        </w:tc>
        <w:tc>
          <w:tcPr/>
          <w:p>
            <w:pPr>
              <w:pStyle w:val="Compact"/>
              <w:jc w:val="left"/>
            </w:pPr>
            <w:r>
              <w:t>3</w:t>
            </w:r>
          </w:p>
        </w:tc>
        <w:tc>
          <w:tcPr/>
          <w:p>
            <w:pPr>
              <w:pStyle w:val="Compact"/>
              <w:jc w:val="left"/>
            </w:pPr>
            <w:r>
              <w:t>2</w:t>
            </w:r>
          </w:p>
        </w:tc>
      </w:tr>
    </w:tbl>
    <w:p>
      <w:pPr>
        <w:pStyle w:val="BodyText"/>
      </w:pPr>
      <w:r>
        <w:t>分析数据计算（结果精确到0.1%）：</w:t>
      </w:r>
      <w:r>
        <w:br/>
      </w:r>
      <w:r>
        <w:t>（1）该样品中碳酸钙的质量分数。</w:t>
      </w:r>
      <w:r>
        <w:br/>
      </w:r>
      <w:r>
        <w:t>（2）所用稀盐酸的溶质质量分数。</w:t>
      </w:r>
      <w:r>
        <w:br/>
      </w:r>
      <w:r>
        <w:t>（3）12g样品中的碳酸钙恰好完全反应时所得溶液的溶质质量分数。</w:t>
      </w:r>
    </w:p>
    <w:p>
      <w:pPr>
        <w:pStyle w:val="BodyText"/>
      </w:pPr>
      <w:r>
        <w:t>【 答 案 】</w:t>
      </w:r>
    </w:p>
    <w:p>
      <w:pPr>
        <w:pStyle w:val="BodyText"/>
      </w:pPr>
      <w:r>
        <w:t>（1）碳酸钙的质量为12g-2g=10g，质量分数为：</w:t>
      </w:r>
      <m:oMath>
        <m:f>
          <m:num>
            <m:r>
              <m:t>10g</m:t>
            </m:r>
          </m:num>
          <m:den>
            <m:r>
              <m:t>12g</m:t>
            </m:r>
          </m:den>
        </m:f>
      </m:oMath>
      <w:r>
        <w:t>×100%=83.3%；</w:t>
      </w:r>
      <w:r>
        <w:br/>
      </w:r>
      <w:r>
        <w:t>（2）由分析可知30g稀盐酸恰好能与石灰石中的3g碳酸钙完全反应，溶液具有均一性</w:t>
      </w:r>
      <w:r>
        <w:br/>
      </w:r>
      <w:r>
        <w:t>设第一次参与反应的HCl质量为x，</w:t>
      </w:r>
      <w:r>
        <w:br/>
      </w:r>
      <w:r>
        <w:t>CaCO</w:t>
      </w:r>
      <w:r>
        <w:rPr>
          <w:vertAlign w:val="subscript"/>
        </w:rPr>
        <w:t>3</w:t>
      </w:r>
      <w:r>
        <w:t>+2HCl=CaCl</w:t>
      </w:r>
      <w:r>
        <w:rPr>
          <w:vertAlign w:val="subscript"/>
        </w:rPr>
        <w:t>2</w:t>
      </w:r>
      <w:r>
        <w:t>+H</w:t>
      </w:r>
      <w:r>
        <w:rPr>
          <w:vertAlign w:val="subscript"/>
        </w:rPr>
        <w:t>2</w:t>
      </w:r>
      <w:r>
        <w:t>O+CO</w:t>
      </w:r>
      <w:r>
        <w:rPr>
          <w:vertAlign w:val="subscript"/>
        </w:rPr>
        <w:t>2</w:t>
      </w:r>
      <w:r>
        <w:t>↑</w:t>
      </w:r>
      <w:r>
        <w:br/>
      </w:r>
      <w:r>
        <w:t>100         73</w:t>
      </w:r>
      <w:r>
        <w:br/>
      </w:r>
      <w:r>
        <w:t> 3g           x</w:t>
      </w:r>
      <w:r>
        <w:br/>
      </w:r>
      <m:oMathPara>
        <m:oMath>
          <m:f>
            <m:num>
              <m:r>
                <m:t>100</m:t>
              </m:r>
            </m:num>
            <m:den>
              <m:r>
                <m:t>3g</m:t>
              </m:r>
            </m:den>
          </m:f>
          <m:r>
            <m:t>=</m:t>
          </m:r>
          <m:f>
            <m:num>
              <m:r>
                <m:t>73</m:t>
              </m:r>
            </m:num>
            <m:den>
              <m:r>
                <m:t>x</m:t>
              </m:r>
            </m:den>
          </m:f>
        </m:oMath>
      </m:oMathPara>
      <w:r>
        <w:br/>
      </w:r>
      <w:r>
        <w:t>x=2.19g</w:t>
      </w:r>
      <w:r>
        <w:br/>
      </w:r>
      <w:r>
        <w:t>所用盐酸的溶质质量分数为：</w:t>
      </w:r>
      <m:oMath>
        <m:f>
          <m:num>
            <m:r>
              <m:t>2.19g</m:t>
            </m:r>
          </m:num>
          <m:den>
            <m:r>
              <m:t>30g</m:t>
            </m:r>
          </m:den>
        </m:f>
      </m:oMath>
      <w:r>
        <w:t>×100%=7.3%；</w:t>
      </w:r>
      <w:r>
        <w:br/>
      </w:r>
      <w:r>
        <w:t>（3）30g盐酸消耗3克碳酸钙，100克盐酸消耗10克碳酸钙，</w:t>
      </w:r>
      <w:r>
        <w:br/>
      </w:r>
      <w:r>
        <w:t>设10克碳酸钙恰好反应生成氯化钙质量为y，二氧化碳质量为z，</w:t>
      </w:r>
      <w:r>
        <w:br/>
      </w:r>
      <w:r>
        <w:t>CaCO</w:t>
      </w:r>
      <w:r>
        <w:rPr>
          <w:vertAlign w:val="subscript"/>
        </w:rPr>
        <w:t>3</w:t>
      </w:r>
      <w:r>
        <w:t>+2HCl=CaCl</w:t>
      </w:r>
      <w:r>
        <w:rPr>
          <w:vertAlign w:val="subscript"/>
        </w:rPr>
        <w:t>2</w:t>
      </w:r>
      <w:r>
        <w:t>+H</w:t>
      </w:r>
      <w:r>
        <w:rPr>
          <w:vertAlign w:val="subscript"/>
        </w:rPr>
        <w:t>2</w:t>
      </w:r>
      <w:r>
        <w:t>O+CO</w:t>
      </w:r>
      <w:r>
        <w:rPr>
          <w:vertAlign w:val="subscript"/>
        </w:rPr>
        <w:t>2</w:t>
      </w:r>
      <w:r>
        <w:t>↑</w:t>
      </w:r>
      <w:r>
        <w:br/>
      </w:r>
      <w:r>
        <w:t>100                   111               44</w:t>
      </w:r>
      <w:r>
        <w:br/>
      </w:r>
      <w:r>
        <w:t>10g                    y                    z</w:t>
      </w:r>
      <w:r>
        <w:br/>
      </w:r>
      <w:r>
        <w:t> </w:t>
      </w:r>
      <m:oMath>
        <m:f>
          <m:num>
            <m:r>
              <m:t>100</m:t>
            </m:r>
          </m:num>
          <m:den>
            <m:r>
              <m:t>10g</m:t>
            </m:r>
          </m:den>
        </m:f>
        <m:r>
          <m:t>=</m:t>
        </m:r>
        <m:f>
          <m:num>
            <m:r>
              <m:t>111</m:t>
            </m:r>
          </m:num>
          <m:den>
            <m:r>
              <m:t>y</m:t>
            </m:r>
          </m:den>
        </m:f>
        <m:r>
          <m:t>=</m:t>
        </m:r>
        <m:f>
          <m:num>
            <m:r>
              <m:t>44</m:t>
            </m:r>
          </m:num>
          <m:den>
            <m:r>
              <m:t>z</m:t>
            </m:r>
          </m:den>
        </m:f>
      </m:oMath>
      <w:r>
        <w:br/>
      </w:r>
      <w:r>
        <w:t>y=11.1g，z=4.4g</w:t>
      </w:r>
      <w:r>
        <w:br/>
      </w:r>
      <w:r>
        <w:t>所得溶液质量分数为：</w:t>
      </w:r>
      <m:oMath>
        <m:f>
          <m:num>
            <m:r>
              <m:t>11.1g</m:t>
            </m:r>
          </m:num>
          <m:den>
            <m:r>
              <m:t>10g+100g−4.4g</m:t>
            </m:r>
          </m:den>
        </m:f>
      </m:oMath>
      <w:r>
        <w:t>×100%≈10.5%</w:t>
      </w:r>
    </w:p>
    <w:p>
      <w:pPr>
        <w:pStyle w:val="BodyText"/>
      </w:pPr>
      <w:r>
        <w:t>【 解析 】</w:t>
      </w:r>
    </w:p>
    <w:p>
      <w:pPr>
        <w:pStyle w:val="BodyText"/>
      </w:pPr>
      <w:r>
        <w:t>（1）根据图表数据可知，完全反应后，剩余固体物质的质量为2g，石灰石样品的质量减去剩余固体物质的质量就是样品中碳酸钙的质量，然后根据质量分数公式计算即可。</w:t>
      </w:r>
      <w:r>
        <w:br/>
      </w:r>
      <w:r>
        <w:t>（2）根据图表数据可知，第一～三次反应后固体物质减少的质量都为3g，说明30g稀盐酸恰好能与石灰石中的3克碳酸钙完全反应。根据碳酸钙与盐酸反应的化学方程式和第1次完全反应中碳酸钙的质量，即可计算出第一次参与反应的HCl质量，然后根据溶质的质量分数公式计算即可；</w:t>
      </w:r>
      <w:r>
        <w:br/>
      </w:r>
      <w:r>
        <w:t>（3）12g样品中的碳酸钙的质量为12g-2g=10g，根据碳酸钙和盐酸反应生成氯化钙、水和二氧化碳，依据题中的数据计算氯化钙和二氧化碳的质量，及一步计算所得溶液的溶质质量分数。</w:t>
      </w:r>
      <w:r>
        <w:br/>
      </w:r>
      <w:r>
        <w:t>把握住记录数据中发生变化的数据，分析数据变化的原因或变化的规律，这是分析实验数据的一种常用方法，也是这类题的解题关键。</w:t>
      </w:r>
    </w:p>
    <w:p>
      <w:pPr>
        <w:pStyle w:val="BodyText"/>
      </w:pPr>
      <w:r>
        <w:br/>
      </w:r>
    </w:p>
    <w:sectPr>
      <w:headerReference w:type="default" r:id="rId37"/>
      <w:footerReference w:type="even" r:id="rId38"/>
      <w:footerReference w:type="default" r:id="rId39"/>
      <w:headerReference w:type="first" r:id="rId40"/>
      <w:footerReference w:type="first" r:id="rId41"/>
      <w:pgSz w:w="12240" w:h="15840"/>
      <w:pgMar w:top="873" w:right="1077" w:bottom="873" w:left="1077" w:header="720" w:footer="720" w:gutter="0"/>
      <w:pgNumType w:fmt="numberInDash" w:start="1"/>
      <w:cols w:num="1" w:space="720"/>
      <w:docGrid w:linePitch="360"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Rockwell">
    <w:altName w:val="Segoe Print"/>
    <w:panose1 w:val="02060603020205020403"/>
    <w:charset w:val="00"/>
    <w:family w:val="auto"/>
    <w:pitch w:val="default"/>
    <w:sig w:usb0="00000000" w:usb1="00000000" w:usb2="00000000" w:usb3="00000000" w:csb0="00000001" w:csb1="00000000"/>
  </w:font>
  <w:font w:name="Cambria Math">
    <w:panose1 w:val="02040503050406030204"/>
    <w:charset w:val="00"/>
    <w:family w:val="auto"/>
    <w:pitch w:val="default"/>
    <w:sig w:usb0="E00002FF" w:usb1="420024FF" w:usb2="00000000" w:usb3="00000000" w:csb0="2000019F" w:csb1="00000000"/>
  </w:font>
  <w:font w:name="Times New Roman (正文 CS 字体)">
    <w:altName w:val="Times New Roman"/>
    <w:panose1 w:val="00000000000000000000"/>
    <w:charset w:val="00"/>
    <w:family w:val="auto"/>
    <w:pitch w:val="default"/>
    <w:sig w:usb0="00000000" w:usb1="00000000" w:usb2="00000009" w:usb3="00000000" w:csb0="000001FF" w:csb1="00000000"/>
  </w:font>
  <w:font w:name="Times New Roman (标题 CS)">
    <w:altName w:val="Times New Roman"/>
    <w:panose1 w:val="00000000000000000000"/>
    <w:charset w:val="00"/>
    <w:family w:val="auto"/>
    <w:pitch w:val="default"/>
    <w:sig w:usb0="00000000" w:usb1="00000000" w:usb2="00000009" w:usb3="00000000" w:csb0="000001FF" w:csb1="00000000"/>
  </w:font>
  <w:font w:name="Tahoma">
    <w:panose1 w:val="020B0604030504040204"/>
    <w:charset w:val="00"/>
    <w:family w:val="auto"/>
    <w:pitch w:val="default"/>
    <w:sig w:usb0="E1002EFF" w:usb1="C000605B" w:usb2="00000029" w:usb3="00000000" w:csb0="200101FF" w:csb1="20280000"/>
  </w:font>
  <w:font w:name="Consolas">
    <w:panose1 w:val="020B0609020204030204"/>
    <w:charset w:val="00"/>
    <w:family w:val="auto"/>
    <w:pitch w:val="default"/>
    <w:sig w:usb0="E10002FF" w:usb1="4000FCFF" w:usb2="00000009" w:usb3="00000000" w:csb0="6000019F" w:csb1="DFD70000"/>
  </w:font>
  <w:font w:name="Andale Mono">
    <w:altName w:val="NumberOnly"/>
    <w:panose1 w:val="020B0509000000000004"/>
    <w:charset w:val="00"/>
    <w:family w:val="auto"/>
    <w:pitch w:val="default"/>
    <w:sig w:usb0="00000000" w:usb1="00000000" w:usb2="00000000" w:usb3="00000000" w:csb0="0000009F" w:csb1="00000000"/>
  </w:font>
  <w:font w:name="仿宋">
    <w:panose1 w:val="02010609060101010101"/>
    <w:charset w:val="86"/>
    <w:family w:val="auto"/>
    <w:pitch w:val="default"/>
    <w:sig w:usb0="800002BF" w:usb1="38CF7CFA" w:usb2="00000016" w:usb3="00000000" w:csb0="00040001"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42800660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fldChar w:fldCharType="end"/>
        </w:r>
      </w:p>
    </w:sdtContent>
  </w:sdt>
  <w:p>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808312865"/>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rPr>
        <w:rStyle w:val="PageNumber"/>
      </w:rPr>
      <w:id w:val="-1352876988"/>
      <w:docPartObj>
        <w:docPartGallery w:val="AutoText"/>
      </w:docPartObj>
    </w:sdtPr>
    <w:sdtEndPr>
      <w:rPr>
        <w:rStyle w:val="PageNumber"/>
      </w:rPr>
    </w:sdtEndPr>
    <w:sdtContent>
      <w:p>
        <w:pPr>
          <w:pStyle w:val="Footer"/>
          <w:framePr w:wrap="around" w:vAnchor="text" w:hAnchor="margin" w:xAlign="center" w:y="1"/>
          <w:rPr>
            <w:rStyle w:val="PageNumber"/>
          </w:rPr>
        </w:pPr>
        <w:r>
          <w:rPr>
            <w:rStyle w:val="PageNumber"/>
          </w:rPr>
          <w:fldChar w:fldCharType="begin"/>
        </w:r>
        <w:r>
          <w:rPr>
            <w:rStyle w:val="PageNumber"/>
          </w:rPr>
          <w:instrText xml:space="preserve"> PAGE </w:instrText>
        </w:r>
        <w:r>
          <w:rPr>
            <w:rStyle w:val="PageNumber"/>
          </w:rPr>
          <w:fldChar w:fldCharType="separate"/>
        </w:r>
        <w:r>
          <w:rPr>
            <w:rStyle w:val="PageNumber"/>
          </w:rPr>
          <w:t>- 1 -</w:t>
        </w:r>
        <w:r>
          <w:rPr>
            <w:rStyle w:val="PageNumber"/>
          </w:rPr>
          <w:fldChar w:fldCharType="end"/>
        </w:r>
      </w:p>
    </w:sdtContent>
  </w:sdt>
  <w:p>
    <w:pPr>
      <w:pStyle w:val="Footer"/>
      <w:tabs>
        <w:tab w:val="left" w:pos="1950"/>
        <w:tab w:val="clear" w:pos="4680"/>
        <w:tab w:val="clear" w:pos="9360"/>
      </w:tabs>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ind w:left="1440" w:hanging="1440" w:hangingChars="600"/>
      <w:jc w:val="left"/>
      <w:rPr>
        <w:rFonts w:ascii="仿宋" w:eastAsia="仿宋" w:hAnsi="仿宋"/>
        <w:color w:val="585858" w:themeColor="text1" w:themeTint="A6"/>
        <w:lang w:eastAsia="zh-CN"/>
      </w:rPr>
    </w:pPr>
    <w:r>
      <w:rPr>
        <w:rFonts w:hint="eastAsia"/>
        <w:lang w:eastAsia="zh-CN"/>
      </w:rPr>
      <w:t xml:space="preserve"> </w:t>
    </w:r>
    <w:r>
      <w:rPr>
        <w:lang w:eastAsia="zh-CN"/>
      </w:rPr>
      <w:t xml:space="preserve">                                                </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Header"/>
      <w:jc w:val="left"/>
      <w:rPr>
        <w:lang w:eastAsia="zh-CN"/>
      </w:rPr>
    </w:pPr>
    <w:r>
      <w:rPr>
        <w:rFonts w:hint="eastAsia"/>
        <w:lang w:eastAsia="zh-CN"/>
      </w:rPr>
      <w:t>任学堂</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FFFFFF7C"/>
    <w:multiLevelType w:val="singleLevel"/>
    <w:tmpl w:val="FFFFFF7C"/>
    <w:lvl w:ilvl="0">
      <w:start w:val="1"/>
      <w:numFmt w:val="decimal"/>
      <w:pStyle w:val="ListNumber5"/>
      <w:lvlText w:val="%1."/>
      <w:lvlJc w:val="left"/>
      <w:pPr>
        <w:tabs>
          <w:tab w:val="left" w:pos="1800"/>
        </w:tabs>
        <w:ind w:left="1800" w:hanging="360"/>
      </w:pPr>
    </w:lvl>
  </w:abstractNum>
  <w:abstractNum w:abstractNumId="1">
    <w:nsid w:val="FFFFFF7D"/>
    <w:multiLevelType w:val="singleLevel"/>
    <w:tmpl w:val="FFFFFF7D"/>
    <w:lvl w:ilvl="0">
      <w:start w:val="1"/>
      <w:numFmt w:val="decimal"/>
      <w:pStyle w:val="ListNumber4"/>
      <w:lvlText w:val="%1."/>
      <w:lvlJc w:val="left"/>
      <w:pPr>
        <w:tabs>
          <w:tab w:val="left" w:pos="1440"/>
        </w:tabs>
        <w:ind w:left="1440" w:hanging="360"/>
      </w:pPr>
    </w:lvl>
  </w:abstractNum>
  <w:abstractNum w:abstractNumId="2">
    <w:nsid w:val="FFFFFF7E"/>
    <w:multiLevelType w:val="singleLevel"/>
    <w:tmpl w:val="FFFFFF7E"/>
    <w:lvl w:ilvl="0">
      <w:start w:val="1"/>
      <w:numFmt w:val="decimal"/>
      <w:pStyle w:val="ListNumber3"/>
      <w:lvlText w:val="%1."/>
      <w:lvlJc w:val="left"/>
      <w:pPr>
        <w:tabs>
          <w:tab w:val="left" w:pos="1080"/>
        </w:tabs>
        <w:ind w:left="1080" w:hanging="360"/>
      </w:pPr>
    </w:lvl>
  </w:abstractNum>
  <w:abstractNum w:abstractNumId="3">
    <w:nsid w:val="FFFFFF7F"/>
    <w:multiLevelType w:val="singleLevel"/>
    <w:tmpl w:val="FFFFFF7F"/>
    <w:lvl w:ilvl="0">
      <w:start w:val="1"/>
      <w:numFmt w:val="decimal"/>
      <w:pStyle w:val="ListNumber2"/>
      <w:lvlText w:val="%1."/>
      <w:lvlJc w:val="left"/>
      <w:pPr>
        <w:tabs>
          <w:tab w:val="left" w:pos="720"/>
        </w:tabs>
        <w:ind w:left="720" w:hanging="360"/>
      </w:pPr>
    </w:lvl>
  </w:abstractNum>
  <w:abstractNum w:abstractNumId="4">
    <w:nsid w:val="FFFFFF80"/>
    <w:multiLevelType w:val="singleLevel"/>
    <w:tmpl w:val="FFFFFF80"/>
    <w:lvl w:ilvl="0">
      <w:start w:val="1"/>
      <w:numFmt w:val="bullet"/>
      <w:pStyle w:val="ListBullet5"/>
      <w:lvlText w:val=""/>
      <w:lvlJc w:val="left"/>
      <w:pPr>
        <w:tabs>
          <w:tab w:val="left" w:pos="1800"/>
        </w:tabs>
        <w:ind w:left="1800" w:hanging="360"/>
      </w:pPr>
      <w:rPr>
        <w:rFonts w:ascii="Symbol" w:hAnsi="Symbol" w:hint="default"/>
      </w:rPr>
    </w:lvl>
  </w:abstractNum>
  <w:abstractNum w:abstractNumId="5">
    <w:nsid w:val="FFFFFF81"/>
    <w:multiLevelType w:val="singleLevel"/>
    <w:tmpl w:val="FFFFFF81"/>
    <w:lvl w:ilvl="0">
      <w:start w:val="1"/>
      <w:numFmt w:val="bullet"/>
      <w:pStyle w:val="ListBullet4"/>
      <w:lvlText w:val=""/>
      <w:lvlJc w:val="left"/>
      <w:pPr>
        <w:tabs>
          <w:tab w:val="left" w:pos="1440"/>
        </w:tabs>
        <w:ind w:left="1440" w:hanging="360"/>
      </w:pPr>
      <w:rPr>
        <w:rFonts w:ascii="Symbol" w:hAnsi="Symbol" w:hint="default"/>
      </w:rPr>
    </w:lvl>
  </w:abstractNum>
  <w:abstractNum w:abstractNumId="6">
    <w:nsid w:val="FFFFFF82"/>
    <w:multiLevelType w:val="singleLevel"/>
    <w:tmpl w:val="FFFFFF82"/>
    <w:lvl w:ilvl="0">
      <w:start w:val="1"/>
      <w:numFmt w:val="bullet"/>
      <w:pStyle w:val="ListBullet3"/>
      <w:lvlText w:val=""/>
      <w:lvlJc w:val="left"/>
      <w:pPr>
        <w:tabs>
          <w:tab w:val="left" w:pos="1080"/>
        </w:tabs>
        <w:ind w:left="1080" w:hanging="360"/>
      </w:pPr>
      <w:rPr>
        <w:rFonts w:ascii="Symbol" w:hAnsi="Symbol" w:hint="default"/>
      </w:rPr>
    </w:lvl>
  </w:abstractNum>
  <w:abstractNum w:abstractNumId="7">
    <w:nsid w:val="FFFFFF83"/>
    <w:multiLevelType w:val="singleLevel"/>
    <w:tmpl w:val="FFFFFF83"/>
    <w:lvl w:ilvl="0">
      <w:start w:val="1"/>
      <w:numFmt w:val="bullet"/>
      <w:pStyle w:val="ListBullet2"/>
      <w:lvlText w:val=""/>
      <w:lvlJc w:val="left"/>
      <w:pPr>
        <w:tabs>
          <w:tab w:val="left" w:pos="720"/>
        </w:tabs>
        <w:ind w:left="720" w:hanging="360"/>
      </w:pPr>
      <w:rPr>
        <w:rFonts w:ascii="Symbol" w:hAnsi="Symbol" w:hint="default"/>
      </w:rPr>
    </w:lvl>
  </w:abstractNum>
  <w:abstractNum w:abstractNumId="8">
    <w:nsid w:val="FFFFFF88"/>
    <w:multiLevelType w:val="singleLevel"/>
    <w:tmpl w:val="FFFFFF88"/>
    <w:lvl w:ilvl="0">
      <w:start w:val="1"/>
      <w:numFmt w:val="decimal"/>
      <w:pStyle w:val="ListNumber"/>
      <w:lvlText w:val="%1."/>
      <w:lvlJc w:val="left"/>
      <w:pPr>
        <w:tabs>
          <w:tab w:val="left" w:pos="360"/>
        </w:tabs>
        <w:ind w:left="360" w:hanging="360"/>
      </w:pPr>
    </w:lvl>
  </w:abstractNum>
  <w:abstractNum w:abstractNumId="9">
    <w:nsid w:val="FFFFFF89"/>
    <w:multiLevelType w:val="singleLevel"/>
    <w:tmpl w:val="FFFFFF89"/>
    <w:lvl w:ilvl="0">
      <w:start w:val="1"/>
      <w:numFmt w:val="bullet"/>
      <w:pStyle w:val="ListBullet"/>
      <w:lvlText w:val=""/>
      <w:lvlJc w:val="left"/>
      <w:pPr>
        <w:tabs>
          <w:tab w:val="left" w:pos="360"/>
        </w:tabs>
        <w:ind w:left="360" w:hanging="360"/>
      </w:pPr>
      <w:rPr>
        <w:rFonts w:ascii="Symbol" w:hAnsi="Symbol" w:hint="default"/>
      </w:rPr>
    </w:lvl>
  </w:abstractNum>
  <w:abstractNum w:abstractNumId="10">
    <w:nsid w:val="5C3D6BC3"/>
    <w:multiLevelType w:val="multilevel"/>
    <w:tmpl w:val="5C3D6BC3"/>
    <w:lvl w:ilvl="0">
      <w:start w:val="1"/>
      <w:numFmt w:val="decimal"/>
      <w:lvlText w:val="%1"/>
      <w:lvlJc w:val="left"/>
      <w:pPr>
        <w:ind w:left="432" w:hanging="432"/>
      </w:pPr>
    </w:lvl>
    <w:lvl w:ilvl="1">
      <w:start w:val="1"/>
      <w:numFmt w:val="decimal"/>
      <w:pStyle w:val="Heading2"/>
      <w:lvlText w:val="%1.%2"/>
      <w:lvlJc w:val="left"/>
      <w:pPr>
        <w:ind w:left="576" w:hanging="576"/>
      </w:pPr>
    </w:lvl>
    <w:lvl w:ilvl="2">
      <w:start w:val="1"/>
      <w:numFmt w:val="decimal"/>
      <w:pStyle w:val="Heading3"/>
      <w:lvlText w:val="%1.%2.%3"/>
      <w:lvlJc w:val="left"/>
      <w:pPr>
        <w:ind w:left="720" w:hanging="720"/>
      </w:pPr>
    </w:lvl>
    <w:lvl w:ilvl="3">
      <w:start w:val="1"/>
      <w:numFmt w:val="decimal"/>
      <w:pStyle w:val="Heading4"/>
      <w:lvlText w:val="%1.%2.%3.%4"/>
      <w:lvlJc w:val="left"/>
      <w:pPr>
        <w:ind w:left="864" w:hanging="864"/>
      </w:pPr>
    </w:lvl>
    <w:lvl w:ilvl="4">
      <w:start w:val="1"/>
      <w:numFmt w:val="decimal"/>
      <w:pStyle w:val="Heading5"/>
      <w:lvlText w:val="%1.%2.%3.%4.%5"/>
      <w:lvlJc w:val="left"/>
      <w:pPr>
        <w:ind w:left="1008" w:hanging="1008"/>
      </w:pPr>
    </w:lvl>
    <w:lvl w:ilvl="5">
      <w:start w:val="1"/>
      <w:numFmt w:val="decimal"/>
      <w:pStyle w:val="Heading6"/>
      <w:lvlText w:val="%1.%2.%3.%4.%5.%6"/>
      <w:lvlJc w:val="left"/>
      <w:pPr>
        <w:ind w:left="1152" w:hanging="1152"/>
      </w:pPr>
    </w:lvl>
    <w:lvl w:ilvl="6">
      <w:start w:val="1"/>
      <w:numFmt w:val="decimal"/>
      <w:pStyle w:val="Heading7"/>
      <w:lvlText w:val="%1.%2.%3.%4.%5.%6.%7"/>
      <w:lvlJc w:val="left"/>
      <w:pPr>
        <w:ind w:left="1296" w:hanging="1296"/>
      </w:pPr>
    </w:lvl>
    <w:lvl w:ilvl="7">
      <w:start w:val="1"/>
      <w:numFmt w:val="decimal"/>
      <w:pStyle w:val="Heading8"/>
      <w:lvlText w:val="%1.%2.%3.%4.%5.%6.%7.%8"/>
      <w:lvlJc w:val="left"/>
      <w:pPr>
        <w:ind w:left="1440" w:hanging="1440"/>
      </w:pPr>
    </w:lvl>
    <w:lvl w:ilvl="8">
      <w:start w:val="1"/>
      <w:numFmt w:val="decimal"/>
      <w:pStyle w:val="Heading9"/>
      <w:lvlText w:val="%1.%2.%3.%4.%5.%6.%7.%8.%9"/>
      <w:lvlJc w:val="left"/>
      <w:pPr>
        <w:ind w:left="1584" w:hanging="1584"/>
      </w:pPr>
    </w:lvl>
  </w:abstractNum>
  <w:num w:numId="1">
    <w:abstractNumId w:val="10"/>
  </w:num>
  <w:num w:numId="2">
    <w:abstractNumId w:val="3"/>
  </w:num>
  <w:num w:numId="3">
    <w:abstractNumId w:val="5"/>
  </w:num>
  <w:num w:numId="4">
    <w:abstractNumId w:val="8"/>
  </w:num>
  <w:num w:numId="5">
    <w:abstractNumId w:val="9"/>
  </w:num>
  <w:num w:numId="6">
    <w:abstractNumId w:val="6"/>
  </w:num>
  <w:num w:numId="7">
    <w:abstractNumId w:val="2"/>
  </w:num>
  <w:num w:numId="8">
    <w:abstractNumId w:val="7"/>
  </w:num>
  <w:num w:numId="9">
    <w:abstractNumId w:val="4"/>
  </w:num>
  <w:num w:numId="10">
    <w:abstractNumId w:val="1"/>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30"/>
  <w:doNotDisplayPageBoundaries/>
  <w:embedSystemFonts/>
  <w:stylePaneFormatFilter w:val="0004" w:allStyles="0" w:alternateStyleNames="0" w:clearFormatting="0" w:customStyles="0" w:directFormattingOnNumbering="0" w:directFormattingOnParagraphs="0" w:directFormattingOnRuns="0" w:directFormattingOnTables="0" w:headingStyles="0" w:latentStyles="1" w:numberingStyles="0" w:stylesInUse="0" w:tableStyles="0" w:top3HeadingStyles="0" w:visibleStyles="0"/>
  <w:doNotTrackMoves/>
  <w:defaultTabStop w:val="720"/>
  <w:drawingGridHorizontalSpacing w:val="360"/>
  <w:drawingGridVerticalSpacing w:val="360"/>
  <w:displayHorizontalDrawingGridEvery w:val="0"/>
  <w:displayVerticalDrawingGridEvery w:val="0"/>
  <w:characterSpacingControl w:val="doNotCompress"/>
  <w:compat>
    <w:useFELayout/>
    <w:compatSetting w:name="compatibilityMode" w:uri="http://schemas.microsoft.com/office/word" w:val="12"/>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overrideTableStyleFontSizeAndJustification" w:uri="http://schemas.microsoft.com/office/word" w:val="0"/>
  </w:compat>
  <w:rsids>
    <w:rsidRoot w:val="00000000"/>
    <w:rsid w:val="70B547A2"/>
  </w:rsids>
  <m:mathPr>
    <m:mathFont m:val="Lucida Grande"/>
    <m:dispDef m:val="0"/>
    <m:wrapRight/>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lsdException w:name="heading 1" w:semiHidden="0" w:uiPriority="0" w:unhideWhenUsed="0" w:qFormat="1"/>
    <w:lsdException w:name="heading 2" w:semiHidden="0" w:uiPriority="0" w:qFormat="1"/>
    <w:lsdException w:name="heading 3" w:semiHidden="0"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uiPriority="0" w:qFormat="1"/>
    <w:lsdException w:name="index 2" w:uiPriority="0" w:qFormat="1"/>
    <w:lsdException w:name="index 3" w:uiPriority="0"/>
    <w:lsdException w:name="index 4" w:uiPriority="0" w:qFormat="1"/>
    <w:lsdException w:name="index 5" w:uiPriority="0" w:qFormat="1"/>
    <w:lsdException w:name="index 6" w:uiPriority="0"/>
    <w:lsdException w:name="index 7" w:uiPriority="0" w:qFormat="1"/>
    <w:lsdException w:name="index 8" w:uiPriority="0" w:qFormat="1"/>
    <w:lsdException w:name="index 9" w:uiPriority="0" w:qFormat="1"/>
    <w:lsdException w:name="toc 1" w:uiPriority="0" w:qFormat="1"/>
    <w:lsdException w:name="toc 2" w:uiPriority="0"/>
    <w:lsdException w:name="toc 3" w:uiPriority="0" w:qFormat="1"/>
    <w:lsdException w:name="toc 4" w:uiPriority="0" w:qFormat="1"/>
    <w:lsdException w:name="toc 5" w:uiPriority="0" w:qFormat="1"/>
    <w:lsdException w:name="toc 6" w:uiPriority="0"/>
    <w:lsdException w:name="toc 7" w:uiPriority="0"/>
    <w:lsdException w:name="toc 8" w:uiPriority="0"/>
    <w:lsdException w:name="toc 9" w:uiPriority="0"/>
    <w:lsdException w:name="Normal Indent" w:uiPriority="0" w:qFormat="1"/>
    <w:lsdException w:name="footnote text" w:semiHidden="0" w:uiPriority="0" w:qFormat="1"/>
    <w:lsdException w:name="annotation text" w:uiPriority="0"/>
    <w:lsdException w:name="header" w:semiHidden="0" w:uiPriority="0" w:unhideWhenUsed="0"/>
    <w:lsdException w:name="footer" w:semiHidden="0" w:uiPriority="0" w:qFormat="1"/>
    <w:lsdException w:name="index heading" w:uiPriority="0" w:qFormat="1"/>
    <w:lsdException w:name="caption" w:uiPriority="0" w:qFormat="1"/>
    <w:lsdException w:name="table of figures" w:uiPriority="0" w:qFormat="1"/>
    <w:lsdException w:name="envelope address" w:uiPriority="0"/>
    <w:lsdException w:name="envelope return" w:uiPriority="0"/>
    <w:lsdException w:name="footnote reference"/>
    <w:lsdException w:name="annotation reference"/>
    <w:lsdException w:name="line number"/>
    <w:lsdException w:name="page number"/>
    <w:lsdException w:name="endnote reference"/>
    <w:lsdException w:name="endnote text" w:uiPriority="0"/>
    <w:lsdException w:name="table of authorities" w:uiPriority="0" w:qFormat="1"/>
    <w:lsdException w:name="macro" w:uiPriority="0" w:qFormat="1"/>
    <w:lsdException w:name="toa heading" w:uiPriority="0" w:qFormat="1"/>
    <w:lsdException w:name="List" w:uiPriority="0" w:qFormat="1"/>
    <w:lsdException w:name="List Bullet" w:uiPriority="0"/>
    <w:lsdException w:name="List Number" w:uiPriority="0" w:qFormat="1"/>
    <w:lsdException w:name="List 2" w:uiPriority="0"/>
    <w:lsdException w:name="List 3" w:uiPriority="0"/>
    <w:lsdException w:name="List 4" w:uiPriority="0" w:qFormat="1"/>
    <w:lsdException w:name="List 5" w:uiPriority="0"/>
    <w:lsdException w:name="List Bullet 2" w:uiPriority="0"/>
    <w:lsdException w:name="List Bullet 3" w:uiPriority="0"/>
    <w:lsdException w:name="List Bullet 4" w:uiPriority="0" w:qFormat="1"/>
    <w:lsdException w:name="List Bullet 5" w:uiPriority="0" w:qFormat="1"/>
    <w:lsdException w:name="List Number 2" w:uiPriority="0" w:qFormat="1"/>
    <w:lsdException w:name="List Number 3" w:uiPriority="0" w:qFormat="1"/>
    <w:lsdException w:name="List Number 4" w:uiPriority="0" w:qFormat="1"/>
    <w:lsdException w:name="List Number 5" w:uiPriority="0"/>
    <w:lsdException w:name="Title" w:semiHidden="0" w:uiPriority="0" w:unhideWhenUsed="0" w:qFormat="1"/>
    <w:lsdException w:name="Closing" w:uiPriority="0"/>
    <w:lsdException w:name="Signature" w:semiHidden="0" w:uiPriority="0" w:unhideWhenUsed="0" w:qFormat="1"/>
    <w:lsdException w:name="Default Paragraph Font" w:semiHidden="0" w:uiPriority="1" w:qFormat="1"/>
    <w:lsdException w:name="Body Text" w:semiHidden="0" w:uiPriority="0" w:unhideWhenUsed="0" w:qFormat="1"/>
    <w:lsdException w:name="Body Text Indent"/>
    <w:lsdException w:name="List Continue" w:uiPriority="0" w:qFormat="1"/>
    <w:lsdException w:name="List Continue 2" w:uiPriority="0"/>
    <w:lsdException w:name="List Continue 3" w:uiPriority="0"/>
    <w:lsdException w:name="List Continue 4" w:uiPriority="0" w:qFormat="1"/>
    <w:lsdException w:name="List Continue 5" w:uiPriority="0"/>
    <w:lsdException w:name="Message Header" w:uiPriority="0" w:qFormat="1"/>
    <w:lsdException w:name="Subtitle" w:semiHidden="0" w:uiPriority="0" w:unhideWhenUsed="0" w:qFormat="1"/>
    <w:lsdException w:name="Salutation" w:uiPriority="0"/>
    <w:lsdException w:name="Date" w:uiPriority="0" w:qFormat="1"/>
    <w:lsdException w:name="Body Text First Indent" w:uiPriority="0" w:qFormat="1"/>
    <w:lsdException w:name="Body Text First Indent 2" w:uiPriority="0"/>
    <w:lsdException w:name="Note Heading" w:semiHidden="0" w:unhideWhenUsed="0"/>
    <w:lsdException w:name="Body Text 2" w:uiPriority="0" w:qFormat="1"/>
    <w:lsdException w:name="Body Text 3" w:uiPriority="0" w:qFormat="1"/>
    <w:lsdException w:name="Body Text Indent 2" w:uiPriority="0"/>
    <w:lsdException w:name="Body Text Indent 3" w:uiPriority="0"/>
    <w:lsdException w:name="Block Text" w:uiPriority="0" w:qFormat="1"/>
    <w:lsdException w:name="Hyperlink" w:semiHidden="0"/>
    <w:lsdException w:name="FollowedHyperlink" w:qFormat="1"/>
    <w:lsdException w:name="Strong" w:semiHidden="0" w:uiPriority="22" w:unhideWhenUsed="0" w:qFormat="1"/>
    <w:lsdException w:name="Emphasis" w:semiHidden="0" w:uiPriority="20" w:unhideWhenUsed="0" w:qFormat="1"/>
    <w:lsdException w:name="Document Map" w:uiPriority="0"/>
    <w:lsdException w:name="Plain Text" w:uiPriority="0"/>
    <w:lsdException w:name="E-mail Signature" w:uiPriority="0"/>
    <w:lsdException w:name="Normal (Web)" w:uiPriority="0" w:qFormat="1"/>
    <w:lsdException w:name="HTML Acronym"/>
    <w:lsdException w:name="HTML Address" w:uiPriority="0"/>
    <w:lsdException w:name="HTML Cite"/>
    <w:lsdException w:name="HTML Code"/>
    <w:lsdException w:name="HTML Definition"/>
    <w:lsdException w:name="HTML Keyboard"/>
    <w:lsdException w:name="HTML Preformatted" w:uiPriority="0" w:qFormat="1"/>
    <w:lsdException w:name="HTML Sample"/>
    <w:lsdException w:name="HTML Typewriter"/>
    <w:lsdException w:name="HTML Variable"/>
    <w:lsdException w:name="Normal Table"/>
    <w:lsdException w:name="annotation subject" w:uiPriority="0"/>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uiPriority="0" w:qFormat="1"/>
    <w:lsdException w:name="Table Grid" w:semiHidden="0" w:uiPriority="59" w:unhideWhenUsed="0"/>
    <w:lsdException w:name="Table Theme" w:qFormat="1"/>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0" w:unhideWhenUsed="0" w:qFormat="1"/>
    <w:lsdException w:name="Quote" w:semiHidden="0" w:uiPriority="0" w:unhideWhenUsed="0" w:qFormat="1"/>
    <w:lsdException w:name="Intense Quote" w:semiHidden="0" w:uiPriority="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pPr>
      <w:spacing w:before="120" w:after="120"/>
    </w:pPr>
    <w:rPr>
      <w:rFonts w:ascii="Cambria Math" w:hAnsi="Cambria Math" w:eastAsiaTheme="minorEastAsia" w:cs="Times New Roman (正文 CS 字体)"/>
      <w:sz w:val="24"/>
      <w:szCs w:val="22"/>
      <w:lang w:val="en-US" w:eastAsia="en-US" w:bidi="ar-SA"/>
    </w:rPr>
  </w:style>
  <w:style w:type="paragraph" w:styleId="Heading1">
    <w:name w:val="heading 1"/>
    <w:basedOn w:val="Normal"/>
    <w:next w:val="Normal"/>
    <w:link w:val="1"/>
    <w:qFormat/>
    <w:pPr>
      <w:spacing w:before="240" w:after="240"/>
      <w:jc w:val="center"/>
      <w:outlineLvl w:val="0"/>
    </w:pPr>
    <w:rPr>
      <w:rFonts w:eastAsia="宋体" w:cs="Times New Roman (标题 CS)"/>
      <w:b/>
      <w:bCs/>
      <w:color w:val="000000" w:themeColor="text1"/>
      <w:sz w:val="32"/>
      <w:szCs w:val="28"/>
    </w:rPr>
  </w:style>
  <w:style w:type="paragraph" w:styleId="Heading2">
    <w:name w:val="heading 2"/>
    <w:basedOn w:val="Normal"/>
    <w:next w:val="Normal"/>
    <w:link w:val="22"/>
    <w:unhideWhenUsed/>
    <w:qFormat/>
    <w:pPr>
      <w:keepNext/>
      <w:keepLines/>
      <w:numPr>
        <w:ilvl w:val="1"/>
        <w:numId w:val="1"/>
      </w:numPr>
      <w:spacing w:before="200"/>
      <w:outlineLvl w:val="1"/>
    </w:pPr>
    <w:rPr>
      <w:rFonts w:asciiTheme="majorHAnsi" w:eastAsiaTheme="majorEastAsia" w:hAnsiTheme="majorHAnsi" w:cstheme="majorBidi"/>
      <w:b/>
      <w:bCs/>
      <w:color w:val="663366" w:themeColor="accent1"/>
      <w:sz w:val="26"/>
      <w:szCs w:val="26"/>
    </w:rPr>
  </w:style>
  <w:style w:type="paragraph" w:styleId="Heading3">
    <w:name w:val="heading 3"/>
    <w:basedOn w:val="Normal"/>
    <w:next w:val="Normal"/>
    <w:link w:val="31"/>
    <w:unhideWhenUsed/>
    <w:qFormat/>
    <w:pPr>
      <w:keepNext/>
      <w:keepLines/>
      <w:numPr>
        <w:ilvl w:val="2"/>
        <w:numId w:val="1"/>
      </w:numPr>
      <w:spacing w:before="200"/>
      <w:outlineLvl w:val="2"/>
    </w:pPr>
    <w:rPr>
      <w:rFonts w:asciiTheme="majorHAnsi" w:eastAsiaTheme="majorEastAsia" w:hAnsiTheme="majorHAnsi" w:cstheme="majorBidi"/>
      <w:b/>
      <w:bCs/>
      <w:color w:val="663366" w:themeColor="accent1"/>
    </w:rPr>
  </w:style>
  <w:style w:type="paragraph" w:styleId="Heading4">
    <w:name w:val="heading 4"/>
    <w:basedOn w:val="Normal"/>
    <w:next w:val="Normal"/>
    <w:link w:val="4"/>
    <w:semiHidden/>
    <w:unhideWhenUsed/>
    <w:qFormat/>
    <w:pPr>
      <w:keepNext/>
      <w:keepLines/>
      <w:numPr>
        <w:ilvl w:val="3"/>
        <w:numId w:val="1"/>
      </w:numPr>
      <w:spacing w:before="200"/>
      <w:outlineLvl w:val="3"/>
    </w:pPr>
    <w:rPr>
      <w:rFonts w:asciiTheme="majorHAnsi" w:eastAsiaTheme="majorEastAsia" w:hAnsiTheme="majorHAnsi" w:cstheme="majorBidi"/>
      <w:b/>
      <w:bCs/>
      <w:i/>
      <w:iCs/>
      <w:color w:val="663366" w:themeColor="accent1"/>
    </w:rPr>
  </w:style>
  <w:style w:type="paragraph" w:styleId="Heading5">
    <w:name w:val="heading 5"/>
    <w:basedOn w:val="Normal"/>
    <w:next w:val="Normal"/>
    <w:link w:val="5"/>
    <w:semiHidden/>
    <w:unhideWhenUsed/>
    <w:qFormat/>
    <w:pPr>
      <w:keepNext/>
      <w:keepLines/>
      <w:numPr>
        <w:ilvl w:val="4"/>
        <w:numId w:val="1"/>
      </w:numPr>
      <w:spacing w:before="200"/>
      <w:outlineLvl w:val="4"/>
    </w:pPr>
    <w:rPr>
      <w:rFonts w:asciiTheme="majorHAnsi" w:eastAsiaTheme="majorEastAsia" w:hAnsiTheme="majorHAnsi" w:cstheme="majorBidi"/>
      <w:color w:val="321932" w:themeColor="accent1" w:themeShade="7F"/>
    </w:rPr>
  </w:style>
  <w:style w:type="paragraph" w:styleId="Heading6">
    <w:name w:val="heading 6"/>
    <w:basedOn w:val="Normal"/>
    <w:next w:val="Normal"/>
    <w:link w:val="6"/>
    <w:semiHidden/>
    <w:unhideWhenUsed/>
    <w:qFormat/>
    <w:pPr>
      <w:keepNext/>
      <w:keepLines/>
      <w:numPr>
        <w:ilvl w:val="5"/>
        <w:numId w:val="1"/>
      </w:numPr>
      <w:spacing w:before="200"/>
      <w:outlineLvl w:val="5"/>
    </w:pPr>
    <w:rPr>
      <w:rFonts w:asciiTheme="majorHAnsi" w:eastAsiaTheme="majorEastAsia" w:hAnsiTheme="majorHAnsi" w:cstheme="majorBidi"/>
      <w:i/>
      <w:iCs/>
      <w:color w:val="321932" w:themeColor="accent1" w:themeShade="7F"/>
    </w:rPr>
  </w:style>
  <w:style w:type="paragraph" w:styleId="Heading7">
    <w:name w:val="heading 7"/>
    <w:basedOn w:val="Normal"/>
    <w:next w:val="Normal"/>
    <w:link w:val="7"/>
    <w:semiHidden/>
    <w:unhideWhenUsed/>
    <w:qFormat/>
    <w:pPr>
      <w:keepNext/>
      <w:keepLines/>
      <w:numPr>
        <w:ilvl w:val="6"/>
        <w:numId w:val="1"/>
      </w:numPr>
      <w:spacing w:before="200"/>
      <w:outlineLvl w:val="6"/>
    </w:pPr>
    <w:rPr>
      <w:rFonts w:asciiTheme="majorHAnsi" w:eastAsiaTheme="majorEastAsia" w:hAnsiTheme="majorHAnsi" w:cstheme="majorBidi"/>
      <w:i/>
      <w:iCs/>
      <w:color w:val="3F3F3F" w:themeColor="text1" w:themeTint="BF"/>
    </w:rPr>
  </w:style>
  <w:style w:type="paragraph" w:styleId="Heading8">
    <w:name w:val="heading 8"/>
    <w:basedOn w:val="Normal"/>
    <w:next w:val="Normal"/>
    <w:link w:val="8"/>
    <w:semiHidden/>
    <w:unhideWhenUsed/>
    <w:qFormat/>
    <w:pPr>
      <w:keepNext/>
      <w:keepLines/>
      <w:numPr>
        <w:ilvl w:val="7"/>
        <w:numId w:val="1"/>
      </w:numPr>
      <w:spacing w:before="200"/>
      <w:outlineLvl w:val="7"/>
    </w:pPr>
    <w:rPr>
      <w:rFonts w:asciiTheme="majorHAnsi" w:eastAsiaTheme="majorEastAsia" w:hAnsiTheme="majorHAnsi" w:cstheme="majorBidi"/>
      <w:color w:val="3F3F3F" w:themeColor="text1" w:themeTint="BF"/>
      <w:sz w:val="20"/>
      <w:szCs w:val="20"/>
    </w:rPr>
  </w:style>
  <w:style w:type="paragraph" w:styleId="Heading9">
    <w:name w:val="heading 9"/>
    <w:basedOn w:val="Normal"/>
    <w:next w:val="Normal"/>
    <w:link w:val="9"/>
    <w:semiHidden/>
    <w:unhideWhenUsed/>
    <w:qFormat/>
    <w:pPr>
      <w:keepNext/>
      <w:keepLines/>
      <w:numPr>
        <w:ilvl w:val="8"/>
        <w:numId w:val="1"/>
      </w:numPr>
      <w:spacing w:before="200"/>
      <w:outlineLvl w:val="8"/>
    </w:pPr>
    <w:rPr>
      <w:rFonts w:asciiTheme="majorHAnsi" w:eastAsiaTheme="majorEastAsia" w:hAnsiTheme="majorHAnsi" w:cstheme="majorBidi"/>
      <w:i/>
      <w:iCs/>
      <w:color w:val="3F3F3F" w:themeColor="text1" w:themeTint="BF"/>
      <w:sz w:val="20"/>
      <w:szCs w:val="20"/>
    </w:rPr>
  </w:style>
  <w:style w:type="character" w:default="1" w:styleId="DefaultParagraphFont">
    <w:name w:val="Default Paragraph Font"/>
    <w:uiPriority w:val="1"/>
    <w:unhideWhenUsed/>
    <w:qFormat/>
  </w:style>
  <w:style w:type="table" w:default="1" w:styleId="TableNormal">
    <w:name w:val="Normal Table"/>
    <w:uiPriority w:val="99"/>
    <w:semiHidden/>
    <w:unhideWhenUsed/>
    <w:tblPr>
      <w:tblCellMar>
        <w:top w:w="0" w:type="dxa"/>
        <w:left w:w="108" w:type="dxa"/>
        <w:bottom w:w="0" w:type="dxa"/>
        <w:right w:w="108" w:type="dxa"/>
      </w:tblCellMar>
    </w:tblPr>
  </w:style>
  <w:style w:type="paragraph" w:styleId="Macro">
    <w:name w:val="macro"/>
    <w:link w:val="a14"/>
    <w:semiHidden/>
    <w:unhideWhenUsed/>
    <w:qFormat/>
    <w:pPr>
      <w:tabs>
        <w:tab w:val="left" w:pos="480"/>
        <w:tab w:val="left" w:pos="960"/>
        <w:tab w:val="left" w:pos="1440"/>
        <w:tab w:val="left" w:pos="1920"/>
        <w:tab w:val="left" w:pos="2400"/>
        <w:tab w:val="left" w:pos="2880"/>
        <w:tab w:val="left" w:pos="3360"/>
        <w:tab w:val="left" w:pos="3840"/>
        <w:tab w:val="left" w:pos="4320"/>
      </w:tabs>
    </w:pPr>
    <w:rPr>
      <w:rFonts w:ascii="Consolas" w:hAnsi="Consolas" w:eastAsiaTheme="minorEastAsia" w:cstheme="minorBidi"/>
      <w:sz w:val="20"/>
      <w:szCs w:val="20"/>
      <w:lang w:val="en-US" w:eastAsia="en-US" w:bidi="ar-SA"/>
    </w:rPr>
  </w:style>
  <w:style w:type="paragraph" w:styleId="List3">
    <w:name w:val="List 3"/>
    <w:basedOn w:val="Normal"/>
    <w:semiHidden/>
    <w:unhideWhenUsed/>
    <w:pPr>
      <w:ind w:left="1080" w:hanging="360"/>
      <w:contextualSpacing/>
    </w:pPr>
  </w:style>
  <w:style w:type="paragraph" w:styleId="TOC7">
    <w:name w:val="toc 7"/>
    <w:basedOn w:val="Normal"/>
    <w:next w:val="Normal"/>
    <w:semiHidden/>
    <w:unhideWhenUsed/>
    <w:pPr>
      <w:spacing w:after="100"/>
      <w:ind w:left="1080"/>
    </w:pPr>
  </w:style>
  <w:style w:type="paragraph" w:styleId="ListNumber2">
    <w:name w:val="List Number 2"/>
    <w:basedOn w:val="Normal"/>
    <w:semiHidden/>
    <w:unhideWhenUsed/>
    <w:qFormat/>
    <w:pPr>
      <w:numPr>
        <w:ilvl w:val="0"/>
        <w:numId w:val="2"/>
      </w:numPr>
      <w:contextualSpacing/>
    </w:pPr>
  </w:style>
  <w:style w:type="paragraph" w:styleId="TableofAuthorities">
    <w:name w:val="table of authorities"/>
    <w:basedOn w:val="Normal"/>
    <w:next w:val="Normal"/>
    <w:semiHidden/>
    <w:unhideWhenUsed/>
    <w:qFormat/>
    <w:pPr>
      <w:ind w:left="180" w:hanging="180"/>
    </w:pPr>
  </w:style>
  <w:style w:type="paragraph" w:styleId="ListBullet4">
    <w:name w:val="List Bullet 4"/>
    <w:basedOn w:val="Normal"/>
    <w:semiHidden/>
    <w:unhideWhenUsed/>
    <w:qFormat/>
    <w:pPr>
      <w:numPr>
        <w:ilvl w:val="0"/>
        <w:numId w:val="3"/>
      </w:numPr>
      <w:contextualSpacing/>
    </w:pPr>
  </w:style>
  <w:style w:type="paragraph" w:styleId="Index8">
    <w:name w:val="index 8"/>
    <w:basedOn w:val="Normal"/>
    <w:next w:val="Normal"/>
    <w:semiHidden/>
    <w:unhideWhenUsed/>
    <w:qFormat/>
    <w:pPr>
      <w:ind w:left="1440" w:hanging="180"/>
    </w:pPr>
  </w:style>
  <w:style w:type="paragraph" w:styleId="E-mailSignature">
    <w:name w:val="E-mail Signature"/>
    <w:basedOn w:val="Normal"/>
    <w:link w:val="a9"/>
    <w:semiHidden/>
    <w:unhideWhenUsed/>
  </w:style>
  <w:style w:type="paragraph" w:styleId="ListNumber">
    <w:name w:val="List Number"/>
    <w:basedOn w:val="Normal"/>
    <w:semiHidden/>
    <w:unhideWhenUsed/>
    <w:qFormat/>
    <w:pPr>
      <w:numPr>
        <w:ilvl w:val="0"/>
        <w:numId w:val="4"/>
      </w:numPr>
      <w:contextualSpacing/>
    </w:pPr>
  </w:style>
  <w:style w:type="paragraph" w:styleId="NormalIndent">
    <w:name w:val="Normal Indent"/>
    <w:basedOn w:val="Normal"/>
    <w:semiHidden/>
    <w:unhideWhenUsed/>
    <w:qFormat/>
    <w:pPr>
      <w:ind w:left="720"/>
    </w:pPr>
  </w:style>
  <w:style w:type="paragraph" w:styleId="Caption">
    <w:name w:val="caption"/>
    <w:basedOn w:val="Normal"/>
    <w:next w:val="Normal"/>
    <w:semiHidden/>
    <w:unhideWhenUsed/>
    <w:qFormat/>
    <w:pPr>
      <w:spacing w:after="200"/>
    </w:pPr>
    <w:rPr>
      <w:b/>
      <w:bCs/>
      <w:color w:val="663366" w:themeColor="accent1"/>
      <w:szCs w:val="18"/>
    </w:rPr>
  </w:style>
  <w:style w:type="paragraph" w:styleId="Index5">
    <w:name w:val="index 5"/>
    <w:basedOn w:val="Normal"/>
    <w:next w:val="Normal"/>
    <w:semiHidden/>
    <w:unhideWhenUsed/>
    <w:qFormat/>
    <w:pPr>
      <w:ind w:left="900" w:hanging="180"/>
    </w:pPr>
  </w:style>
  <w:style w:type="paragraph" w:styleId="ListBullet">
    <w:name w:val="List Bullet"/>
    <w:basedOn w:val="Normal"/>
    <w:semiHidden/>
    <w:unhideWhenUsed/>
    <w:pPr>
      <w:numPr>
        <w:ilvl w:val="0"/>
        <w:numId w:val="5"/>
      </w:numPr>
      <w:contextualSpacing/>
    </w:pPr>
  </w:style>
  <w:style w:type="paragraph" w:styleId="EnvelopeAddress">
    <w:name w:val="envelope address"/>
    <w:basedOn w:val="Normal"/>
    <w:semiHidden/>
    <w:unhideWhenUsed/>
    <w:pPr>
      <w:framePr w:w="7920" w:h="1980" w:hRule="exact" w:hSpace="180" w:wrap="around" w:vAnchor="margin" w:hAnchor="page" w:xAlign="center" w:yAlign="bottom"/>
      <w:ind w:left="2880"/>
    </w:pPr>
    <w:rPr>
      <w:rFonts w:asciiTheme="majorHAnsi" w:eastAsiaTheme="majorEastAsia" w:hAnsiTheme="majorHAnsi" w:cstheme="majorBidi"/>
      <w:szCs w:val="24"/>
    </w:rPr>
  </w:style>
  <w:style w:type="paragraph" w:styleId="DocumentMap">
    <w:name w:val="Document Map"/>
    <w:basedOn w:val="Normal"/>
    <w:link w:val="a8"/>
    <w:semiHidden/>
    <w:unhideWhenUsed/>
    <w:rPr>
      <w:rFonts w:ascii="Tahoma" w:hAnsi="Tahoma" w:cs="Tahoma"/>
      <w:sz w:val="16"/>
      <w:szCs w:val="16"/>
    </w:rPr>
  </w:style>
  <w:style w:type="paragraph" w:styleId="TOAHeading">
    <w:name w:val="toa heading"/>
    <w:basedOn w:val="Normal"/>
    <w:next w:val="Normal"/>
    <w:semiHidden/>
    <w:unhideWhenUsed/>
    <w:qFormat/>
    <w:rPr>
      <w:rFonts w:asciiTheme="majorHAnsi" w:eastAsiaTheme="majorEastAsia" w:hAnsiTheme="majorHAnsi" w:cstheme="majorBidi"/>
      <w:b/>
      <w:bCs/>
      <w:szCs w:val="24"/>
    </w:rPr>
  </w:style>
  <w:style w:type="paragraph" w:styleId="CommentText">
    <w:name w:val="annotation text"/>
    <w:basedOn w:val="Normal"/>
    <w:link w:val="a5"/>
    <w:semiHidden/>
    <w:unhideWhenUsed/>
    <w:rPr>
      <w:sz w:val="20"/>
      <w:szCs w:val="20"/>
    </w:rPr>
  </w:style>
  <w:style w:type="paragraph" w:styleId="Index6">
    <w:name w:val="index 6"/>
    <w:basedOn w:val="Normal"/>
    <w:next w:val="Normal"/>
    <w:semiHidden/>
    <w:unhideWhenUsed/>
    <w:pPr>
      <w:ind w:left="1080" w:hanging="180"/>
    </w:pPr>
  </w:style>
  <w:style w:type="paragraph" w:styleId="Salutation">
    <w:name w:val="Salutation"/>
    <w:basedOn w:val="Normal"/>
    <w:next w:val="Normal"/>
    <w:link w:val="a19"/>
    <w:semiHidden/>
    <w:unhideWhenUsed/>
  </w:style>
  <w:style w:type="paragraph" w:styleId="BodyText3">
    <w:name w:val="Body Text 3"/>
    <w:basedOn w:val="Normal"/>
    <w:link w:val="3"/>
    <w:semiHidden/>
    <w:unhideWhenUsed/>
    <w:qFormat/>
    <w:rPr>
      <w:sz w:val="16"/>
      <w:szCs w:val="16"/>
    </w:rPr>
  </w:style>
  <w:style w:type="paragraph" w:styleId="Closing">
    <w:name w:val="Closing"/>
    <w:basedOn w:val="Normal"/>
    <w:link w:val="a4"/>
    <w:semiHidden/>
    <w:unhideWhenUsed/>
    <w:pPr>
      <w:ind w:left="4320"/>
    </w:pPr>
  </w:style>
  <w:style w:type="paragraph" w:styleId="ListBullet3">
    <w:name w:val="List Bullet 3"/>
    <w:basedOn w:val="Normal"/>
    <w:semiHidden/>
    <w:unhideWhenUsed/>
    <w:pPr>
      <w:numPr>
        <w:ilvl w:val="0"/>
        <w:numId w:val="6"/>
      </w:numPr>
      <w:contextualSpacing/>
    </w:pPr>
  </w:style>
  <w:style w:type="paragraph" w:styleId="BodyText">
    <w:name w:val="Body Text"/>
    <w:basedOn w:val="Normal"/>
    <w:link w:val="a0"/>
    <w:qFormat/>
    <w:rPr>
      <w:szCs w:val="20"/>
    </w:rPr>
  </w:style>
  <w:style w:type="paragraph" w:styleId="ListNumber3">
    <w:name w:val="List Number 3"/>
    <w:basedOn w:val="Normal"/>
    <w:semiHidden/>
    <w:unhideWhenUsed/>
    <w:qFormat/>
    <w:pPr>
      <w:numPr>
        <w:ilvl w:val="0"/>
        <w:numId w:val="7"/>
      </w:numPr>
      <w:contextualSpacing/>
    </w:pPr>
  </w:style>
  <w:style w:type="paragraph" w:styleId="List2">
    <w:name w:val="List 2"/>
    <w:basedOn w:val="Normal"/>
    <w:semiHidden/>
    <w:unhideWhenUsed/>
    <w:pPr>
      <w:ind w:left="720" w:hanging="360"/>
      <w:contextualSpacing/>
    </w:pPr>
  </w:style>
  <w:style w:type="paragraph" w:styleId="ListContinue">
    <w:name w:val="List Continue"/>
    <w:basedOn w:val="Normal"/>
    <w:semiHidden/>
    <w:unhideWhenUsed/>
    <w:qFormat/>
    <w:pPr>
      <w:ind w:left="360"/>
      <w:contextualSpacing/>
    </w:pPr>
  </w:style>
  <w:style w:type="paragraph" w:styleId="BlockText">
    <w:name w:val="Block Text"/>
    <w:basedOn w:val="Normal"/>
    <w:semiHidden/>
    <w:unhideWhenUsed/>
    <w:qFormat/>
    <w:pPr>
      <w:pBdr>
        <w:top w:val="single" w:sz="2" w:space="10" w:color="663366" w:themeColor="accent1"/>
        <w:left w:val="single" w:sz="2" w:space="10" w:color="663366" w:themeColor="accent1"/>
        <w:bottom w:val="single" w:sz="2" w:space="10" w:color="663366" w:themeColor="accent1"/>
        <w:right w:val="single" w:sz="2" w:space="10" w:color="663366" w:themeColor="accent1"/>
      </w:pBdr>
      <w:ind w:left="1152" w:right="1152"/>
    </w:pPr>
    <w:rPr>
      <w:i/>
      <w:iCs/>
      <w:color w:val="663366" w:themeColor="accent1"/>
    </w:rPr>
  </w:style>
  <w:style w:type="paragraph" w:styleId="ListBullet2">
    <w:name w:val="List Bullet 2"/>
    <w:basedOn w:val="Normal"/>
    <w:semiHidden/>
    <w:unhideWhenUsed/>
    <w:pPr>
      <w:numPr>
        <w:ilvl w:val="0"/>
        <w:numId w:val="8"/>
      </w:numPr>
      <w:contextualSpacing/>
    </w:pPr>
  </w:style>
  <w:style w:type="paragraph" w:styleId="HTMLAddress">
    <w:name w:val="HTML Address"/>
    <w:basedOn w:val="Normal"/>
    <w:link w:val="HTML"/>
    <w:semiHidden/>
    <w:unhideWhenUsed/>
    <w:rPr>
      <w:i/>
      <w:iCs/>
    </w:rPr>
  </w:style>
  <w:style w:type="paragraph" w:styleId="Index4">
    <w:name w:val="index 4"/>
    <w:basedOn w:val="Normal"/>
    <w:next w:val="Normal"/>
    <w:semiHidden/>
    <w:unhideWhenUsed/>
    <w:qFormat/>
    <w:pPr>
      <w:ind w:left="720" w:hanging="180"/>
    </w:pPr>
  </w:style>
  <w:style w:type="paragraph" w:styleId="TOC5">
    <w:name w:val="toc 5"/>
    <w:basedOn w:val="Normal"/>
    <w:next w:val="Normal"/>
    <w:semiHidden/>
    <w:unhideWhenUsed/>
    <w:qFormat/>
    <w:pPr>
      <w:spacing w:after="100"/>
      <w:ind w:left="720"/>
    </w:pPr>
  </w:style>
  <w:style w:type="paragraph" w:styleId="TOC3">
    <w:name w:val="toc 3"/>
    <w:basedOn w:val="Normal"/>
    <w:next w:val="Normal"/>
    <w:semiHidden/>
    <w:unhideWhenUsed/>
    <w:qFormat/>
    <w:pPr>
      <w:spacing w:after="100"/>
      <w:ind w:left="360"/>
    </w:pPr>
  </w:style>
  <w:style w:type="paragraph" w:styleId="PlainText">
    <w:name w:val="Plain Text"/>
    <w:basedOn w:val="Normal"/>
    <w:link w:val="a17"/>
    <w:semiHidden/>
    <w:unhideWhenUsed/>
    <w:rPr>
      <w:rFonts w:ascii="Consolas" w:hAnsi="Consolas"/>
      <w:szCs w:val="21"/>
    </w:rPr>
  </w:style>
  <w:style w:type="paragraph" w:styleId="ListBullet5">
    <w:name w:val="List Bullet 5"/>
    <w:basedOn w:val="Normal"/>
    <w:semiHidden/>
    <w:unhideWhenUsed/>
    <w:qFormat/>
    <w:pPr>
      <w:numPr>
        <w:ilvl w:val="0"/>
        <w:numId w:val="9"/>
      </w:numPr>
      <w:contextualSpacing/>
    </w:pPr>
  </w:style>
  <w:style w:type="paragraph" w:styleId="ListNumber4">
    <w:name w:val="List Number 4"/>
    <w:basedOn w:val="Normal"/>
    <w:semiHidden/>
    <w:unhideWhenUsed/>
    <w:qFormat/>
    <w:pPr>
      <w:numPr>
        <w:ilvl w:val="0"/>
        <w:numId w:val="10"/>
      </w:numPr>
      <w:contextualSpacing/>
    </w:pPr>
  </w:style>
  <w:style w:type="paragraph" w:styleId="TOC8">
    <w:name w:val="toc 8"/>
    <w:basedOn w:val="Normal"/>
    <w:next w:val="Normal"/>
    <w:semiHidden/>
    <w:unhideWhenUsed/>
    <w:pPr>
      <w:spacing w:after="100"/>
      <w:ind w:left="1260"/>
    </w:pPr>
  </w:style>
  <w:style w:type="paragraph" w:styleId="Index3">
    <w:name w:val="index 3"/>
    <w:basedOn w:val="Normal"/>
    <w:next w:val="Normal"/>
    <w:semiHidden/>
    <w:unhideWhenUsed/>
    <w:pPr>
      <w:ind w:left="540" w:hanging="180"/>
    </w:pPr>
  </w:style>
  <w:style w:type="paragraph" w:styleId="Date">
    <w:name w:val="Date"/>
    <w:basedOn w:val="Normal"/>
    <w:next w:val="Normal"/>
    <w:link w:val="a7"/>
    <w:semiHidden/>
    <w:unhideWhenUsed/>
    <w:qFormat/>
  </w:style>
  <w:style w:type="paragraph" w:styleId="BodyTextIndent2">
    <w:name w:val="Body Text Indent 2"/>
    <w:basedOn w:val="Normal"/>
    <w:link w:val="21"/>
    <w:semiHidden/>
    <w:unhideWhenUsed/>
    <w:pPr>
      <w:spacing w:line="480" w:lineRule="auto"/>
      <w:ind w:left="360"/>
    </w:pPr>
  </w:style>
  <w:style w:type="paragraph" w:styleId="EndnoteText">
    <w:name w:val="endnote text"/>
    <w:basedOn w:val="Normal"/>
    <w:link w:val="a10"/>
    <w:semiHidden/>
    <w:unhideWhenUsed/>
    <w:rPr>
      <w:sz w:val="20"/>
      <w:szCs w:val="20"/>
    </w:rPr>
  </w:style>
  <w:style w:type="paragraph" w:styleId="ListContinue5">
    <w:name w:val="List Continue 5"/>
    <w:basedOn w:val="Normal"/>
    <w:semiHidden/>
    <w:unhideWhenUsed/>
    <w:pPr>
      <w:ind w:left="1800"/>
      <w:contextualSpacing/>
    </w:pPr>
  </w:style>
  <w:style w:type="paragraph" w:styleId="BalloonText">
    <w:name w:val="Balloon Text"/>
    <w:basedOn w:val="Normal"/>
    <w:link w:val="a2"/>
    <w:semiHidden/>
    <w:unhideWhenUsed/>
    <w:qFormat/>
    <w:rPr>
      <w:rFonts w:ascii="Tahoma" w:hAnsi="Tahoma" w:cs="Tahoma"/>
      <w:sz w:val="16"/>
      <w:szCs w:val="16"/>
    </w:rPr>
  </w:style>
  <w:style w:type="paragraph" w:styleId="Footer">
    <w:name w:val="footer"/>
    <w:basedOn w:val="Normal"/>
    <w:link w:val="a11"/>
    <w:unhideWhenUsed/>
    <w:qFormat/>
    <w:pPr>
      <w:tabs>
        <w:tab w:val="center" w:pos="4680"/>
        <w:tab w:val="right" w:pos="9360"/>
      </w:tabs>
    </w:pPr>
  </w:style>
  <w:style w:type="paragraph" w:styleId="EnvelopeReturn">
    <w:name w:val="envelope return"/>
    <w:basedOn w:val="Normal"/>
    <w:semiHidden/>
    <w:unhideWhenUsed/>
    <w:rPr>
      <w:rFonts w:asciiTheme="majorHAnsi" w:eastAsiaTheme="majorEastAsia" w:hAnsiTheme="majorHAnsi" w:cstheme="majorBidi"/>
      <w:sz w:val="20"/>
      <w:szCs w:val="20"/>
    </w:rPr>
  </w:style>
  <w:style w:type="paragraph" w:styleId="Header">
    <w:name w:val="header"/>
    <w:basedOn w:val="Normal"/>
    <w:link w:val="a"/>
    <w:pPr>
      <w:tabs>
        <w:tab w:val="center" w:pos="4680"/>
        <w:tab w:val="right" w:pos="9360"/>
      </w:tabs>
      <w:spacing w:before="40" w:after="200"/>
      <w:jc w:val="right"/>
    </w:pPr>
    <w:rPr>
      <w:color w:val="000000" w:themeColor="text1"/>
      <w:szCs w:val="24"/>
    </w:rPr>
  </w:style>
  <w:style w:type="paragraph" w:styleId="Signature">
    <w:name w:val="Signature"/>
    <w:basedOn w:val="Normal"/>
    <w:link w:val="a1"/>
    <w:qFormat/>
    <w:pPr>
      <w:spacing w:after="720"/>
    </w:pPr>
    <w:rPr>
      <w:color w:val="3F3F3F" w:themeColor="text1" w:themeTint="BF"/>
    </w:rPr>
  </w:style>
  <w:style w:type="paragraph" w:styleId="TOC1">
    <w:name w:val="toc 1"/>
    <w:basedOn w:val="Normal"/>
    <w:next w:val="Normal"/>
    <w:semiHidden/>
    <w:unhideWhenUsed/>
    <w:qFormat/>
    <w:pPr>
      <w:spacing w:after="100"/>
    </w:pPr>
  </w:style>
  <w:style w:type="paragraph" w:styleId="ListContinue4">
    <w:name w:val="List Continue 4"/>
    <w:basedOn w:val="Normal"/>
    <w:semiHidden/>
    <w:unhideWhenUsed/>
    <w:qFormat/>
    <w:pPr>
      <w:ind w:left="1440"/>
      <w:contextualSpacing/>
    </w:pPr>
  </w:style>
  <w:style w:type="paragraph" w:styleId="TOC4">
    <w:name w:val="toc 4"/>
    <w:basedOn w:val="Normal"/>
    <w:next w:val="Normal"/>
    <w:semiHidden/>
    <w:unhideWhenUsed/>
    <w:qFormat/>
    <w:pPr>
      <w:spacing w:after="100"/>
      <w:ind w:left="540"/>
    </w:pPr>
  </w:style>
  <w:style w:type="paragraph" w:styleId="IndexHeading">
    <w:name w:val="index heading"/>
    <w:basedOn w:val="Normal"/>
    <w:next w:val="Index1"/>
    <w:semiHidden/>
    <w:unhideWhenUsed/>
    <w:qFormat/>
    <w:rPr>
      <w:rFonts w:asciiTheme="majorHAnsi" w:eastAsiaTheme="majorEastAsia" w:hAnsiTheme="majorHAnsi" w:cstheme="majorBidi"/>
      <w:b/>
      <w:bCs/>
    </w:rPr>
  </w:style>
  <w:style w:type="paragraph" w:styleId="Index1">
    <w:name w:val="index 1"/>
    <w:basedOn w:val="Normal"/>
    <w:next w:val="Normal"/>
    <w:semiHidden/>
    <w:unhideWhenUsed/>
    <w:qFormat/>
    <w:pPr>
      <w:ind w:left="180" w:hanging="180"/>
    </w:pPr>
  </w:style>
  <w:style w:type="paragraph" w:styleId="Subtitle">
    <w:name w:val="Subtitle"/>
    <w:basedOn w:val="Normal"/>
    <w:next w:val="Normal"/>
    <w:link w:val="a20"/>
    <w:qFormat/>
    <w:rPr>
      <w:rFonts w:asciiTheme="majorHAnsi" w:eastAsiaTheme="majorEastAsia" w:hAnsiTheme="majorHAnsi" w:cstheme="majorBidi"/>
      <w:i/>
      <w:iCs/>
      <w:color w:val="663366" w:themeColor="accent1"/>
      <w:spacing w:val="15"/>
      <w:szCs w:val="24"/>
    </w:rPr>
  </w:style>
  <w:style w:type="paragraph" w:styleId="ListNumber5">
    <w:name w:val="List Number 5"/>
    <w:basedOn w:val="Normal"/>
    <w:semiHidden/>
    <w:unhideWhenUsed/>
    <w:pPr>
      <w:numPr>
        <w:ilvl w:val="0"/>
        <w:numId w:val="11"/>
      </w:numPr>
      <w:contextualSpacing/>
    </w:pPr>
  </w:style>
  <w:style w:type="paragraph" w:styleId="List">
    <w:name w:val="List"/>
    <w:basedOn w:val="Normal"/>
    <w:semiHidden/>
    <w:unhideWhenUsed/>
    <w:qFormat/>
    <w:pPr>
      <w:ind w:left="360" w:hanging="360"/>
      <w:contextualSpacing/>
    </w:pPr>
  </w:style>
  <w:style w:type="paragraph" w:styleId="FootnoteText">
    <w:name w:val="footnote text"/>
    <w:basedOn w:val="Normal"/>
    <w:link w:val="a12"/>
    <w:unhideWhenUsed/>
    <w:qFormat/>
    <w:rPr>
      <w:sz w:val="20"/>
      <w:szCs w:val="20"/>
    </w:rPr>
  </w:style>
  <w:style w:type="paragraph" w:styleId="TOC6">
    <w:name w:val="toc 6"/>
    <w:basedOn w:val="Normal"/>
    <w:next w:val="Normal"/>
    <w:semiHidden/>
    <w:unhideWhenUsed/>
    <w:pPr>
      <w:spacing w:after="100"/>
      <w:ind w:left="900"/>
    </w:pPr>
  </w:style>
  <w:style w:type="paragraph" w:styleId="List5">
    <w:name w:val="List 5"/>
    <w:basedOn w:val="Normal"/>
    <w:semiHidden/>
    <w:unhideWhenUsed/>
    <w:pPr>
      <w:ind w:left="1800" w:hanging="360"/>
      <w:contextualSpacing/>
    </w:pPr>
  </w:style>
  <w:style w:type="paragraph" w:styleId="BodyTextIndent3">
    <w:name w:val="Body Text Indent 3"/>
    <w:basedOn w:val="Normal"/>
    <w:link w:val="30"/>
    <w:semiHidden/>
    <w:unhideWhenUsed/>
    <w:pPr>
      <w:ind w:left="360"/>
    </w:pPr>
    <w:rPr>
      <w:sz w:val="16"/>
      <w:szCs w:val="16"/>
    </w:rPr>
  </w:style>
  <w:style w:type="paragraph" w:styleId="Index7">
    <w:name w:val="index 7"/>
    <w:basedOn w:val="Normal"/>
    <w:next w:val="Normal"/>
    <w:semiHidden/>
    <w:unhideWhenUsed/>
    <w:qFormat/>
    <w:pPr>
      <w:ind w:left="1260" w:hanging="180"/>
    </w:pPr>
  </w:style>
  <w:style w:type="paragraph" w:styleId="Index9">
    <w:name w:val="index 9"/>
    <w:basedOn w:val="Normal"/>
    <w:next w:val="Normal"/>
    <w:semiHidden/>
    <w:unhideWhenUsed/>
    <w:qFormat/>
    <w:pPr>
      <w:ind w:left="1620" w:hanging="180"/>
    </w:pPr>
  </w:style>
  <w:style w:type="paragraph" w:styleId="TableofFigures">
    <w:name w:val="table of figures"/>
    <w:basedOn w:val="Normal"/>
    <w:next w:val="Normal"/>
    <w:semiHidden/>
    <w:unhideWhenUsed/>
    <w:qFormat/>
  </w:style>
  <w:style w:type="paragraph" w:styleId="TOC2">
    <w:name w:val="toc 2"/>
    <w:basedOn w:val="Normal"/>
    <w:next w:val="Normal"/>
    <w:semiHidden/>
    <w:unhideWhenUsed/>
    <w:pPr>
      <w:spacing w:after="100"/>
      <w:ind w:left="180"/>
    </w:pPr>
  </w:style>
  <w:style w:type="paragraph" w:styleId="TOC9">
    <w:name w:val="toc 9"/>
    <w:basedOn w:val="Normal"/>
    <w:next w:val="Normal"/>
    <w:semiHidden/>
    <w:unhideWhenUsed/>
    <w:pPr>
      <w:spacing w:after="100"/>
      <w:ind w:left="1440"/>
    </w:pPr>
  </w:style>
  <w:style w:type="paragraph" w:styleId="BodyText2">
    <w:name w:val="Body Text 2"/>
    <w:basedOn w:val="Normal"/>
    <w:link w:val="2"/>
    <w:semiHidden/>
    <w:unhideWhenUsed/>
    <w:qFormat/>
    <w:pPr>
      <w:ind w:left="360"/>
    </w:pPr>
  </w:style>
  <w:style w:type="paragraph" w:styleId="List4">
    <w:name w:val="List 4"/>
    <w:basedOn w:val="Normal"/>
    <w:semiHidden/>
    <w:unhideWhenUsed/>
    <w:qFormat/>
    <w:pPr>
      <w:ind w:left="1440" w:hanging="360"/>
      <w:contextualSpacing/>
    </w:pPr>
  </w:style>
  <w:style w:type="paragraph" w:styleId="ListContinue2">
    <w:name w:val="List Continue 2"/>
    <w:basedOn w:val="Normal"/>
    <w:semiHidden/>
    <w:unhideWhenUsed/>
    <w:pPr>
      <w:ind w:left="720"/>
      <w:contextualSpacing/>
    </w:pPr>
  </w:style>
  <w:style w:type="paragraph" w:styleId="MessageHeader">
    <w:name w:val="Message Header"/>
    <w:basedOn w:val="Normal"/>
    <w:link w:val="a15"/>
    <w:semiHidden/>
    <w:unhideWhenUsed/>
    <w:qFormat/>
    <w:pPr>
      <w:pBdr>
        <w:top w:val="single" w:sz="6" w:space="1" w:color="auto"/>
        <w:left w:val="single" w:sz="6" w:space="1" w:color="auto"/>
        <w:bottom w:val="single" w:sz="6" w:space="1" w:color="auto"/>
        <w:right w:val="single" w:sz="6" w:space="1" w:color="auto"/>
      </w:pBdr>
      <w:shd w:val="pct20" w:color="auto" w:fill="auto"/>
      <w:ind w:left="1080" w:hanging="1080"/>
    </w:pPr>
    <w:rPr>
      <w:rFonts w:asciiTheme="majorHAnsi" w:eastAsiaTheme="majorEastAsia" w:hAnsiTheme="majorHAnsi" w:cstheme="majorBidi"/>
      <w:szCs w:val="24"/>
    </w:rPr>
  </w:style>
  <w:style w:type="paragraph" w:styleId="HTMLPreformatted">
    <w:name w:val="HTML Preformatted"/>
    <w:basedOn w:val="Normal"/>
    <w:link w:val="HTML0"/>
    <w:semiHidden/>
    <w:unhideWhenUsed/>
    <w:qFormat/>
    <w:rPr>
      <w:rFonts w:ascii="Consolas" w:hAnsi="Consolas"/>
      <w:sz w:val="20"/>
      <w:szCs w:val="20"/>
    </w:rPr>
  </w:style>
  <w:style w:type="paragraph" w:styleId="NormalWeb">
    <w:name w:val="Normal (Web)"/>
    <w:basedOn w:val="Normal"/>
    <w:semiHidden/>
    <w:unhideWhenUsed/>
    <w:qFormat/>
    <w:rPr>
      <w:rFonts w:ascii="Times New Roman" w:hAnsi="Times New Roman" w:cs="Times New Roman"/>
      <w:szCs w:val="24"/>
    </w:rPr>
  </w:style>
  <w:style w:type="paragraph" w:styleId="ListContinue3">
    <w:name w:val="List Continue 3"/>
    <w:basedOn w:val="Normal"/>
    <w:semiHidden/>
    <w:unhideWhenUsed/>
    <w:pPr>
      <w:ind w:left="1080"/>
      <w:contextualSpacing/>
    </w:pPr>
  </w:style>
  <w:style w:type="paragraph" w:styleId="Index2">
    <w:name w:val="index 2"/>
    <w:basedOn w:val="Normal"/>
    <w:next w:val="Normal"/>
    <w:semiHidden/>
    <w:unhideWhenUsed/>
    <w:qFormat/>
    <w:pPr>
      <w:ind w:left="360" w:hanging="180"/>
    </w:pPr>
  </w:style>
  <w:style w:type="paragraph" w:styleId="Title">
    <w:name w:val="Title"/>
    <w:basedOn w:val="Normal"/>
    <w:next w:val="Normal"/>
    <w:link w:val="a21"/>
    <w:qFormat/>
    <w:pPr>
      <w:pBdr>
        <w:bottom w:val="single" w:sz="8" w:space="4" w:color="663366" w:themeColor="accent1"/>
      </w:pBdr>
      <w:spacing w:after="300"/>
      <w:contextualSpacing/>
    </w:pPr>
    <w:rPr>
      <w:rFonts w:asciiTheme="majorHAnsi" w:eastAsiaTheme="majorEastAsia" w:hAnsiTheme="majorHAnsi" w:cstheme="majorBidi"/>
      <w:color w:val="200E21" w:themeColor="text2" w:themeShade="BF"/>
      <w:spacing w:val="5"/>
      <w:kern w:val="28"/>
      <w:sz w:val="52"/>
      <w:szCs w:val="52"/>
    </w:rPr>
  </w:style>
  <w:style w:type="paragraph" w:styleId="CommentSubject">
    <w:name w:val="annotation subject"/>
    <w:basedOn w:val="CommentText"/>
    <w:next w:val="CommentText"/>
    <w:link w:val="a6"/>
    <w:semiHidden/>
    <w:unhideWhenUsed/>
    <w:rPr>
      <w:b/>
      <w:bCs/>
    </w:rPr>
  </w:style>
  <w:style w:type="paragraph" w:styleId="BodyTextFirstIndent">
    <w:name w:val="Body Text First Indent"/>
    <w:basedOn w:val="BodyText"/>
    <w:link w:val="a3"/>
    <w:semiHidden/>
    <w:unhideWhenUsed/>
    <w:qFormat/>
    <w:pPr>
      <w:ind w:firstLine="360"/>
    </w:pPr>
    <w:rPr>
      <w:szCs w:val="22"/>
    </w:rPr>
  </w:style>
  <w:style w:type="paragraph" w:styleId="BodyTextFirstIndent2">
    <w:name w:val="Body Text First Indent 2"/>
    <w:basedOn w:val="BodyText2"/>
    <w:link w:val="20"/>
    <w:semiHidden/>
    <w:unhideWhenUsed/>
    <w:pPr>
      <w:spacing w:after="0"/>
      <w:ind w:firstLine="360"/>
    </w:pPr>
  </w:style>
  <w:style w:type="table" w:styleId="TableGrid">
    <w:name w:val="Table Grid"/>
    <w:basedOn w:val="HostTable-Borderless"/>
    <w:uiPriority w:val="5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0" w:type="dxa"/>
        <w:bottom w:w="0" w:type="dxa"/>
        <w:right w:w="0" w:type="dxa"/>
      </w:tblCellMar>
    </w:tblPr>
  </w:style>
  <w:style w:type="table" w:customStyle="1" w:styleId="HostTable-Borderless">
    <w:name w:val="Host Table - Borderless"/>
    <w:basedOn w:val="TableNormal"/>
    <w:tblPr>
      <w:tblCellMar>
        <w:top w:w="0" w:type="dxa"/>
        <w:left w:w="0" w:type="dxa"/>
        <w:bottom w:w="0" w:type="dxa"/>
        <w:right w:w="0" w:type="dxa"/>
      </w:tblCellMar>
    </w:tblPr>
  </w:style>
  <w:style w:type="table" w:styleId="TableTheme">
    <w:name w:val="Table Theme"/>
    <w:basedOn w:val="TableNormal"/>
    <w:uiPriority w:val="99"/>
    <w:semiHidden/>
    <w:unhideWhenUsed/>
    <w:qFormat/>
    <w:pPr>
      <w:spacing w:before="120"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PageNumber">
    <w:name w:val="page number"/>
    <w:basedOn w:val="DefaultParagraphFont"/>
    <w:uiPriority w:val="99"/>
    <w:semiHidden/>
    <w:unhideWhenUsed/>
  </w:style>
  <w:style w:type="character" w:styleId="FollowedHyperlink">
    <w:name w:val="FollowedHyperlink"/>
    <w:basedOn w:val="DefaultParagraphFont"/>
    <w:uiPriority w:val="99"/>
    <w:semiHidden/>
    <w:unhideWhenUsed/>
    <w:qFormat/>
    <w:rPr>
      <w:color w:val="9775A7" w:themeColor="followedHyperlink"/>
      <w:u w:val="single"/>
    </w:rPr>
  </w:style>
  <w:style w:type="character" w:styleId="Hyperlink">
    <w:name w:val="Hyperlink"/>
    <w:basedOn w:val="DefaultParagraphFont"/>
    <w:uiPriority w:val="99"/>
    <w:unhideWhenUsed/>
    <w:rPr>
      <w:color w:val="BC5FBC" w:themeColor="hyperlink"/>
      <w:u w:val="single"/>
    </w:rPr>
  </w:style>
  <w:style w:type="character" w:customStyle="1" w:styleId="a">
    <w:name w:val="页眉字符"/>
    <w:basedOn w:val="DefaultParagraphFont"/>
    <w:link w:val="Header"/>
    <w:rPr>
      <w:color w:val="000000" w:themeColor="text1"/>
      <w:sz w:val="24"/>
      <w:szCs w:val="24"/>
    </w:rPr>
  </w:style>
  <w:style w:type="paragraph" w:customStyle="1" w:styleId="Contact">
    <w:name w:val="Contact"/>
    <w:basedOn w:val="Normal"/>
    <w:pPr>
      <w:spacing w:line="200" w:lineRule="exact"/>
    </w:pPr>
    <w:rPr>
      <w:color w:val="663366" w:themeColor="accent1"/>
      <w:sz w:val="14"/>
      <w:szCs w:val="14"/>
    </w:rPr>
  </w:style>
  <w:style w:type="paragraph" w:customStyle="1" w:styleId="Header-Left">
    <w:name w:val="Header-Left"/>
    <w:basedOn w:val="Normal"/>
    <w:qFormat/>
    <w:pPr>
      <w:spacing w:after="200"/>
      <w:ind w:left="43"/>
    </w:pPr>
    <w:rPr>
      <w:rFonts w:asciiTheme="majorHAnsi" w:eastAsiaTheme="majorEastAsia" w:hAnsiTheme="majorHAnsi" w:cstheme="majorBidi"/>
      <w:color w:val="663366" w:themeColor="accent1"/>
      <w:sz w:val="48"/>
    </w:rPr>
  </w:style>
  <w:style w:type="paragraph" w:customStyle="1" w:styleId="Header-Right">
    <w:name w:val="Header-Right"/>
    <w:basedOn w:val="Normal"/>
    <w:qFormat/>
    <w:pPr>
      <w:spacing w:after="200"/>
      <w:ind w:right="43"/>
      <w:jc w:val="right"/>
    </w:pPr>
    <w:rPr>
      <w:color w:val="663366" w:themeColor="accent1"/>
      <w:sz w:val="36"/>
    </w:rPr>
  </w:style>
  <w:style w:type="character" w:customStyle="1" w:styleId="a0">
    <w:name w:val="正文文本字符"/>
    <w:basedOn w:val="DefaultParagraphFont"/>
    <w:link w:val="BodyText"/>
    <w:qFormat/>
    <w:rPr>
      <w:rFonts w:ascii="宋体" w:hAnsi="宋体" w:cs="Times New Roman (正文 CS 字体)"/>
      <w:sz w:val="24"/>
      <w:szCs w:val="20"/>
    </w:rPr>
  </w:style>
  <w:style w:type="character" w:customStyle="1" w:styleId="Plus">
    <w:name w:val="Plus"/>
    <w:basedOn w:val="DefaultParagraphFont"/>
    <w:qFormat/>
    <w:rPr>
      <w:b/>
      <w:color w:val="B770B7" w:themeColor="accent1" w:themeTint="99"/>
      <w:spacing w:val="-80"/>
      <w:position w:val="24"/>
      <w:sz w:val="60"/>
    </w:rPr>
  </w:style>
  <w:style w:type="paragraph" w:customStyle="1" w:styleId="DateandRecipient">
    <w:name w:val="Date and Recipient"/>
    <w:basedOn w:val="Normal"/>
    <w:qFormat/>
    <w:pPr>
      <w:spacing w:after="480"/>
    </w:pPr>
    <w:rPr>
      <w:color w:val="3F3F3F" w:themeColor="text1" w:themeTint="BF"/>
    </w:rPr>
  </w:style>
  <w:style w:type="character" w:customStyle="1" w:styleId="a1">
    <w:name w:val="签名字符"/>
    <w:basedOn w:val="DefaultParagraphFont"/>
    <w:link w:val="Signature"/>
    <w:qFormat/>
    <w:rPr>
      <w:color w:val="3F3F3F" w:themeColor="text1" w:themeTint="BF"/>
      <w:sz w:val="18"/>
    </w:rPr>
  </w:style>
  <w:style w:type="character" w:customStyle="1" w:styleId="a2">
    <w:name w:val="批注框文本字符"/>
    <w:basedOn w:val="DefaultParagraphFont"/>
    <w:link w:val="BalloonText"/>
    <w:semiHidden/>
    <w:qFormat/>
    <w:rPr>
      <w:rFonts w:ascii="Tahoma" w:hAnsi="Tahoma" w:cs="Tahoma"/>
      <w:sz w:val="16"/>
      <w:szCs w:val="16"/>
    </w:rPr>
  </w:style>
  <w:style w:type="paragraph" w:customStyle="1" w:styleId="Bibliography">
    <w:name w:val="Bibliography"/>
    <w:basedOn w:val="Normal"/>
    <w:next w:val="Normal"/>
    <w:semiHidden/>
    <w:unhideWhenUsed/>
    <w:qFormat/>
  </w:style>
  <w:style w:type="character" w:customStyle="1" w:styleId="3">
    <w:name w:val="正文文本 3字符"/>
    <w:basedOn w:val="DefaultParagraphFont"/>
    <w:link w:val="BodyText3"/>
    <w:semiHidden/>
    <w:qFormat/>
    <w:rPr>
      <w:sz w:val="16"/>
      <w:szCs w:val="16"/>
    </w:rPr>
  </w:style>
  <w:style w:type="character" w:customStyle="1" w:styleId="a3">
    <w:name w:val="正文首行缩进字符"/>
    <w:basedOn w:val="a0"/>
    <w:link w:val="BodyTextFirstIndent"/>
    <w:semiHidden/>
    <w:qFormat/>
    <w:rPr>
      <w:rFonts w:ascii="宋体" w:hAnsi="宋体" w:cs="Times New Roman (正文 CS 字体)"/>
      <w:color w:val="3F3F3F" w:themeColor="text1" w:themeTint="BF"/>
      <w:sz w:val="18"/>
      <w:szCs w:val="20"/>
    </w:rPr>
  </w:style>
  <w:style w:type="character" w:customStyle="1" w:styleId="2">
    <w:name w:val="正文文本 2字符"/>
    <w:basedOn w:val="DefaultParagraphFont"/>
    <w:link w:val="BodyText2"/>
    <w:semiHidden/>
    <w:qFormat/>
    <w:rPr>
      <w:sz w:val="18"/>
    </w:rPr>
  </w:style>
  <w:style w:type="character" w:customStyle="1" w:styleId="20">
    <w:name w:val="正文首行缩进 2字符"/>
    <w:basedOn w:val="2"/>
    <w:link w:val="BodyTextFirstIndent2"/>
    <w:semiHidden/>
    <w:rPr>
      <w:sz w:val="18"/>
    </w:rPr>
  </w:style>
  <w:style w:type="character" w:customStyle="1" w:styleId="21">
    <w:name w:val="正文文本缩进 2字符"/>
    <w:basedOn w:val="DefaultParagraphFont"/>
    <w:link w:val="BodyTextIndent2"/>
    <w:semiHidden/>
    <w:rPr>
      <w:sz w:val="18"/>
    </w:rPr>
  </w:style>
  <w:style w:type="character" w:customStyle="1" w:styleId="30">
    <w:name w:val="正文文本缩进 3字符"/>
    <w:basedOn w:val="DefaultParagraphFont"/>
    <w:link w:val="BodyTextIndent3"/>
    <w:semiHidden/>
    <w:qFormat/>
    <w:rPr>
      <w:sz w:val="16"/>
      <w:szCs w:val="16"/>
    </w:rPr>
  </w:style>
  <w:style w:type="character" w:customStyle="1" w:styleId="a4">
    <w:name w:val="结束语字符"/>
    <w:basedOn w:val="DefaultParagraphFont"/>
    <w:link w:val="Closing"/>
    <w:semiHidden/>
    <w:rPr>
      <w:sz w:val="18"/>
    </w:rPr>
  </w:style>
  <w:style w:type="character" w:customStyle="1" w:styleId="a5">
    <w:name w:val="批注文字字符"/>
    <w:basedOn w:val="DefaultParagraphFont"/>
    <w:link w:val="CommentText"/>
    <w:semiHidden/>
    <w:rPr>
      <w:sz w:val="20"/>
      <w:szCs w:val="20"/>
    </w:rPr>
  </w:style>
  <w:style w:type="character" w:customStyle="1" w:styleId="a6">
    <w:name w:val="批注主题字符"/>
    <w:basedOn w:val="a5"/>
    <w:link w:val="CommentSubject"/>
    <w:semiHidden/>
    <w:rPr>
      <w:b/>
      <w:bCs/>
      <w:sz w:val="20"/>
      <w:szCs w:val="20"/>
    </w:rPr>
  </w:style>
  <w:style w:type="character" w:customStyle="1" w:styleId="a7">
    <w:name w:val="日期字符"/>
    <w:basedOn w:val="DefaultParagraphFont"/>
    <w:link w:val="Date"/>
    <w:semiHidden/>
    <w:rPr>
      <w:sz w:val="18"/>
    </w:rPr>
  </w:style>
  <w:style w:type="character" w:customStyle="1" w:styleId="a8">
    <w:name w:val="文档结构图字符"/>
    <w:basedOn w:val="DefaultParagraphFont"/>
    <w:link w:val="DocumentMap"/>
    <w:semiHidden/>
    <w:rPr>
      <w:rFonts w:ascii="Tahoma" w:hAnsi="Tahoma" w:cs="Tahoma"/>
      <w:sz w:val="16"/>
      <w:szCs w:val="16"/>
    </w:rPr>
  </w:style>
  <w:style w:type="character" w:customStyle="1" w:styleId="a9">
    <w:name w:val="电子邮件签名字符"/>
    <w:basedOn w:val="DefaultParagraphFont"/>
    <w:link w:val="E-mailSignature"/>
    <w:semiHidden/>
    <w:qFormat/>
    <w:rPr>
      <w:sz w:val="18"/>
    </w:rPr>
  </w:style>
  <w:style w:type="character" w:customStyle="1" w:styleId="a10">
    <w:name w:val="尾注文本字符"/>
    <w:basedOn w:val="DefaultParagraphFont"/>
    <w:link w:val="EndnoteText"/>
    <w:semiHidden/>
    <w:qFormat/>
    <w:rPr>
      <w:sz w:val="20"/>
      <w:szCs w:val="20"/>
    </w:rPr>
  </w:style>
  <w:style w:type="character" w:customStyle="1" w:styleId="a11">
    <w:name w:val="页脚字符"/>
    <w:basedOn w:val="DefaultParagraphFont"/>
    <w:link w:val="Footer"/>
    <w:qFormat/>
    <w:rPr>
      <w:sz w:val="18"/>
    </w:rPr>
  </w:style>
  <w:style w:type="character" w:customStyle="1" w:styleId="a12">
    <w:name w:val="脚注文本字符"/>
    <w:basedOn w:val="DefaultParagraphFont"/>
    <w:link w:val="FootnoteText"/>
    <w:qFormat/>
    <w:rPr>
      <w:sz w:val="20"/>
      <w:szCs w:val="20"/>
    </w:rPr>
  </w:style>
  <w:style w:type="character" w:customStyle="1" w:styleId="1">
    <w:name w:val="标题 1字符"/>
    <w:basedOn w:val="DefaultParagraphFont"/>
    <w:link w:val="Heading1"/>
    <w:qFormat/>
    <w:rPr>
      <w:rFonts w:ascii="宋体" w:eastAsia="宋体" w:hAnsi="宋体" w:cs="Times New Roman (标题 CS)"/>
      <w:b/>
      <w:bCs/>
      <w:color w:val="000000" w:themeColor="text1"/>
      <w:sz w:val="32"/>
      <w:szCs w:val="28"/>
    </w:rPr>
  </w:style>
  <w:style w:type="character" w:customStyle="1" w:styleId="22">
    <w:name w:val="标题 2字符"/>
    <w:basedOn w:val="DefaultParagraphFont"/>
    <w:link w:val="Heading2"/>
    <w:rPr>
      <w:rFonts w:asciiTheme="majorHAnsi" w:eastAsiaTheme="majorEastAsia" w:hAnsiTheme="majorHAnsi" w:cstheme="majorBidi"/>
      <w:b/>
      <w:bCs/>
      <w:color w:val="663366" w:themeColor="accent1"/>
      <w:sz w:val="26"/>
      <w:szCs w:val="26"/>
    </w:rPr>
  </w:style>
  <w:style w:type="character" w:customStyle="1" w:styleId="31">
    <w:name w:val="标题 3字符"/>
    <w:basedOn w:val="DefaultParagraphFont"/>
    <w:link w:val="Heading3"/>
    <w:rPr>
      <w:rFonts w:asciiTheme="majorHAnsi" w:eastAsiaTheme="majorEastAsia" w:hAnsiTheme="majorHAnsi" w:cstheme="majorBidi"/>
      <w:b/>
      <w:bCs/>
      <w:color w:val="663366" w:themeColor="accent1"/>
      <w:sz w:val="18"/>
    </w:rPr>
  </w:style>
  <w:style w:type="character" w:customStyle="1" w:styleId="4">
    <w:name w:val="标题 4字符"/>
    <w:basedOn w:val="DefaultParagraphFont"/>
    <w:link w:val="Heading4"/>
    <w:semiHidden/>
    <w:qFormat/>
    <w:rPr>
      <w:rFonts w:asciiTheme="majorHAnsi" w:eastAsiaTheme="majorEastAsia" w:hAnsiTheme="majorHAnsi" w:cstheme="majorBidi"/>
      <w:b/>
      <w:bCs/>
      <w:i/>
      <w:iCs/>
      <w:color w:val="663366" w:themeColor="accent1"/>
      <w:sz w:val="18"/>
    </w:rPr>
  </w:style>
  <w:style w:type="character" w:customStyle="1" w:styleId="5">
    <w:name w:val="标题 5字符"/>
    <w:basedOn w:val="DefaultParagraphFont"/>
    <w:link w:val="Heading5"/>
    <w:semiHidden/>
    <w:rPr>
      <w:rFonts w:asciiTheme="majorHAnsi" w:eastAsiaTheme="majorEastAsia" w:hAnsiTheme="majorHAnsi" w:cstheme="majorBidi"/>
      <w:color w:val="321932" w:themeColor="accent1" w:themeShade="7F"/>
      <w:sz w:val="18"/>
    </w:rPr>
  </w:style>
  <w:style w:type="character" w:customStyle="1" w:styleId="6">
    <w:name w:val="标题 6字符"/>
    <w:basedOn w:val="DefaultParagraphFont"/>
    <w:link w:val="Heading6"/>
    <w:semiHidden/>
    <w:qFormat/>
    <w:rPr>
      <w:rFonts w:asciiTheme="majorHAnsi" w:eastAsiaTheme="majorEastAsia" w:hAnsiTheme="majorHAnsi" w:cstheme="majorBidi"/>
      <w:i/>
      <w:iCs/>
      <w:color w:val="321932" w:themeColor="accent1" w:themeShade="7F"/>
      <w:sz w:val="18"/>
    </w:rPr>
  </w:style>
  <w:style w:type="character" w:customStyle="1" w:styleId="7">
    <w:name w:val="标题 7字符"/>
    <w:basedOn w:val="DefaultParagraphFont"/>
    <w:link w:val="Heading7"/>
    <w:semiHidden/>
    <w:qFormat/>
    <w:rPr>
      <w:rFonts w:asciiTheme="majorHAnsi" w:eastAsiaTheme="majorEastAsia" w:hAnsiTheme="majorHAnsi" w:cstheme="majorBidi"/>
      <w:i/>
      <w:iCs/>
      <w:color w:val="3F3F3F" w:themeColor="text1" w:themeTint="BF"/>
      <w:sz w:val="18"/>
    </w:rPr>
  </w:style>
  <w:style w:type="character" w:customStyle="1" w:styleId="8">
    <w:name w:val="标题 8字符"/>
    <w:basedOn w:val="DefaultParagraphFont"/>
    <w:link w:val="Heading8"/>
    <w:semiHidden/>
    <w:rPr>
      <w:rFonts w:asciiTheme="majorHAnsi" w:eastAsiaTheme="majorEastAsia" w:hAnsiTheme="majorHAnsi" w:cstheme="majorBidi"/>
      <w:color w:val="3F3F3F" w:themeColor="text1" w:themeTint="BF"/>
      <w:sz w:val="20"/>
      <w:szCs w:val="20"/>
    </w:rPr>
  </w:style>
  <w:style w:type="character" w:customStyle="1" w:styleId="9">
    <w:name w:val="标题 9字符"/>
    <w:basedOn w:val="DefaultParagraphFont"/>
    <w:link w:val="Heading9"/>
    <w:semiHidden/>
    <w:rPr>
      <w:rFonts w:asciiTheme="majorHAnsi" w:eastAsiaTheme="majorEastAsia" w:hAnsiTheme="majorHAnsi" w:cstheme="majorBidi"/>
      <w:i/>
      <w:iCs/>
      <w:color w:val="3F3F3F" w:themeColor="text1" w:themeTint="BF"/>
      <w:sz w:val="20"/>
      <w:szCs w:val="20"/>
    </w:rPr>
  </w:style>
  <w:style w:type="character" w:customStyle="1" w:styleId="HTML">
    <w:name w:val="HTML 地址字符"/>
    <w:basedOn w:val="DefaultParagraphFont"/>
    <w:link w:val="HTMLAddress"/>
    <w:semiHidden/>
    <w:rPr>
      <w:i/>
      <w:iCs/>
      <w:sz w:val="18"/>
    </w:rPr>
  </w:style>
  <w:style w:type="character" w:customStyle="1" w:styleId="HTML0">
    <w:name w:val="HTML 预设格式字符"/>
    <w:basedOn w:val="DefaultParagraphFont"/>
    <w:link w:val="HTMLPreformatted"/>
    <w:semiHidden/>
    <w:qFormat/>
    <w:rPr>
      <w:rFonts w:ascii="Consolas" w:hAnsi="Consolas"/>
      <w:sz w:val="20"/>
      <w:szCs w:val="20"/>
    </w:rPr>
  </w:style>
  <w:style w:type="paragraph" w:styleId="IntenseQuote">
    <w:name w:val="Intense Quote"/>
    <w:basedOn w:val="Normal"/>
    <w:next w:val="Normal"/>
    <w:link w:val="a13"/>
    <w:qFormat/>
    <w:pPr>
      <w:pBdr>
        <w:bottom w:val="single" w:sz="4" w:space="4" w:color="663366" w:themeColor="accent1"/>
      </w:pBdr>
      <w:spacing w:before="200" w:after="280"/>
      <w:ind w:left="936" w:right="936"/>
    </w:pPr>
    <w:rPr>
      <w:b/>
      <w:bCs/>
      <w:i/>
      <w:iCs/>
      <w:color w:val="663366" w:themeColor="accent1"/>
    </w:rPr>
  </w:style>
  <w:style w:type="character" w:customStyle="1" w:styleId="a13">
    <w:name w:val="明显引用字符"/>
    <w:basedOn w:val="DefaultParagraphFont"/>
    <w:link w:val="IntenseQuote"/>
    <w:qFormat/>
    <w:rPr>
      <w:b/>
      <w:bCs/>
      <w:i/>
      <w:iCs/>
      <w:color w:val="663366" w:themeColor="accent1"/>
      <w:sz w:val="18"/>
    </w:rPr>
  </w:style>
  <w:style w:type="paragraph" w:styleId="ListParagraph">
    <w:name w:val="List Paragraph"/>
    <w:basedOn w:val="Normal"/>
    <w:qFormat/>
    <w:pPr>
      <w:ind w:left="720"/>
      <w:contextualSpacing/>
    </w:pPr>
  </w:style>
  <w:style w:type="character" w:customStyle="1" w:styleId="a14">
    <w:name w:val="宏文本字符"/>
    <w:basedOn w:val="DefaultParagraphFont"/>
    <w:link w:val="Macro"/>
    <w:semiHidden/>
    <w:qFormat/>
    <w:rPr>
      <w:rFonts w:ascii="Consolas" w:hAnsi="Consolas"/>
      <w:sz w:val="20"/>
      <w:szCs w:val="20"/>
    </w:rPr>
  </w:style>
  <w:style w:type="character" w:customStyle="1" w:styleId="a15">
    <w:name w:val="信息标题字符"/>
    <w:basedOn w:val="DefaultParagraphFont"/>
    <w:link w:val="MessageHeader"/>
    <w:semiHidden/>
    <w:qFormat/>
    <w:rPr>
      <w:rFonts w:asciiTheme="majorHAnsi" w:eastAsiaTheme="majorEastAsia" w:hAnsiTheme="majorHAnsi" w:cstheme="majorBidi"/>
      <w:sz w:val="24"/>
      <w:szCs w:val="24"/>
      <w:shd w:val="pct20" w:color="auto" w:fill="auto"/>
    </w:rPr>
  </w:style>
  <w:style w:type="paragraph" w:styleId="NoSpacing">
    <w:name w:val="No Spacing"/>
    <w:qFormat/>
    <w:rPr>
      <w:rFonts w:asciiTheme="minorHAnsi" w:eastAsiaTheme="minorEastAsia" w:hAnsiTheme="minorHAnsi" w:cstheme="minorBidi"/>
      <w:sz w:val="18"/>
      <w:szCs w:val="22"/>
      <w:lang w:val="en-US" w:eastAsia="en-US" w:bidi="ar-SA"/>
    </w:rPr>
  </w:style>
  <w:style w:type="paragraph" w:customStyle="1" w:styleId="NoteHeading">
    <w:name w:val="Note Heading"/>
    <w:basedOn w:val="Normal"/>
    <w:next w:val="Normal"/>
    <w:link w:val="a16"/>
    <w:semiHidden/>
    <w:unhideWhenUsed/>
    <w:qFormat/>
  </w:style>
  <w:style w:type="character" w:customStyle="1" w:styleId="a16">
    <w:name w:val="注释标题字符"/>
    <w:basedOn w:val="DefaultParagraphFont"/>
    <w:link w:val="NoteHeading"/>
    <w:semiHidden/>
    <w:qFormat/>
    <w:rPr>
      <w:sz w:val="18"/>
    </w:rPr>
  </w:style>
  <w:style w:type="character" w:customStyle="1" w:styleId="a17">
    <w:name w:val="纯文本字符"/>
    <w:basedOn w:val="DefaultParagraphFont"/>
    <w:link w:val="PlainText"/>
    <w:semiHidden/>
    <w:rPr>
      <w:rFonts w:ascii="Consolas" w:hAnsi="Consolas"/>
      <w:sz w:val="21"/>
      <w:szCs w:val="21"/>
    </w:rPr>
  </w:style>
  <w:style w:type="paragraph" w:styleId="Quote">
    <w:name w:val="Quote"/>
    <w:basedOn w:val="Normal"/>
    <w:next w:val="Normal"/>
    <w:link w:val="a18"/>
    <w:qFormat/>
    <w:rPr>
      <w:i/>
      <w:iCs/>
      <w:color w:val="000000" w:themeColor="text1"/>
    </w:rPr>
  </w:style>
  <w:style w:type="character" w:customStyle="1" w:styleId="a18">
    <w:name w:val="引用字符"/>
    <w:basedOn w:val="DefaultParagraphFont"/>
    <w:link w:val="Quote"/>
    <w:qFormat/>
    <w:rPr>
      <w:i/>
      <w:iCs/>
      <w:color w:val="000000" w:themeColor="text1"/>
      <w:sz w:val="18"/>
    </w:rPr>
  </w:style>
  <w:style w:type="character" w:customStyle="1" w:styleId="a19">
    <w:name w:val="称呼字符"/>
    <w:basedOn w:val="DefaultParagraphFont"/>
    <w:link w:val="Salutation"/>
    <w:semiHidden/>
    <w:rPr>
      <w:sz w:val="18"/>
    </w:rPr>
  </w:style>
  <w:style w:type="character" w:customStyle="1" w:styleId="a20">
    <w:name w:val="副标题字符"/>
    <w:basedOn w:val="DefaultParagraphFont"/>
    <w:link w:val="Subtitle"/>
    <w:qFormat/>
    <w:rPr>
      <w:rFonts w:asciiTheme="majorHAnsi" w:eastAsiaTheme="majorEastAsia" w:hAnsiTheme="majorHAnsi" w:cstheme="majorBidi"/>
      <w:i/>
      <w:iCs/>
      <w:color w:val="663366" w:themeColor="accent1"/>
      <w:spacing w:val="15"/>
      <w:sz w:val="24"/>
      <w:szCs w:val="24"/>
    </w:rPr>
  </w:style>
  <w:style w:type="character" w:customStyle="1" w:styleId="a21">
    <w:name w:val="标题字符"/>
    <w:basedOn w:val="DefaultParagraphFont"/>
    <w:link w:val="Title"/>
    <w:rPr>
      <w:rFonts w:asciiTheme="majorHAnsi" w:eastAsiaTheme="majorEastAsia" w:hAnsiTheme="majorHAnsi" w:cstheme="majorBidi"/>
      <w:color w:val="200E21" w:themeColor="text2" w:themeShade="BF"/>
      <w:spacing w:val="5"/>
      <w:kern w:val="28"/>
      <w:sz w:val="52"/>
      <w:szCs w:val="52"/>
    </w:rPr>
  </w:style>
  <w:style w:type="paragraph" w:customStyle="1" w:styleId="TOCHeading">
    <w:name w:val="TOC Heading"/>
    <w:basedOn w:val="Heading1"/>
    <w:next w:val="Normal"/>
    <w:semiHidden/>
    <w:unhideWhenUsed/>
    <w:qFormat/>
    <w:pPr>
      <w:outlineLvl w:val="9"/>
    </w:pPr>
  </w:style>
  <w:style w:type="paragraph" w:customStyle="1" w:styleId="SourceCode">
    <w:name w:val="Source Code"/>
    <w:basedOn w:val="Normal"/>
    <w:pPr>
      <w:wordWrap w:val="0"/>
    </w:pPr>
    <w:rPr>
      <w:rFonts w:ascii="Andale Mono" w:hAnsi="Andale Mono"/>
    </w:rPr>
  </w:style>
  <w:style w:type="character" w:customStyle="1" w:styleId="KeywordTok">
    <w:name w:val="KeywordTok"/>
    <w:rPr>
      <w:b/>
      <w:color w:val="007020"/>
    </w:rPr>
  </w:style>
  <w:style w:type="character" w:customStyle="1" w:styleId="DataTypeTok">
    <w:name w:val="DataTypeTok"/>
    <w:qFormat/>
    <w:rPr>
      <w:color w:val="902000"/>
    </w:rPr>
  </w:style>
  <w:style w:type="character" w:customStyle="1" w:styleId="DecValTok">
    <w:name w:val="DecValTok"/>
    <w:qFormat/>
    <w:rPr>
      <w:color w:val="40A070"/>
    </w:rPr>
  </w:style>
  <w:style w:type="character" w:customStyle="1" w:styleId="BaseNTok">
    <w:name w:val="BaseNTok"/>
    <w:qFormat/>
    <w:rPr>
      <w:color w:val="40A070"/>
    </w:rPr>
  </w:style>
  <w:style w:type="character" w:customStyle="1" w:styleId="FloatTok">
    <w:name w:val="FloatTok"/>
    <w:qFormat/>
    <w:rPr>
      <w:color w:val="40A070"/>
    </w:rPr>
  </w:style>
  <w:style w:type="character" w:customStyle="1" w:styleId="CharTok">
    <w:name w:val="CharTok"/>
    <w:qFormat/>
    <w:rPr>
      <w:color w:val="4070A0"/>
    </w:rPr>
  </w:style>
  <w:style w:type="character" w:customStyle="1" w:styleId="StringTok">
    <w:name w:val="StringTok"/>
    <w:qFormat/>
    <w:rPr>
      <w:color w:val="4070A0"/>
    </w:rPr>
  </w:style>
  <w:style w:type="character" w:customStyle="1" w:styleId="CommentTok">
    <w:name w:val="CommentTok"/>
    <w:qFormat/>
    <w:rPr>
      <w:i/>
      <w:color w:val="60A0B0"/>
    </w:rPr>
  </w:style>
  <w:style w:type="character" w:customStyle="1" w:styleId="OtherTok">
    <w:name w:val="OtherTok"/>
    <w:qFormat/>
    <w:rPr>
      <w:color w:val="007020"/>
    </w:rPr>
  </w:style>
  <w:style w:type="character" w:customStyle="1" w:styleId="AlertTok">
    <w:name w:val="AlertTok"/>
    <w:qFormat/>
    <w:rPr>
      <w:b/>
      <w:color w:val="FF0000"/>
    </w:rPr>
  </w:style>
  <w:style w:type="character" w:customStyle="1" w:styleId="FunctionTok">
    <w:name w:val="FunctionTok"/>
    <w:qFormat/>
    <w:rPr>
      <w:color w:val="06287E"/>
    </w:rPr>
  </w:style>
  <w:style w:type="character" w:customStyle="1" w:styleId="RegionMarkerTok">
    <w:name w:val="RegionMarkerTok"/>
  </w:style>
  <w:style w:type="character" w:customStyle="1" w:styleId="ErrorTok">
    <w:name w:val="ErrorTok"/>
    <w:qFormat/>
    <w:rPr>
      <w:b/>
      <w:color w:val="FF0000"/>
    </w:rPr>
  </w:style>
  <w:style w:type="character" w:customStyle="1" w:styleId="NormalTok">
    <w:name w:val="NormalTok"/>
    <w:qFormat/>
  </w:style>
  <w:style w:type="character" w:customStyle="1" w:styleId="ConstantTok">
    <w:name w:val="ConstantTok"/>
    <w:rPr>
      <w:color w:val="880000"/>
    </w:rPr>
  </w:style>
  <w:style w:type="character" w:customStyle="1" w:styleId="SpecialCharTok">
    <w:name w:val="SpecialCharTok"/>
    <w:rPr>
      <w:color w:val="4070A0"/>
    </w:rPr>
  </w:style>
  <w:style w:type="character" w:customStyle="1" w:styleId="VerbatimStringTok">
    <w:name w:val="VerbatimStringTok"/>
    <w:rPr>
      <w:color w:val="4070A0"/>
    </w:rPr>
  </w:style>
  <w:style w:type="character" w:customStyle="1" w:styleId="SpecialStringTok">
    <w:name w:val="SpecialStringTok"/>
    <w:qFormat/>
    <w:rPr>
      <w:color w:val="BB6688"/>
    </w:rPr>
  </w:style>
  <w:style w:type="character" w:customStyle="1" w:styleId="ImportTok">
    <w:name w:val="ImportTok"/>
    <w:qFormat/>
  </w:style>
  <w:style w:type="character" w:customStyle="1" w:styleId="DocumentationTok">
    <w:name w:val="DocumentationTok"/>
    <w:rPr>
      <w:i/>
      <w:color w:val="BA2121"/>
    </w:rPr>
  </w:style>
  <w:style w:type="character" w:customStyle="1" w:styleId="AnnotationTok">
    <w:name w:val="AnnotationTok"/>
    <w:rPr>
      <w:b/>
      <w:i/>
      <w:color w:val="60A0B0"/>
    </w:rPr>
  </w:style>
  <w:style w:type="character" w:customStyle="1" w:styleId="CommentVarTok">
    <w:name w:val="CommentVarTok"/>
    <w:rPr>
      <w:b/>
      <w:i/>
      <w:color w:val="60A0B0"/>
    </w:rPr>
  </w:style>
  <w:style w:type="character" w:customStyle="1" w:styleId="VariableTok">
    <w:name w:val="VariableTok"/>
    <w:qFormat/>
    <w:rPr>
      <w:color w:val="19177C"/>
    </w:rPr>
  </w:style>
  <w:style w:type="character" w:customStyle="1" w:styleId="ControlFlowTok">
    <w:name w:val="ControlFlowTok"/>
    <w:qFormat/>
    <w:rPr>
      <w:b/>
      <w:color w:val="007020"/>
    </w:rPr>
  </w:style>
  <w:style w:type="character" w:customStyle="1" w:styleId="OperatorTok">
    <w:name w:val="OperatorTok"/>
    <w:rPr>
      <w:color w:val="666666"/>
    </w:rPr>
  </w:style>
  <w:style w:type="character" w:customStyle="1" w:styleId="BuiltInTok">
    <w:name w:val="BuiltInTok"/>
  </w:style>
  <w:style w:type="character" w:customStyle="1" w:styleId="ExtensionTok">
    <w:name w:val="ExtensionTok"/>
    <w:qFormat/>
  </w:style>
  <w:style w:type="character" w:customStyle="1" w:styleId="PreprocessorTok">
    <w:name w:val="PreprocessorTok"/>
    <w:rPr>
      <w:color w:val="BC7A00"/>
    </w:rPr>
  </w:style>
  <w:style w:type="character" w:customStyle="1" w:styleId="AttributeTok">
    <w:name w:val="AttributeTok"/>
    <w:qFormat/>
    <w:rPr>
      <w:color w:val="7D9029"/>
    </w:rPr>
  </w:style>
  <w:style w:type="character" w:customStyle="1" w:styleId="InformationTok">
    <w:name w:val="InformationTok"/>
    <w:qFormat/>
    <w:rPr>
      <w:b/>
      <w:i/>
      <w:color w:val="60A0B0"/>
    </w:rPr>
  </w:style>
  <w:style w:type="character" w:customStyle="1" w:styleId="WarningTok">
    <w:name w:val="WarningTok"/>
    <w:qFormat/>
    <w:rPr>
      <w:b/>
      <w:i/>
      <w:color w:val="60A0B0"/>
    </w:rPr>
  </w:style>
  <w:style w:type="character" w:customStyle="1" w:styleId="UnresolvedMention">
    <w:name w:val="Unresolved Mention"/>
    <w:basedOn w:val="DefaultParagraphFont"/>
    <w:uiPriority w:val="99"/>
    <w:semiHidden/>
    <w:unhideWhenUsed/>
    <w:qFormat/>
    <w:rPr>
      <w:color w:val="808080"/>
      <w:shd w:val="clear" w:color="auto" w:fill="E6E6E6"/>
    </w:rPr>
  </w:style>
  <w:style w:type="paragraph" w:customStyle="1" w:styleId="Compact">
    <w:name w:val="Compact"/>
    <w:basedOn w:val="BodyText"/>
    <w:qFormat/>
    <w:pPr>
      <w:spacing w:before="36" w:after="36"/>
    </w:pPr>
    <w:rPr>
      <w:szCs w:val="24"/>
    </w:rPr>
  </w:style>
  <w:style w:type="table" w:customStyle="1" w:styleId="Table">
    <w:name w:val="Table"/>
    <w:basedOn w:val="TableTheme"/>
    <w:unhideWhenUsed/>
    <w:qFormat/>
    <w:pPr>
      <w:spacing w:after="200"/>
    </w:pPr>
    <w:rPr>
      <w:rFonts w:cs="Times New Roman (正文 CS 字体)"/>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png" /><Relationship Id="rId11" Type="http://schemas.openxmlformats.org/officeDocument/2006/relationships/image" Target="media/image7.png" /><Relationship Id="rId12" Type="http://schemas.openxmlformats.org/officeDocument/2006/relationships/image" Target="media/image8.png" /><Relationship Id="rId13" Type="http://schemas.openxmlformats.org/officeDocument/2006/relationships/image" Target="media/image9.png" /><Relationship Id="rId14" Type="http://schemas.openxmlformats.org/officeDocument/2006/relationships/image" Target="media/image10.png" /><Relationship Id="rId15" Type="http://schemas.openxmlformats.org/officeDocument/2006/relationships/image" Target="media/image11.png" /><Relationship Id="rId16" Type="http://schemas.openxmlformats.org/officeDocument/2006/relationships/image" Target="media/image12.png" /><Relationship Id="rId17" Type="http://schemas.openxmlformats.org/officeDocument/2006/relationships/image" Target="media/image13.png" /><Relationship Id="rId18" Type="http://schemas.openxmlformats.org/officeDocument/2006/relationships/image" Target="media/image14.png" /><Relationship Id="rId19" Type="http://schemas.openxmlformats.org/officeDocument/2006/relationships/image" Target="media/image15.png" /><Relationship Id="rId2" Type="http://schemas.openxmlformats.org/officeDocument/2006/relationships/webSettings" Target="webSettings.xml" /><Relationship Id="rId20" Type="http://schemas.openxmlformats.org/officeDocument/2006/relationships/image" Target="media/image16.png" /><Relationship Id="rId21" Type="http://schemas.openxmlformats.org/officeDocument/2006/relationships/image" Target="media/image17.png" /><Relationship Id="rId22" Type="http://schemas.openxmlformats.org/officeDocument/2006/relationships/image" Target="media/image18.png" /><Relationship Id="rId23" Type="http://schemas.openxmlformats.org/officeDocument/2006/relationships/image" Target="media/image19.png" /><Relationship Id="rId24" Type="http://schemas.openxmlformats.org/officeDocument/2006/relationships/image" Target="media/image20.png" /><Relationship Id="rId25" Type="http://schemas.openxmlformats.org/officeDocument/2006/relationships/image" Target="media/image21.png" /><Relationship Id="rId26" Type="http://schemas.openxmlformats.org/officeDocument/2006/relationships/image" Target="media/image22.png" /><Relationship Id="rId27" Type="http://schemas.openxmlformats.org/officeDocument/2006/relationships/image" Target="media/image23.png" /><Relationship Id="rId28" Type="http://schemas.openxmlformats.org/officeDocument/2006/relationships/image" Target="media/image24.png" /><Relationship Id="rId29" Type="http://schemas.openxmlformats.org/officeDocument/2006/relationships/image" Target="media/image25.png" /><Relationship Id="rId3" Type="http://schemas.openxmlformats.org/officeDocument/2006/relationships/fontTable" Target="fontTable.xml" /><Relationship Id="rId30" Type="http://schemas.openxmlformats.org/officeDocument/2006/relationships/image" Target="media/image26.png" /><Relationship Id="rId31" Type="http://schemas.openxmlformats.org/officeDocument/2006/relationships/image" Target="media/image27.png" /><Relationship Id="rId32" Type="http://schemas.openxmlformats.org/officeDocument/2006/relationships/image" Target="media/image28.png" /><Relationship Id="rId33" Type="http://schemas.openxmlformats.org/officeDocument/2006/relationships/image" Target="media/image29.png" /><Relationship Id="rId34" Type="http://schemas.openxmlformats.org/officeDocument/2006/relationships/image" Target="media/image30.png" /><Relationship Id="rId35" Type="http://schemas.openxmlformats.org/officeDocument/2006/relationships/image" Target="media/image31.png" /><Relationship Id="rId36" Type="http://schemas.openxmlformats.org/officeDocument/2006/relationships/image" Target="media/image32.png" /><Relationship Id="rId37" Type="http://schemas.openxmlformats.org/officeDocument/2006/relationships/header" Target="header1.xml" /><Relationship Id="rId38" Type="http://schemas.openxmlformats.org/officeDocument/2006/relationships/footer" Target="footer1.xml" /><Relationship Id="rId39" Type="http://schemas.openxmlformats.org/officeDocument/2006/relationships/footer" Target="footer2.xml" /><Relationship Id="rId4" Type="http://schemas.openxmlformats.org/officeDocument/2006/relationships/customXml" Target="../customXml/item1.xml" /><Relationship Id="rId40" Type="http://schemas.openxmlformats.org/officeDocument/2006/relationships/header" Target="header2.xml" /><Relationship Id="rId41" Type="http://schemas.openxmlformats.org/officeDocument/2006/relationships/footer" Target="footer3.xml" /><Relationship Id="rId42" Type="http://schemas.openxmlformats.org/officeDocument/2006/relationships/theme" Target="theme/theme1.xml" /><Relationship Id="rId43" Type="http://schemas.openxmlformats.org/officeDocument/2006/relationships/numbering" Target="numbering.xml" /><Relationship Id="rId44" Type="http://schemas.openxmlformats.org/officeDocument/2006/relationships/styles" Target="styles.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image" Target="media/image3.png" /><Relationship Id="rId8" Type="http://schemas.openxmlformats.org/officeDocument/2006/relationships/image" Target="media/image4.png" /><Relationship Id="rId9" Type="http://schemas.openxmlformats.org/officeDocument/2006/relationships/image" Target="media/image5.png" /></Relationships>
</file>

<file path=word/theme/theme1.xml><?xml version="1.0" encoding="utf-8"?>
<a:theme xmlns:a="http://schemas.openxmlformats.org/drawingml/2006/main" name="Advantage">
  <a:themeElements>
    <a:clrScheme name="Advantage">
      <a:dk1>
        <a:sysClr val="windowText" lastClr="000000"/>
      </a:dk1>
      <a:lt1>
        <a:sysClr val="window" lastClr="FFFFFF"/>
      </a:lt1>
      <a:dk2>
        <a:srgbClr val="2B142D"/>
      </a:dk2>
      <a:lt2>
        <a:srgbClr val="C3AFCC"/>
      </a:lt2>
      <a:accent1>
        <a:srgbClr val="663366"/>
      </a:accent1>
      <a:accent2>
        <a:srgbClr val="330F42"/>
      </a:accent2>
      <a:accent3>
        <a:srgbClr val="666699"/>
      </a:accent3>
      <a:accent4>
        <a:srgbClr val="999966"/>
      </a:accent4>
      <a:accent5>
        <a:srgbClr val="F7901E"/>
      </a:accent5>
      <a:accent6>
        <a:srgbClr val="A3A101"/>
      </a:accent6>
      <a:hlink>
        <a:srgbClr val="BC5FBC"/>
      </a:hlink>
      <a:folHlink>
        <a:srgbClr val="9775A7"/>
      </a:folHlink>
    </a:clrScheme>
    <a:fontScheme name="Advantage">
      <a:majorFont>
        <a:latin typeface="Rockwell"/>
        <a:ea typeface=""/>
        <a:cs typeface=""/>
        <a:font script="Jpan" typeface="ＭＳ ゴシック"/>
      </a:majorFont>
      <a:minorFont>
        <a:latin typeface="Rockwell"/>
        <a:ea typeface=""/>
        <a:cs typeface=""/>
        <a:font script="Jpan" typeface="ＭＳ ゴシック"/>
      </a:minorFont>
    </a:fontScheme>
    <a:fmtScheme name="Advantage">
      <a:fillStyleLst>
        <a:solidFill>
          <a:schemeClr val="phClr"/>
        </a:solidFill>
        <a:gradFill rotWithShape="1">
          <a:gsLst>
            <a:gs pos="0">
              <a:schemeClr val="phClr">
                <a:tint val="100000"/>
                <a:shade val="40000"/>
                <a:alpha val="100000"/>
                <a:satMod val="150000"/>
                <a:lumMod val="100000"/>
              </a:schemeClr>
            </a:gs>
            <a:gs pos="100000">
              <a:schemeClr val="phClr">
                <a:tint val="70000"/>
                <a:shade val="100000"/>
                <a:alpha val="100000"/>
                <a:satMod val="200000"/>
                <a:lumMod val="100000"/>
              </a:schemeClr>
            </a:gs>
          </a:gsLst>
          <a:lin ang="6000000" scaled="1"/>
        </a:gradFill>
        <a:gradFill rotWithShape="1">
          <a:gsLst>
            <a:gs pos="0">
              <a:schemeClr val="phClr">
                <a:shade val="40000"/>
                <a:alpha val="100000"/>
                <a:satMod val="150000"/>
                <a:lumMod val="100000"/>
              </a:schemeClr>
            </a:gs>
            <a:gs pos="100000">
              <a:schemeClr val="phClr">
                <a:tint val="70000"/>
                <a:shade val="100000"/>
                <a:alpha val="100000"/>
                <a:satMod val="200000"/>
                <a:lumMod val="100000"/>
              </a:schemeClr>
            </a:gs>
          </a:gsLst>
          <a:lin ang="5400000" scaled="1"/>
        </a:gradFill>
      </a:fillStyleLst>
      <a:lnStyleLst>
        <a:ln w="12700"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innerShdw blurRad="50800" dist="25400" dir="13500000">
              <a:srgbClr val="FFFFFF">
                <a:alpha val="75000"/>
              </a:srgbClr>
            </a:innerShdw>
            <a:outerShdw blurRad="63500" dist="25400" dir="5400000" rotWithShape="0">
              <a:srgbClr val="808080">
                <a:alpha val="75000"/>
              </a:srgbClr>
            </a:outerShdw>
          </a:effectLst>
        </a:effectStyle>
        <a:effectStyle>
          <a:effectLst/>
          <a:scene3d>
            <a:camera prst="orthographicFront">
              <a:rot lat="0" lon="0" rev="0"/>
            </a:camera>
            <a:lightRig rig="twoPt" dir="tl">
              <a:rot lat="0" lon="0" rev="4500000"/>
            </a:lightRig>
          </a:scene3d>
          <a:sp3d>
            <a:bevelT w="63500" h="50800"/>
          </a:sp3d>
        </a:effectStyle>
      </a:effectStyleLst>
      <a:bgFillStyleLst>
        <a:solidFill>
          <a:schemeClr val="phClr"/>
        </a:solidFill>
        <a:gradFill rotWithShape="1">
          <a:gsLst>
            <a:gs pos="0">
              <a:schemeClr val="phClr">
                <a:tint val="40000"/>
                <a:satMod val="1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127</TotalTime>
  <Pages>1</Pages>
  <Words>28</Words>
  <Characters>161</Characters>
  <Application>Microsoft Office Word</Application>
  <DocSecurity>0</DocSecurity>
  <Lines>1</Lines>
  <Paragraphs>1</Paragraphs>
  <ScaleCrop>false</ScaleCrop>
  <Company/>
  <LinksUpToDate>false</LinksUpToDate>
  <CharactersWithSpaces>188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Ann</cp:lastModifiedBy>
  <cp:revision>0</cp:revision>
  <dcterms:created xsi:type="dcterms:W3CDTF">2020-04-09T05:57:00Z</dcterms:created>
  <dcterms:modified xsi:type="dcterms:W3CDTF">2020-04-10T05:23:55Z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