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4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40"/>
          <w:lang w:val="en-US" w:eastAsia="zh-CN"/>
        </w:rPr>
        <w:t>第10单元 期末复习3-统计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4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40"/>
          <w:lang w:val="en-US" w:eastAsia="zh-CN"/>
        </w:rPr>
        <w:t>考点专题检测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TW" w:eastAsia="zh-TW"/>
        </w:rPr>
        <w:t>一、算一算，填一填。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zh-TW" w:eastAsia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val="zh-TW" w:eastAsia="zh-CN"/>
        </w:rPr>
        <w:t>直接写出得数。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200+50=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8×11=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13×2=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50+50=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6×30=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25×4=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5×40=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1000-100=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180-90=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30×5=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40×7=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60×3=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120-20=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110-60=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24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8=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  <w:t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15×4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zh-TW" w:eastAsia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val="zh-TW" w:eastAsia="zh-CN"/>
        </w:rPr>
        <w:t>根据上题完成下面的统计表。</w:t>
      </w:r>
    </w:p>
    <w:tbl>
      <w:tblPr>
        <w:tblStyle w:val="4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2"/>
        <w:gridCol w:w="1317"/>
        <w:gridCol w:w="1321"/>
        <w:gridCol w:w="1337"/>
        <w:gridCol w:w="14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TW" w:eastAsia="zh-TW"/>
              </w:rPr>
              <w:t>计算结果</w:t>
            </w: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TW" w:eastAsia="zh-TW"/>
              </w:rPr>
              <w:t>合计</w:t>
            </w:r>
          </w:p>
        </w:tc>
        <w:tc>
          <w:tcPr>
            <w:tcW w:w="13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zh-CN" w:eastAsia="zh-TW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TW" w:eastAsia="zh-TW"/>
              </w:rPr>
              <w:t>小于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TW"/>
              </w:rPr>
              <w:t>100</w:t>
            </w:r>
          </w:p>
        </w:tc>
        <w:tc>
          <w:tcPr>
            <w:tcW w:w="13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zh-CN" w:eastAsia="zh-TW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TW" w:eastAsia="zh-TW"/>
              </w:rPr>
              <w:t>等于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TW"/>
              </w:rPr>
              <w:t>100</w:t>
            </w:r>
          </w:p>
        </w:tc>
        <w:tc>
          <w:tcPr>
            <w:tcW w:w="14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zh-CN" w:eastAsia="zh-TW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TW" w:eastAsia="zh-TW"/>
              </w:rPr>
              <w:t>大于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TW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2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TW" w:eastAsia="zh-TW"/>
              </w:rPr>
              <w:t>题数</w:t>
            </w: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4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1137"/>
        <w:gridCol w:w="1126"/>
        <w:gridCol w:w="1111"/>
        <w:gridCol w:w="1111"/>
        <w:gridCol w:w="12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TW" w:eastAsia="zh-TW"/>
              </w:rPr>
              <w:t>题型</w:t>
            </w:r>
          </w:p>
        </w:tc>
        <w:tc>
          <w:tcPr>
            <w:tcW w:w="11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TW" w:eastAsia="zh-TW"/>
              </w:rPr>
              <w:t>加法</w:t>
            </w: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题数</w:t>
            </w:r>
          </w:p>
        </w:tc>
        <w:tc>
          <w:tcPr>
            <w:tcW w:w="11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zh-TW" w:eastAsia="zh-TW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TW" w:eastAsia="zh-TW"/>
        </w:rPr>
        <w:t>二、按不同的要求把下面的图形分一分，填—填。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zh-CN" w:eastAsia="zh-CN"/>
        </w:rPr>
      </w:pPr>
      <w:r>
        <w:drawing>
          <wp:inline distT="0" distB="0" distL="114300" distR="114300">
            <wp:extent cx="4086225" cy="2305050"/>
            <wp:effectExtent l="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zh-CN" w:eastAsia="zh-CN"/>
        </w:rPr>
      </w:pPr>
      <w:r>
        <w:drawing>
          <wp:inline distT="0" distB="0" distL="114300" distR="114300">
            <wp:extent cx="5269230" cy="1676400"/>
            <wp:effectExtent l="0" t="0" r="762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zh-TW" w:eastAsia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2. </w:t>
      </w:r>
      <w:r>
        <w:rPr>
          <w:rFonts w:hint="eastAsia" w:ascii="宋体" w:hAnsi="宋体" w:eastAsia="宋体" w:cs="宋体"/>
          <w:sz w:val="24"/>
          <w:szCs w:val="24"/>
          <w:lang w:val="zh-TW" w:eastAsia="zh-CN"/>
        </w:rPr>
        <w:t>按颜色分，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（     ）</w:t>
      </w:r>
      <w:r>
        <w:rPr>
          <w:rFonts w:hint="eastAsia" w:ascii="宋体" w:hAnsi="宋体" w:eastAsia="宋体" w:cs="宋体"/>
          <w:sz w:val="24"/>
          <w:szCs w:val="24"/>
          <w:lang w:val="zh-TW" w:eastAsia="zh-CN"/>
        </w:rPr>
        <w:t>色的图形最多，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（    ）</w:t>
      </w:r>
      <w:r>
        <w:rPr>
          <w:rFonts w:hint="eastAsia" w:ascii="宋体" w:hAnsi="宋体" w:eastAsia="宋体" w:cs="宋体"/>
          <w:sz w:val="24"/>
          <w:szCs w:val="24"/>
          <w:lang w:val="zh-TW" w:eastAsia="zh-CN"/>
        </w:rPr>
        <w:t>色的图形最少，相差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（    ）</w:t>
      </w:r>
      <w:r>
        <w:rPr>
          <w:rFonts w:hint="eastAsia" w:ascii="宋体" w:hAnsi="宋体" w:eastAsia="宋体" w:cs="宋体"/>
          <w:sz w:val="24"/>
          <w:szCs w:val="24"/>
          <w:lang w:val="zh-TW" w:eastAsia="zh-CN"/>
        </w:rPr>
        <w:t>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zh-TW" w:eastAsia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3. </w:t>
      </w:r>
      <w:r>
        <w:rPr>
          <w:rFonts w:hint="eastAsia" w:ascii="宋体" w:hAnsi="宋体" w:eastAsia="宋体" w:cs="宋体"/>
          <w:sz w:val="24"/>
          <w:szCs w:val="24"/>
          <w:lang w:val="zh-TW" w:eastAsia="zh-CN"/>
        </w:rPr>
        <w:t>按形状分，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（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 ）</w:t>
      </w:r>
      <w:r>
        <w:rPr>
          <w:rFonts w:hint="eastAsia" w:ascii="宋体" w:hAnsi="宋体" w:eastAsia="宋体" w:cs="宋体"/>
          <w:sz w:val="24"/>
          <w:szCs w:val="24"/>
          <w:lang w:val="zh-TW" w:eastAsia="zh-CN"/>
        </w:rPr>
        <w:t>的个数最多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，（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zh-TW" w:eastAsia="zh-CN"/>
        </w:rPr>
        <w:t>的个数最少，相差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（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 ）</w:t>
      </w:r>
      <w:r>
        <w:rPr>
          <w:rFonts w:hint="eastAsia" w:ascii="宋体" w:hAnsi="宋体" w:eastAsia="宋体" w:cs="宋体"/>
          <w:sz w:val="24"/>
          <w:szCs w:val="24"/>
          <w:lang w:val="zh-TW" w:eastAsia="zh-CN"/>
        </w:rPr>
        <w:t>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zh-TW" w:eastAsia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 xml:space="preserve">4. </w:t>
      </w:r>
      <w:r>
        <w:rPr>
          <w:rFonts w:hint="eastAsia" w:ascii="宋体" w:hAnsi="宋体" w:eastAsia="宋体" w:cs="宋体"/>
          <w:sz w:val="24"/>
          <w:szCs w:val="24"/>
          <w:lang w:val="zh-TW" w:eastAsia="zh-CN"/>
        </w:rPr>
        <w:t>从两次的统计情况看，无论按照什么标准进行统计，</w:t>
      </w: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（     ）</w:t>
      </w:r>
      <w:r>
        <w:rPr>
          <w:rFonts w:hint="eastAsia" w:ascii="宋体" w:hAnsi="宋体" w:eastAsia="宋体" w:cs="宋体"/>
          <w:sz w:val="24"/>
          <w:szCs w:val="24"/>
          <w:lang w:val="zh-TW" w:eastAsia="zh-CN"/>
        </w:rPr>
        <w:t>是不变的。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zh-TW" w:eastAsia="zh-TW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zh-TW" w:eastAsia="zh-TW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val="zh-TW" w:eastAsia="zh-TW"/>
        </w:rPr>
        <w:t>三、下面是育才小学低、中、高年级参加运动会的人数情况。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中年级参加运动会的人数是低年级的</w:t>
      </w:r>
      <w:r>
        <w:rPr>
          <w:rFonts w:hint="eastAsia" w:ascii="宋体" w:hAnsi="宋体" w:eastAsia="宋体" w:cs="宋体"/>
          <w:sz w:val="24"/>
          <w:szCs w:val="24"/>
          <w:lang w:val="zh-CN" w:eastAsia="zh-TW"/>
        </w:rPr>
        <w:t>2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倍。高年级参加运动会的人数比低年级的</w:t>
      </w:r>
      <w:r>
        <w:rPr>
          <w:rFonts w:hint="eastAsia" w:ascii="宋体" w:hAnsi="宋体" w:eastAsia="宋体" w:cs="宋体"/>
          <w:sz w:val="24"/>
          <w:szCs w:val="24"/>
          <w:lang w:val="zh-CN" w:eastAsia="zh-TW"/>
        </w:rPr>
        <w:t>3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倍少</w:t>
      </w:r>
      <w:r>
        <w:rPr>
          <w:rFonts w:hint="eastAsia" w:ascii="宋体" w:hAnsi="宋体" w:eastAsia="宋体" w:cs="宋体"/>
          <w:sz w:val="24"/>
          <w:szCs w:val="24"/>
          <w:lang w:val="zh-CN" w:eastAsia="zh-TW"/>
        </w:rPr>
        <w:t>15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人。参加运动会的男生人数比总人数少</w:t>
      </w:r>
      <w:r>
        <w:rPr>
          <w:rFonts w:hint="eastAsia" w:ascii="宋体" w:hAnsi="宋体" w:eastAsia="宋体" w:cs="宋体"/>
          <w:sz w:val="24"/>
          <w:szCs w:val="24"/>
          <w:lang w:val="zh-CN" w:eastAsia="zh-TW"/>
        </w:rPr>
        <w:t>135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人。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zh-CN" w:eastAsia="zh-TW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zh-TW" w:eastAsia="zh-TW"/>
        </w:rPr>
        <w:t>请你把这份统计表填写完整。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zh-CN" w:eastAsia="zh-CN"/>
        </w:rPr>
      </w:pPr>
      <w:r>
        <w:drawing>
          <wp:inline distT="0" distB="0" distL="114300" distR="114300">
            <wp:extent cx="4048125" cy="933450"/>
            <wp:effectExtent l="0" t="0" r="9525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zh-TW" w:eastAsia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. </w:t>
      </w:r>
      <w:r>
        <w:rPr>
          <w:rFonts w:hint="eastAsia" w:ascii="宋体" w:hAnsi="宋体" w:eastAsia="宋体" w:cs="宋体"/>
          <w:sz w:val="24"/>
          <w:szCs w:val="24"/>
          <w:lang w:val="zh-TW" w:eastAsia="zh-CN"/>
        </w:rPr>
        <w:t>结合上表和题目所给信息填写下表。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3495675" cy="933450"/>
            <wp:effectExtent l="0" t="0" r="9525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696CE1"/>
    <w:rsid w:val="6399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Style1"/>
    <w:basedOn w:val="1"/>
    <w:unhideWhenUsed/>
    <w:uiPriority w:val="99"/>
    <w:pPr>
      <w:autoSpaceDE w:val="0"/>
      <w:autoSpaceDN w:val="0"/>
      <w:spacing w:beforeLines="0" w:afterLines="0"/>
    </w:pPr>
    <w:rPr>
      <w:rFonts w:hint="default"/>
      <w:sz w:val="24"/>
    </w:rPr>
  </w:style>
  <w:style w:type="character" w:customStyle="1" w:styleId="7">
    <w:name w:val="Font Style11"/>
    <w:basedOn w:val="5"/>
    <w:unhideWhenUsed/>
    <w:uiPriority w:val="99"/>
    <w:rPr>
      <w:rFonts w:hint="eastAsia" w:ascii="宋体" w:hAnsi="宋体" w:eastAsia="宋体"/>
      <w:spacing w:val="10"/>
      <w:sz w:val="34"/>
    </w:rPr>
  </w:style>
  <w:style w:type="character" w:customStyle="1" w:styleId="8">
    <w:name w:val="Font Style13"/>
    <w:basedOn w:val="5"/>
    <w:unhideWhenUsed/>
    <w:qFormat/>
    <w:uiPriority w:val="99"/>
    <w:rPr>
      <w:rFonts w:hint="eastAsia" w:ascii="宋体" w:hAnsi="宋体" w:eastAsia="宋体"/>
      <w:b/>
      <w:sz w:val="32"/>
    </w:rPr>
  </w:style>
  <w:style w:type="paragraph" w:customStyle="1" w:styleId="9">
    <w:name w:val="Style5"/>
    <w:basedOn w:val="1"/>
    <w:unhideWhenUsed/>
    <w:uiPriority w:val="99"/>
    <w:pPr>
      <w:autoSpaceDE w:val="0"/>
      <w:autoSpaceDN w:val="0"/>
      <w:spacing w:beforeLines="0" w:afterLines="0"/>
    </w:pPr>
    <w:rPr>
      <w:rFonts w:hint="default"/>
      <w:sz w:val="24"/>
    </w:rPr>
  </w:style>
  <w:style w:type="character" w:customStyle="1" w:styleId="10">
    <w:name w:val="Font Style12"/>
    <w:basedOn w:val="5"/>
    <w:unhideWhenUsed/>
    <w:qFormat/>
    <w:uiPriority w:val="99"/>
    <w:rPr>
      <w:rFonts w:hint="eastAsia" w:ascii="Times New Roman" w:hAnsi="Times New Roman" w:eastAsia="Times New Roman"/>
      <w:spacing w:val="10"/>
      <w:sz w:val="32"/>
    </w:rPr>
  </w:style>
  <w:style w:type="paragraph" w:customStyle="1" w:styleId="11">
    <w:name w:val="Style6"/>
    <w:basedOn w:val="1"/>
    <w:unhideWhenUsed/>
    <w:uiPriority w:val="99"/>
    <w:pPr>
      <w:autoSpaceDE w:val="0"/>
      <w:autoSpaceDN w:val="0"/>
      <w:spacing w:beforeLines="0" w:afterLines="0"/>
    </w:pPr>
    <w:rPr>
      <w:rFonts w:hint="default"/>
      <w:sz w:val="24"/>
    </w:rPr>
  </w:style>
  <w:style w:type="paragraph" w:customStyle="1" w:styleId="12">
    <w:name w:val="Style3"/>
    <w:basedOn w:val="1"/>
    <w:unhideWhenUsed/>
    <w:uiPriority w:val="99"/>
    <w:pPr>
      <w:autoSpaceDE w:val="0"/>
      <w:autoSpaceDN w:val="0"/>
      <w:spacing w:beforeLines="0" w:afterLines="0"/>
    </w:pPr>
    <w:rPr>
      <w:rFonts w:hint="default"/>
      <w:sz w:val="24"/>
    </w:rPr>
  </w:style>
  <w:style w:type="character" w:customStyle="1" w:styleId="13">
    <w:name w:val="Font Style14"/>
    <w:basedOn w:val="5"/>
    <w:unhideWhenUsed/>
    <w:qFormat/>
    <w:uiPriority w:val="99"/>
    <w:rPr>
      <w:rFonts w:hint="eastAsia" w:ascii="宋体" w:hAnsi="宋体" w:eastAsia="宋体"/>
      <w:b/>
      <w:sz w:val="28"/>
    </w:rPr>
  </w:style>
  <w:style w:type="paragraph" w:customStyle="1" w:styleId="14">
    <w:name w:val="Style4"/>
    <w:basedOn w:val="1"/>
    <w:unhideWhenUsed/>
    <w:uiPriority w:val="99"/>
    <w:pPr>
      <w:autoSpaceDE w:val="0"/>
      <w:autoSpaceDN w:val="0"/>
      <w:spacing w:beforeLines="0" w:afterLines="0"/>
    </w:pPr>
    <w:rPr>
      <w:rFonts w:hint="default"/>
      <w:sz w:val="24"/>
    </w:rPr>
  </w:style>
  <w:style w:type="paragraph" w:customStyle="1" w:styleId="15">
    <w:name w:val="Style2"/>
    <w:basedOn w:val="1"/>
    <w:unhideWhenUsed/>
    <w:uiPriority w:val="99"/>
    <w:pPr>
      <w:autoSpaceDE w:val="0"/>
      <w:autoSpaceDN w:val="0"/>
      <w:spacing w:beforeLines="0" w:afterLines="0"/>
    </w:pPr>
    <w:rPr>
      <w:rFonts w:hint="default"/>
      <w:sz w:val="24"/>
    </w:rPr>
  </w:style>
  <w:style w:type="paragraph" w:customStyle="1" w:styleId="16">
    <w:name w:val="Style7"/>
    <w:basedOn w:val="1"/>
    <w:unhideWhenUsed/>
    <w:qFormat/>
    <w:uiPriority w:val="99"/>
    <w:pPr>
      <w:autoSpaceDE w:val="0"/>
      <w:autoSpaceDN w:val="0"/>
      <w:spacing w:beforeLines="0" w:afterLines="0"/>
    </w:pPr>
    <w:rPr>
      <w:rFonts w:hint="default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22195</dc:creator>
  <cp:lastModifiedBy>22195</cp:lastModifiedBy>
  <dcterms:modified xsi:type="dcterms:W3CDTF">2020-04-13T06:17:11Z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