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left="360" w:hanging="360" w:hanging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drawing>
          <wp:anchor distT="0" distB="0" distL="114300" distR="114300" simplePos="0" relativeHeight="251658240" behindDoc="0" locked="0" layoutInCell="1" allowOverlap="1">
            <wp:simplePos x="0" y="0"/>
            <wp:positionH relativeFrom="page">
              <wp:posOffset>10287000</wp:posOffset>
            </wp:positionH>
            <wp:positionV relativeFrom="topMargin">
              <wp:posOffset>10972800</wp:posOffset>
            </wp:positionV>
            <wp:extent cx="266700" cy="330200"/>
            <wp:effectExtent l="0" t="0" r="7620" b="508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266700" cy="330200"/>
                    </a:xfrm>
                    <a:prstGeom prst="rect">
                      <a:avLst/>
                    </a:prstGeom>
                  </pic:spPr>
                </pic:pic>
              </a:graphicData>
            </a:graphic>
          </wp:anchor>
        </w:drawing>
      </w:r>
      <w:r>
        <w:rPr>
          <w:rFonts w:hint="eastAsia" w:asciiTheme="minorEastAsia" w:hAnsiTheme="minorEastAsia" w:eastAsiaTheme="minorEastAsia"/>
          <w:sz w:val="18"/>
          <w:szCs w:val="18"/>
        </w:rPr>
        <w:t>2020年北京市海淀区初三（下）一模试题</w:t>
      </w:r>
    </w:p>
    <w:p>
      <w:pPr>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语文</w:t>
      </w:r>
    </w:p>
    <w:p>
      <w:pPr>
        <w:pStyle w:val="14"/>
        <w:spacing w:line="360" w:lineRule="auto"/>
        <w:rPr>
          <w:rFonts w:ascii="黑体" w:hAnsi="黑体" w:eastAsia="黑体"/>
          <w:sz w:val="21"/>
          <w:szCs w:val="21"/>
        </w:rPr>
      </w:pPr>
      <w:r>
        <w:rPr>
          <w:rFonts w:hint="eastAsia" w:ascii="黑体" w:hAnsi="黑体" w:eastAsia="黑体"/>
          <w:sz w:val="21"/>
          <w:szCs w:val="21"/>
        </w:rPr>
        <w:t>一、基础·运用</w:t>
      </w:r>
      <w:r>
        <w:rPr>
          <w:rFonts w:ascii="黑体" w:hAnsi="黑体" w:eastAsia="黑体"/>
          <w:sz w:val="21"/>
          <w:szCs w:val="21"/>
        </w:rPr>
        <w:t>（</w:t>
      </w:r>
      <w:r>
        <w:rPr>
          <w:rFonts w:hint="eastAsia" w:ascii="黑体" w:hAnsi="黑体" w:eastAsia="黑体"/>
          <w:sz w:val="21"/>
          <w:szCs w:val="21"/>
        </w:rPr>
        <w:t>共</w:t>
      </w:r>
      <w:r>
        <w:rPr>
          <w:rFonts w:ascii="黑体" w:hAnsi="黑体" w:eastAsia="黑体"/>
          <w:sz w:val="21"/>
          <w:szCs w:val="21"/>
        </w:rPr>
        <w:t>14</w:t>
      </w:r>
      <w:r>
        <w:rPr>
          <w:rFonts w:hint="eastAsia" w:ascii="黑体" w:hAnsi="黑体" w:eastAsia="黑体"/>
          <w:sz w:val="21"/>
          <w:szCs w:val="21"/>
        </w:rPr>
        <w:t>分</w:t>
      </w:r>
      <w:r>
        <w:rPr>
          <w:rFonts w:ascii="黑体" w:hAnsi="黑体" w:eastAsia="黑体"/>
          <w:sz w:val="21"/>
          <w:szCs w:val="21"/>
        </w:rPr>
        <w:t>）</w:t>
      </w:r>
    </w:p>
    <w:p>
      <w:pPr>
        <w:pStyle w:val="14"/>
        <w:spacing w:line="360" w:lineRule="auto"/>
        <w:ind w:firstLine="420" w:firstLine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年级开展了“弘扬民族精神，做自豪中国人”主题学习活动，请你完成下列任务。</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1．任务一：查阅资料，探究民族精神内涵。下面是一位同学根据查阅的资料撰写的活动前言。阅读下面这段文字，完成（1）-（3）题。（共6分）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一个国家的繁荣，离不开人民的奋斗；一个民族的强盛，离不开精神的支撑。</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历史长河里，中华民族曾经历风雨如</w:t>
      </w:r>
      <w:r>
        <w:rPr>
          <w:rFonts w:hint="eastAsia" w:ascii="黑体" w:hAnsi="黑体" w:eastAsia="黑体"/>
          <w:sz w:val="21"/>
          <w:szCs w:val="21"/>
          <w:em w:val="dot"/>
        </w:rPr>
        <w:t>晦</w:t>
      </w:r>
      <w:r>
        <w:rPr>
          <w:rFonts w:hint="eastAsia" w:ascii="楷体" w:hAnsi="楷体" w:eastAsia="楷体"/>
          <w:sz w:val="21"/>
          <w:szCs w:val="21"/>
        </w:rPr>
        <w:t>的动荡年代；长期奋斗中，中国人民曾面临一次</w:t>
      </w:r>
    </w:p>
    <w:p>
      <w:pPr>
        <w:pStyle w:val="14"/>
        <w:spacing w:line="360" w:lineRule="auto"/>
        <w:rPr>
          <w:rFonts w:hint="eastAsia" w:ascii="楷体" w:hAnsi="楷体" w:eastAsia="楷体"/>
          <w:sz w:val="21"/>
          <w:szCs w:val="21"/>
        </w:rPr>
      </w:pPr>
      <w:r>
        <w:rPr>
          <w:rFonts w:hint="eastAsia" w:ascii="楷体" w:hAnsi="楷体" w:eastAsia="楷体"/>
          <w:sz w:val="21"/>
          <w:szCs w:val="21"/>
        </w:rPr>
        <w:t>又一次挑战。然而，“千磨万击还坚劲，任尔东西南北风”，在危急关头、挑战面前，中国人民从不屈服，勇于斗争，书写下气壮山河的英雄史诗，</w:t>
      </w:r>
      <w:r>
        <w:rPr>
          <w:rFonts w:hint="eastAsia" w:ascii="楷体" w:hAnsi="楷体" w:eastAsia="楷体"/>
          <w:sz w:val="21"/>
          <w:szCs w:val="21"/>
          <w:u w:val="single"/>
        </w:rPr>
        <w:t xml:space="preserve">    ①    </w:t>
      </w:r>
      <w:r>
        <w:rPr>
          <w:rFonts w:hint="eastAsia" w:ascii="楷体" w:hAnsi="楷体" w:eastAsia="楷体"/>
          <w:sz w:val="21"/>
          <w:szCs w:val="21"/>
        </w:rPr>
        <w:t>育了以伟大的创造精神、奋斗精神、团结精神和梦想精神为内涵的民族精神。</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我们的民族精神，</w:t>
      </w:r>
      <w:r>
        <w:rPr>
          <w:rFonts w:hint="eastAsia" w:ascii="楷体" w:hAnsi="楷体" w:eastAsia="楷体"/>
          <w:sz w:val="21"/>
          <w:szCs w:val="21"/>
          <w:u w:val="single"/>
        </w:rPr>
        <w:t xml:space="preserve">    ②    </w:t>
      </w:r>
      <w:r>
        <w:rPr>
          <w:rFonts w:hint="eastAsia" w:ascii="楷体" w:hAnsi="楷体" w:eastAsia="楷体"/>
          <w:sz w:val="21"/>
          <w:szCs w:val="21"/>
        </w:rPr>
        <w:t>藏于诸子百家、诗词曲赋，闪耀于大好河山、广袤田野，凝结于交织交融、同心同德的56个民族，体现于为实现梦想而执</w:t>
      </w:r>
      <w:r>
        <w:rPr>
          <w:rFonts w:hint="eastAsia" w:ascii="黑体" w:hAnsi="黑体" w:eastAsia="黑体"/>
          <w:sz w:val="21"/>
          <w:szCs w:val="21"/>
          <w:em w:val="dot"/>
        </w:rPr>
        <w:t>着</w:t>
      </w:r>
      <w:r>
        <w:rPr>
          <w:rFonts w:hint="eastAsia" w:ascii="楷体" w:hAnsi="楷体" w:eastAsia="楷体"/>
          <w:sz w:val="21"/>
          <w:szCs w:val="21"/>
        </w:rPr>
        <w:t>前行的征程。我们的民族精神引领着人民以创造、以奋斗、以团结、以梦想，收获光辉灿烂的文明成果，书写彪炳史册的文明奇迹。</w:t>
      </w:r>
      <w:r>
        <w:rPr>
          <w:rFonts w:hint="eastAsia" w:ascii="楷体" w:hAnsi="楷体" w:eastAsia="楷体"/>
          <w:sz w:val="21"/>
          <w:szCs w:val="21"/>
          <w:u w:val="single"/>
        </w:rPr>
        <w:t xml:space="preserve">             </w:t>
      </w:r>
      <w:r>
        <w:rPr>
          <w:rFonts w:hint="eastAsia" w:ascii="楷体" w:hAnsi="楷体" w:eastAsia="楷体"/>
          <w:sz w:val="21"/>
          <w:szCs w:val="21"/>
        </w:rPr>
        <w:t>。</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（1）依次给这段文字中加点的字注音，全都正确的一项是（2分）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w:t>
      </w:r>
      <w:r>
        <w:rPr>
          <w:rFonts w:hint="eastAsia" w:asciiTheme="minorEastAsia" w:hAnsiTheme="minorEastAsia" w:eastAsiaTheme="minorEastAsia"/>
          <w:sz w:val="21"/>
          <w:szCs w:val="21"/>
          <w:em w:val="dot"/>
        </w:rPr>
        <w:t>晦</w:t>
      </w:r>
      <w:r>
        <w:rPr>
          <w:rFonts w:hint="eastAsia" w:asciiTheme="minorEastAsia" w:hAnsiTheme="minorEastAsia" w:eastAsiaTheme="minorEastAsia"/>
          <w:sz w:val="21"/>
          <w:szCs w:val="21"/>
        </w:rPr>
        <w:t>（huǐ）</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着</w:t>
      </w:r>
      <w:r>
        <w:rPr>
          <w:rFonts w:hint="eastAsia" w:asciiTheme="minorEastAsia" w:hAnsiTheme="minorEastAsia" w:eastAsiaTheme="minorEastAsia"/>
          <w:sz w:val="21"/>
          <w:szCs w:val="21"/>
        </w:rPr>
        <w:t>（</w:t>
      </w:r>
      <w:r>
        <w:rPr>
          <w:rFonts w:asciiTheme="minorEastAsia" w:hAnsiTheme="minorEastAsia" w:eastAsiaTheme="minorEastAsia"/>
          <w:sz w:val="21"/>
          <w:szCs w:val="21"/>
        </w:rPr>
        <w:t>zháo</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w:t>
      </w:r>
      <w:r>
        <w:rPr>
          <w:rFonts w:hint="eastAsia" w:asciiTheme="minorEastAsia" w:hAnsiTheme="minorEastAsia" w:eastAsiaTheme="minorEastAsia"/>
          <w:sz w:val="21"/>
          <w:szCs w:val="21"/>
          <w:em w:val="dot"/>
        </w:rPr>
        <w:t>晦</w:t>
      </w:r>
      <w:r>
        <w:rPr>
          <w:rFonts w:hint="eastAsia" w:asciiTheme="minorEastAsia" w:hAnsiTheme="minorEastAsia" w:eastAsiaTheme="minorEastAsia"/>
          <w:sz w:val="21"/>
          <w:szCs w:val="21"/>
        </w:rPr>
        <w:t>（huǐ）</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着</w:t>
      </w:r>
      <w:r>
        <w:rPr>
          <w:rFonts w:hint="eastAsia" w:asciiTheme="minorEastAsia" w:hAnsiTheme="minorEastAsia" w:eastAsiaTheme="minorEastAsia"/>
          <w:sz w:val="21"/>
          <w:szCs w:val="21"/>
        </w:rPr>
        <w:t>（</w:t>
      </w:r>
      <w:r>
        <w:rPr>
          <w:rFonts w:asciiTheme="minorEastAsia" w:hAnsiTheme="minorEastAsia" w:eastAsiaTheme="minorEastAsia"/>
          <w:sz w:val="21"/>
          <w:szCs w:val="21"/>
        </w:rPr>
        <w:t>zhuó</w:t>
      </w:r>
      <w:r>
        <w:rPr>
          <w:rFonts w:hint="eastAsia" w:asciiTheme="minorEastAsia" w:hAnsiTheme="minorEastAsia" w:eastAsiaTheme="minorEastAsia"/>
          <w:sz w:val="21"/>
          <w:szCs w:val="21"/>
        </w:rPr>
        <w:t>）</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w:t>
      </w:r>
      <w:r>
        <w:rPr>
          <w:rFonts w:hint="eastAsia" w:asciiTheme="minorEastAsia" w:hAnsiTheme="minorEastAsia" w:eastAsiaTheme="minorEastAsia"/>
          <w:sz w:val="21"/>
          <w:szCs w:val="21"/>
          <w:em w:val="dot"/>
        </w:rPr>
        <w:t>晦</w:t>
      </w:r>
      <w:r>
        <w:rPr>
          <w:rFonts w:hint="eastAsia" w:asciiTheme="minorEastAsia" w:hAnsiTheme="minorEastAsia" w:eastAsiaTheme="minorEastAsia"/>
          <w:sz w:val="21"/>
          <w:szCs w:val="21"/>
        </w:rPr>
        <w:t>（</w:t>
      </w:r>
      <w:r>
        <w:rPr>
          <w:rFonts w:asciiTheme="minorEastAsia" w:hAnsiTheme="minorEastAsia" w:eastAsiaTheme="minorEastAsia"/>
          <w:sz w:val="21"/>
          <w:szCs w:val="21"/>
        </w:rPr>
        <w:t>huì</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着</w:t>
      </w:r>
      <w:r>
        <w:rPr>
          <w:rFonts w:hint="eastAsia" w:asciiTheme="minorEastAsia" w:hAnsiTheme="minorEastAsia" w:eastAsiaTheme="minorEastAsia"/>
          <w:sz w:val="21"/>
          <w:szCs w:val="21"/>
        </w:rPr>
        <w:t>（</w:t>
      </w:r>
      <w:r>
        <w:rPr>
          <w:rFonts w:asciiTheme="minorEastAsia" w:hAnsiTheme="minorEastAsia" w:eastAsiaTheme="minorEastAsia"/>
          <w:sz w:val="21"/>
          <w:szCs w:val="21"/>
        </w:rPr>
        <w:t>zháo</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w:t>
      </w:r>
      <w:r>
        <w:rPr>
          <w:rFonts w:hint="eastAsia" w:asciiTheme="minorEastAsia" w:hAnsiTheme="minorEastAsia" w:eastAsiaTheme="minorEastAsia"/>
          <w:sz w:val="21"/>
          <w:szCs w:val="21"/>
          <w:em w:val="dot"/>
        </w:rPr>
        <w:t>晦</w:t>
      </w:r>
      <w:r>
        <w:rPr>
          <w:rFonts w:hint="eastAsia" w:asciiTheme="minorEastAsia" w:hAnsiTheme="minorEastAsia" w:eastAsiaTheme="minorEastAsia"/>
          <w:sz w:val="21"/>
          <w:szCs w:val="21"/>
        </w:rPr>
        <w:t>（</w:t>
      </w:r>
      <w:r>
        <w:rPr>
          <w:rFonts w:asciiTheme="minorEastAsia" w:hAnsiTheme="minorEastAsia" w:eastAsiaTheme="minorEastAsia"/>
          <w:sz w:val="21"/>
          <w:szCs w:val="21"/>
        </w:rPr>
        <w:t>huì</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着</w:t>
      </w:r>
      <w:r>
        <w:rPr>
          <w:rFonts w:hint="eastAsia" w:asciiTheme="minorEastAsia" w:hAnsiTheme="minorEastAsia" w:eastAsiaTheme="minorEastAsia"/>
          <w:sz w:val="21"/>
          <w:szCs w:val="21"/>
        </w:rPr>
        <w:t>（</w:t>
      </w:r>
      <w:r>
        <w:rPr>
          <w:rFonts w:asciiTheme="minorEastAsia" w:hAnsiTheme="minorEastAsia" w:eastAsiaTheme="minorEastAsia"/>
          <w:sz w:val="21"/>
          <w:szCs w:val="21"/>
        </w:rPr>
        <w:t>zhuó</w:t>
      </w:r>
      <w:r>
        <w:rPr>
          <w:rFonts w:hint="eastAsia" w:asciiTheme="minorEastAsia" w:hAnsiTheme="minorEastAsia" w:eastAsiaTheme="minorEastAsia"/>
          <w:sz w:val="21"/>
          <w:szCs w:val="21"/>
        </w:rPr>
        <w:t>）</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（2）在这段文字横线处填入汉字，全都正确的一项是（2分）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A．①蕴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B．①蕴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②孕</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C．①孕</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D．①孕</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②孕</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（3）结合语境，在文末横线处填入语句，最恰当的一项是（2分）</w:t>
      </w:r>
    </w:p>
    <w:p>
      <w:pPr>
        <w:pStyle w:val="14"/>
        <w:spacing w:line="360" w:lineRule="auto"/>
        <w:ind w:firstLine="420" w:firstLine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【甲】我们自信的底气，风雨无阻、高歌行进的根本力量，都源于历久弥新的民族精神</w:t>
      </w:r>
    </w:p>
    <w:p>
      <w:pPr>
        <w:pStyle w:val="14"/>
        <w:spacing w:line="360" w:lineRule="auto"/>
        <w:ind w:left="1050" w:leftChars="200" w:hanging="630" w:hangingChars="3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【乙】历久弥新的民族精神，源于我们自信的底气，源于我们风雨无阻、高歌行进的力量</w:t>
      </w:r>
    </w:p>
    <w:p>
      <w:pPr>
        <w:pStyle w:val="14"/>
        <w:spacing w:line="360" w:lineRule="auto"/>
        <w:ind w:left="1050" w:leftChars="200" w:hanging="630" w:hangingChars="300"/>
        <w:rPr>
          <w:rFonts w:asciiTheme="minorEastAsia" w:hAnsiTheme="minorEastAsia" w:eastAsiaTheme="minorEastAsia"/>
          <w:sz w:val="21"/>
          <w:szCs w:val="21"/>
        </w:rPr>
      </w:pPr>
      <w:r>
        <w:rPr>
          <w:rFonts w:hint="eastAsia" w:asciiTheme="minorEastAsia" w:hAnsiTheme="minorEastAsia" w:eastAsiaTheme="minorEastAsia"/>
          <w:sz w:val="21"/>
          <w:szCs w:val="21"/>
        </w:rPr>
        <w:t>【丙】历久弥新的民族精神，是我们自信的底气，是我们风雨无阻、高歌行进的根本力量</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2．任务二：追溯历史，致敬中华民族脊梁。下面是一位同学在年级论坛上发表的一段文字。阅读这段文字，完成（1）（2）题。（共4分）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鲁迅先生说：“我们从古以来，就有埋头苦干的人，有拼命硬干的人，有为民请命的人，有舍身求法的人……这就是中国的脊梁。”李时珍历经27载寒暑，呕心沥血，终于著成“性理之精微，格物之通典，帝王之秘录，臣民之重宝”的《本草纲目》；文天祥面对威逼利诱，不改其志，发出了“人生自古谁无死，留取丹心照汗青”的铮铮誓言；海瑞不惧权贵，抬棺请谏，“墨疏辞成雷雨势，霆惊可否裂霾天”是他心系苍生的一腔热血；谭嗣同甘愿以死换得国人觉醒、天下大治，“我自横刀向天笑，去留肝胆两昆仑”是他舍生取义的临终绝唱……这些“中国的脊梁”，心有担当，用自己的无私奉献、满腔热忱诠释了民族精神的内涵，彰显了生命的价值。</w:t>
      </w:r>
    </w:p>
    <w:p>
      <w:pPr>
        <w:pStyle w:val="14"/>
        <w:spacing w:line="360" w:lineRule="auto"/>
        <w:ind w:left="525" w:hanging="525" w:hangingChars="2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（1）下面是一位同学在阅读文段后拟写的一副对联。在上下联横线处填入文字，最恰当的一项是（2分）</w:t>
      </w:r>
    </w:p>
    <w:p>
      <w:pPr>
        <w:pStyle w:val="14"/>
        <w:spacing w:line="360" w:lineRule="auto"/>
        <w:ind w:firstLine="840" w:firstLineChars="400"/>
        <w:rPr>
          <w:rFonts w:hint="eastAsia" w:ascii="楷体" w:hAnsi="楷体" w:eastAsia="楷体"/>
          <w:sz w:val="21"/>
          <w:szCs w:val="21"/>
        </w:rPr>
      </w:pPr>
      <w:r>
        <w:rPr>
          <w:rFonts w:hint="eastAsia" w:ascii="楷体" w:hAnsi="楷体" w:eastAsia="楷体"/>
          <w:sz w:val="21"/>
          <w:szCs w:val="21"/>
          <w:u w:val="single"/>
        </w:rPr>
        <w:t xml:space="preserve">    ①    </w:t>
      </w:r>
      <w:r>
        <w:rPr>
          <w:rFonts w:hint="eastAsia" w:ascii="楷体" w:hAnsi="楷体" w:eastAsia="楷体"/>
          <w:sz w:val="21"/>
          <w:szCs w:val="21"/>
        </w:rPr>
        <w:t>忠臣文天祥，任凭风雨磨折，益坚其志；</w:t>
      </w:r>
    </w:p>
    <w:p>
      <w:pPr>
        <w:pStyle w:val="14"/>
        <w:spacing w:line="360" w:lineRule="auto"/>
        <w:ind w:firstLine="840" w:firstLineChars="400"/>
        <w:rPr>
          <w:rFonts w:hint="eastAsia" w:ascii="楷体" w:hAnsi="楷体" w:eastAsia="楷体"/>
          <w:sz w:val="21"/>
          <w:szCs w:val="21"/>
        </w:rPr>
      </w:pPr>
      <w:r>
        <w:rPr>
          <w:rFonts w:hint="eastAsia" w:ascii="楷体" w:hAnsi="楷体" w:eastAsia="楷体"/>
          <w:sz w:val="21"/>
          <w:szCs w:val="21"/>
        </w:rPr>
        <w:t>晚清志士谭嗣同，唯愿</w:t>
      </w:r>
      <w:r>
        <w:rPr>
          <w:rFonts w:hint="eastAsia" w:ascii="楷体" w:hAnsi="楷体" w:eastAsia="楷体"/>
          <w:sz w:val="21"/>
          <w:szCs w:val="21"/>
          <w:u w:val="single"/>
        </w:rPr>
        <w:t xml:space="preserve">    ②    </w:t>
      </w:r>
      <w:r>
        <w:rPr>
          <w:rFonts w:hint="eastAsia" w:ascii="楷体" w:hAnsi="楷体" w:eastAsia="楷体"/>
          <w:sz w:val="21"/>
          <w:szCs w:val="21"/>
        </w:rPr>
        <w:t>，不负斯心。</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A．①南唐</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②家国振兴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B．①南唐</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②天道酬勤</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C．①南宋</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②家国振兴</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D．①南宋</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②天道酬勤</w:t>
      </w:r>
    </w:p>
    <w:p>
      <w:pPr>
        <w:pStyle w:val="14"/>
        <w:spacing w:line="360" w:lineRule="auto"/>
        <w:ind w:left="525" w:hanging="525" w:hangingChars="2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（2）鲁迅在《自题小像》中曾以“我以我血荐轩辕”来表达对中华民族的深爱。一位同学跟帖附上自己收集的关于《自题小像》的四幅书法作品。对这四幅作品的欣赏，不恰当的一项是（2分）</w:t>
      </w:r>
    </w:p>
    <w:p>
      <w:pPr>
        <w:pStyle w:val="14"/>
        <w:spacing w:line="360" w:lineRule="auto"/>
        <w:jc w:val="center"/>
        <w:rPr>
          <w:rFonts w:hint="eastAsia" w:asciiTheme="minorEastAsia" w:hAnsiTheme="minorEastAsia" w:eastAsiaTheme="minorEastAsia"/>
          <w:sz w:val="21"/>
          <w:szCs w:val="21"/>
        </w:rPr>
      </w:pPr>
      <w:r>
        <w:rPr>
          <w:rFonts w:asciiTheme="minorEastAsia" w:hAnsiTheme="minorEastAsia" w:eastAsiaTheme="minorEastAsia"/>
          <w:sz w:val="21"/>
          <w:szCs w:val="21"/>
        </w:rPr>
        <w:drawing>
          <wp:inline distT="0" distB="0" distL="0" distR="0">
            <wp:extent cx="5274310" cy="2182495"/>
            <wp:effectExtent l="0" t="0" r="2540" b="8255"/>
            <wp:docPr id="1" name="图片 1" descr="C:\Users\ADMINI~1\AppData\Local\Temp\158977199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1589771993(1).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5274310" cy="2182575"/>
                    </a:xfrm>
                    <a:prstGeom prst="rect">
                      <a:avLst/>
                    </a:prstGeom>
                    <a:noFill/>
                    <a:ln>
                      <a:noFill/>
                    </a:ln>
                  </pic:spPr>
                </pic:pic>
              </a:graphicData>
            </a:graphic>
          </wp:inline>
        </w:drawing>
      </w:r>
    </w:p>
    <w:p>
      <w:pPr>
        <w:pStyle w:val="14"/>
        <w:spacing w:line="360" w:lineRule="auto"/>
        <w:ind w:firstLine="840" w:firstLineChars="4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甲</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 xml:space="preserve"> 乙</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 xml:space="preserve">  丙</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丁</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A．【甲】的字体属于隶书，因形立意，体正势圆。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B．【乙】的字体属于楷书，形体方正，笔画平直。</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C．【丙】的字体属于行书，行云流水，潇洒飘逸。</w:t>
      </w:r>
    </w:p>
    <w:p>
      <w:pPr>
        <w:pStyle w:val="14"/>
        <w:spacing w:line="360" w:lineRule="auto"/>
        <w:ind w:firstLine="315" w:firstLineChars="150"/>
        <w:rPr>
          <w:rFonts w:asciiTheme="minorEastAsia" w:hAnsiTheme="minorEastAsia" w:eastAsiaTheme="minorEastAsia"/>
          <w:sz w:val="21"/>
          <w:szCs w:val="21"/>
        </w:rPr>
      </w:pPr>
      <w:r>
        <w:rPr>
          <w:rFonts w:hint="eastAsia" w:asciiTheme="minorEastAsia" w:hAnsiTheme="minorEastAsia" w:eastAsiaTheme="minorEastAsia"/>
          <w:sz w:val="21"/>
          <w:szCs w:val="21"/>
        </w:rPr>
        <w:t>D．【丁】的字体属于草书，结构简省，笔画连绵。</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3．任务三：联系实际，弘扬中华民族精神。年级公众号推送本次学习活动，在结语部分编发了下面这段文字。阅读这段文字，完成（1）（2）题。（共4分）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习近平总书记指出：“中华民族历史上经历过很多磨难，但从来没有被压垮过，而是愈挫愈勇，不断在磨难中成长，从磨难中奋起。”我们奋起的动力源于什么【甲】源于伟大的民族精神。一代代科研工作者，抱着科技强国的梦想，攻坚克难，创造出一项项举世瞩目的科研成果。面对百年不遇的自然灾害，中华儿女不畏艰险，顽强拼搏，在废墟上建起崭新的家园。疫情面前，无论是最美的“逆行者”，还是坚持居家エ作学习的人们，大家团结一心，共克时艰。今天，我们比历史上任何时期都更加接近实现中华民族伟大复兴的目标。让我们勠力同心【乙】大カ弘扬民族精神，为实现中华民族伟大复兴的中国梦而努力奋斗！</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（1）在文中【甲】【乙】两处分别填入标点符号，最恰当的一项是（2分）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A．【甲】问号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【乙】顿号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B．【甲】问号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【乙】逗号</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C．【甲】冒号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【乙】逗号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D．【甲】冒号</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【乙】顿号</w:t>
      </w:r>
    </w:p>
    <w:p>
      <w:pPr>
        <w:pStyle w:val="14"/>
        <w:spacing w:line="360" w:lineRule="auto"/>
        <w:ind w:left="525" w:hanging="525" w:hangingChars="2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（2）下面是四位同学阅读文段后写下的感受，其中修辞方法或词语使用不恰当的一项是（2分）</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A．科研工作者用科研成果推动“中国号”巨轮扬帆远航，他们潜心钻研，精益求精，弘扬着民族精神。</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B．三军将土听党指挥，保国戍边，是坚不可摧的钢铁长城，用赤胆忠诚、勇于牺牲的家国情怀弘扬着民族精神。</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C．医务工作者在疫情爆发的危急关头挺身而出，决然逆行，以人间大爱与责任担当弘扬民族精神。</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D．普通劳动者以默默的付出弘扬民族精神，他们敬业奉献，大张旗鼓地书写着平凡但不平庸的人生。</w:t>
      </w:r>
    </w:p>
    <w:p>
      <w:pPr>
        <w:pStyle w:val="14"/>
        <w:spacing w:line="360" w:lineRule="auto"/>
        <w:rPr>
          <w:rFonts w:hint="eastAsia" w:ascii="黑体" w:hAnsi="黑体" w:eastAsia="黑体"/>
          <w:sz w:val="21"/>
          <w:szCs w:val="21"/>
        </w:rPr>
      </w:pPr>
      <w:r>
        <w:rPr>
          <w:rFonts w:hint="eastAsia" w:ascii="黑体" w:hAnsi="黑体" w:eastAsia="黑体"/>
          <w:sz w:val="21"/>
          <w:szCs w:val="21"/>
        </w:rPr>
        <w:t>二、古诗文阅读（共19分）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（一）默写。（共6分）</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4．</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，病树前头万木春。（刘禹锡《酬乐天扬州初逢席上见赠》）（1分）</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5．千古兴亡多少事？悠悠。</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w:t>
      </w:r>
      <w:r>
        <w:rPr>
          <w:rFonts w:asciiTheme="minorEastAsia" w:hAnsiTheme="minorEastAsia" w:eastAsiaTheme="minorEastAsia"/>
          <w:sz w:val="21"/>
          <w:szCs w:val="21"/>
        </w:rPr>
        <w:t>（</w:t>
      </w:r>
      <w:r>
        <w:rPr>
          <w:rFonts w:hint="eastAsia" w:asciiTheme="minorEastAsia" w:hAnsiTheme="minorEastAsia" w:eastAsiaTheme="minorEastAsia"/>
          <w:sz w:val="21"/>
          <w:szCs w:val="21"/>
        </w:rPr>
        <w:t>辛弃疾《南乡子</w:t>
      </w:r>
      <w:r>
        <w:rPr>
          <w:rFonts w:hint="eastAsia" w:hAnsi="宋体" w:cs="MS Gothic"/>
          <w:sz w:val="21"/>
          <w:szCs w:val="21"/>
        </w:rPr>
        <w:t>·</w:t>
      </w:r>
      <w:r>
        <w:rPr>
          <w:rFonts w:hint="eastAsia" w:asciiTheme="minorEastAsia" w:hAnsiTheme="minorEastAsia" w:eastAsiaTheme="minorEastAsia"/>
          <w:sz w:val="21"/>
          <w:szCs w:val="21"/>
        </w:rPr>
        <w:t>登京口北固亭有怀》</w:t>
      </w:r>
      <w:r>
        <w:rPr>
          <w:rFonts w:asciiTheme="minorEastAsia" w:hAnsiTheme="minorEastAsia" w:eastAsiaTheme="minorEastAsia"/>
          <w:sz w:val="21"/>
          <w:szCs w:val="21"/>
        </w:rPr>
        <w:t>）（1</w:t>
      </w:r>
      <w:r>
        <w:rPr>
          <w:rFonts w:hint="eastAsia" w:asciiTheme="minorEastAsia" w:hAnsiTheme="minorEastAsia" w:eastAsiaTheme="minorEastAsia"/>
          <w:sz w:val="21"/>
          <w:szCs w:val="21"/>
        </w:rPr>
        <w:t>分</w:t>
      </w:r>
      <w:r>
        <w:rPr>
          <w:rFonts w:asciiTheme="minorEastAsia" w:hAnsiTheme="minorEastAsia" w:eastAsiaTheme="minorEastAsia"/>
          <w:sz w:val="21"/>
          <w:szCs w:val="21"/>
        </w:rPr>
        <w:t>）</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6．居天下之广居，</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。（《富贵不能淫》）（2分）</w:t>
      </w:r>
    </w:p>
    <w:p>
      <w:pPr>
        <w:pStyle w:val="14"/>
        <w:spacing w:line="360" w:lineRule="auto"/>
        <w:ind w:left="315" w:hanging="315" w:hangingChars="150"/>
        <w:rPr>
          <w:rFonts w:asciiTheme="minorEastAsia" w:hAnsiTheme="minorEastAsia" w:eastAsiaTheme="minorEastAsia"/>
          <w:sz w:val="21"/>
          <w:szCs w:val="21"/>
        </w:rPr>
      </w:pPr>
      <w:r>
        <w:rPr>
          <w:rFonts w:hint="eastAsia" w:asciiTheme="minorEastAsia" w:hAnsiTheme="minorEastAsia" w:eastAsiaTheme="minorEastAsia"/>
          <w:sz w:val="21"/>
          <w:szCs w:val="21"/>
        </w:rPr>
        <w:t>7．《出师表》中直接写诸葛亮临危受命，同时又高度概括创业过程中的艰难险阻的对偶句是“</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rPr>
        <w:t>”。（2分）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（二）阅读《春望》，完成8-9题。（共5分）</w:t>
      </w:r>
    </w:p>
    <w:p>
      <w:pPr>
        <w:pStyle w:val="14"/>
        <w:spacing w:line="360" w:lineRule="auto"/>
        <w:jc w:val="center"/>
        <w:rPr>
          <w:rFonts w:hint="eastAsia" w:ascii="黑体" w:hAnsi="黑体" w:eastAsia="黑体"/>
          <w:sz w:val="21"/>
          <w:szCs w:val="21"/>
        </w:rPr>
      </w:pPr>
      <w:r>
        <w:rPr>
          <w:rFonts w:hint="eastAsia" w:ascii="黑体" w:hAnsi="黑体" w:eastAsia="黑体"/>
          <w:sz w:val="21"/>
          <w:szCs w:val="21"/>
        </w:rPr>
        <w:t>春望</w:t>
      </w:r>
    </w:p>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杜甫</w:t>
      </w:r>
    </w:p>
    <w:p>
      <w:pPr>
        <w:pStyle w:val="14"/>
        <w:spacing w:line="360" w:lineRule="auto"/>
        <w:jc w:val="center"/>
        <w:rPr>
          <w:rFonts w:hint="eastAsia" w:ascii="楷体" w:hAnsi="楷体" w:eastAsia="楷体"/>
          <w:sz w:val="21"/>
          <w:szCs w:val="21"/>
        </w:rPr>
      </w:pPr>
      <w:r>
        <w:rPr>
          <w:rFonts w:hint="eastAsia" w:ascii="楷体" w:hAnsi="楷体" w:eastAsia="楷体"/>
          <w:sz w:val="21"/>
          <w:szCs w:val="21"/>
        </w:rPr>
        <w:t>国破山河在，城春草木深。感时花溅泪，恨别鸟惊心。</w:t>
      </w:r>
    </w:p>
    <w:p>
      <w:pPr>
        <w:pStyle w:val="14"/>
        <w:spacing w:line="360" w:lineRule="auto"/>
        <w:jc w:val="center"/>
        <w:rPr>
          <w:rFonts w:hint="eastAsia" w:ascii="楷体" w:hAnsi="楷体" w:eastAsia="楷体"/>
          <w:sz w:val="21"/>
          <w:szCs w:val="21"/>
        </w:rPr>
      </w:pPr>
      <w:r>
        <w:rPr>
          <w:rFonts w:hint="eastAsia" w:ascii="楷体" w:hAnsi="楷体" w:eastAsia="楷体"/>
          <w:sz w:val="21"/>
          <w:szCs w:val="21"/>
        </w:rPr>
        <w:t>烽火连三月，家书抵万金。白头搔更短，浑欲不胜簪。</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8．本诗情景交融，感情深沉。首联“国破山河在，城春草木深”写出安史之乱中，春日的长安城一片</w:t>
      </w:r>
      <w:r>
        <w:rPr>
          <w:rFonts w:hint="eastAsia" w:asciiTheme="minorEastAsia" w:hAnsiTheme="minorEastAsia" w:eastAsiaTheme="minorEastAsia"/>
          <w:sz w:val="21"/>
          <w:szCs w:val="21"/>
          <w:u w:val="single"/>
        </w:rPr>
        <w:t xml:space="preserve">①                  </w:t>
      </w:r>
      <w:r>
        <w:rPr>
          <w:rFonts w:hint="eastAsia" w:asciiTheme="minorEastAsia" w:hAnsiTheme="minorEastAsia" w:eastAsiaTheme="minorEastAsia"/>
          <w:sz w:val="21"/>
          <w:szCs w:val="21"/>
        </w:rPr>
        <w:t>的景象；颈联“烽火连三月，家书抵万金”写出战事持久和</w:t>
      </w:r>
      <w:r>
        <w:rPr>
          <w:rFonts w:hint="eastAsia" w:asciiTheme="minorEastAsia" w:hAnsiTheme="minorEastAsia" w:eastAsiaTheme="minorEastAsia"/>
          <w:sz w:val="21"/>
          <w:szCs w:val="21"/>
          <w:u w:val="single"/>
        </w:rPr>
        <w:t xml:space="preserve">②                  </w:t>
      </w:r>
      <w:r>
        <w:rPr>
          <w:rFonts w:hint="eastAsia" w:asciiTheme="minorEastAsia" w:hAnsiTheme="minorEastAsia" w:eastAsiaTheme="minorEastAsia"/>
          <w:sz w:val="21"/>
          <w:szCs w:val="21"/>
        </w:rPr>
        <w:t>。整首诗表达出诗人思念亲人、</w:t>
      </w:r>
      <w:r>
        <w:rPr>
          <w:rFonts w:hint="eastAsia" w:asciiTheme="minorEastAsia" w:hAnsiTheme="minorEastAsia" w:eastAsiaTheme="minorEastAsia"/>
          <w:sz w:val="21"/>
          <w:szCs w:val="21"/>
          <w:u w:val="single"/>
        </w:rPr>
        <w:t xml:space="preserve">③                  </w:t>
      </w:r>
      <w:r>
        <w:rPr>
          <w:rFonts w:hint="eastAsia" w:asciiTheme="minorEastAsia" w:hAnsiTheme="minorEastAsia" w:eastAsiaTheme="minorEastAsia"/>
          <w:sz w:val="21"/>
          <w:szCs w:val="21"/>
        </w:rPr>
        <w:t>的情感。（3分）</w:t>
      </w:r>
    </w:p>
    <w:p>
      <w:pPr>
        <w:pStyle w:val="14"/>
        <w:spacing w:line="360" w:lineRule="auto"/>
        <w:ind w:left="315"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9．鸟是古诗中常见的意象。下列诗句中与“恨別鸟惊心”一样表达伤感之情的一项是（2分）</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A．山气日夕佳，飞鸟相与还。</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B．月出惊山鸟，时鸣春涧中。</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C．杨花落尽子规啼，闻道龙标过五溪。</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D．几处早莺争暖树，谁家新燕啄春泥。</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（三）阅读下面文言文，完成10-12题。（共8分）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予观夫巴陵胜状，在洞庭一湖。衔远山，吞长江，浩浩汤汤，横无际涯，朝晖夕阴，气象万千，此则岳阳楼之大观也，前人之述备矣。然则北通巫峡，南极潇湘，迁客骚人，多会于此，览物之情，得无异乎？</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若夫淫雨霏霏，连月不开，阴风怒号，浊浪排空，【甲】</w:t>
      </w:r>
      <w:r>
        <w:rPr>
          <w:rFonts w:hint="eastAsia" w:ascii="楷体" w:hAnsi="楷体" w:eastAsia="楷体"/>
          <w:sz w:val="21"/>
          <w:szCs w:val="21"/>
          <w:u w:val="single"/>
        </w:rPr>
        <w:t>日星隐曜，山岳潜形，商旅不行，樯倾楫摧</w:t>
      </w:r>
      <w:r>
        <w:rPr>
          <w:rFonts w:hint="eastAsia" w:ascii="楷体" w:hAnsi="楷体" w:eastAsia="楷体"/>
          <w:sz w:val="21"/>
          <w:szCs w:val="21"/>
        </w:rPr>
        <w:t>，薄暮冥冥，虎啸猿啼。登斯楼也，则有去国怀乡，忧谗畏讥，满目萧然，感极而悲者矣。</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至若春和景明，波澜不惊，上下天光，一碧万顷，沙鸥翔集，锦鳞游泳，岸芷汀兰，郁郁青青。而或长烟一空，皓月千里，浮光跃金，静影沉壁，渔歌互答，此乐何极！登斯楼也，则有心旷神怡，宠辱偕忘，把酒临风，其喜洋洋者矣。</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嗟夫！予尝求古仁人之心，或异二者之为，何哉？不以物喜，不以己悲，居庙堂之高则忧其民，处江湖之远则忧其君。【乙】</w:t>
      </w:r>
      <w:r>
        <w:rPr>
          <w:rFonts w:hint="eastAsia" w:ascii="楷体" w:hAnsi="楷体" w:eastAsia="楷体"/>
          <w:sz w:val="21"/>
          <w:szCs w:val="21"/>
          <w:u w:val="single"/>
        </w:rPr>
        <w:t>是进亦忧，退亦忧。然则何时而乐耶？</w:t>
      </w:r>
      <w:r>
        <w:rPr>
          <w:rFonts w:hint="eastAsia" w:ascii="楷体" w:hAnsi="楷体" w:eastAsia="楷体"/>
          <w:sz w:val="21"/>
          <w:szCs w:val="21"/>
        </w:rPr>
        <w:t>其必曰“先天下之忧而忧，后天下之乐而乐”乎！噫！微斯人，吾谁与归？时六年九月十五日。</w:t>
      </w:r>
    </w:p>
    <w:p>
      <w:pPr>
        <w:pStyle w:val="14"/>
        <w:spacing w:line="360" w:lineRule="auto"/>
        <w:jc w:val="righ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（节选自《岳阳楼记》）</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10．下列选项中加点字的意思都相同的一项是（2分）</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A．春</w:t>
      </w:r>
      <w:r>
        <w:rPr>
          <w:rFonts w:hint="eastAsia" w:asciiTheme="minorEastAsia" w:hAnsiTheme="minorEastAsia" w:eastAsiaTheme="minorEastAsia"/>
          <w:sz w:val="21"/>
          <w:szCs w:val="21"/>
          <w:em w:val="dot"/>
        </w:rPr>
        <w:t>和</w:t>
      </w:r>
      <w:r>
        <w:rPr>
          <w:rFonts w:hint="eastAsia" w:asciiTheme="minorEastAsia" w:hAnsiTheme="minorEastAsia" w:eastAsiaTheme="minorEastAsia"/>
          <w:sz w:val="21"/>
          <w:szCs w:val="21"/>
        </w:rPr>
        <w:t>景明</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和</w:t>
      </w:r>
      <w:r>
        <w:rPr>
          <w:rFonts w:hint="eastAsia" w:asciiTheme="minorEastAsia" w:hAnsiTheme="minorEastAsia" w:eastAsiaTheme="minorEastAsia"/>
          <w:sz w:val="21"/>
          <w:szCs w:val="21"/>
        </w:rPr>
        <w:t>颜悦色</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B．心旷神</w:t>
      </w:r>
      <w:r>
        <w:rPr>
          <w:rFonts w:hint="eastAsia" w:asciiTheme="minorEastAsia" w:hAnsiTheme="minorEastAsia" w:eastAsiaTheme="minorEastAsia"/>
          <w:sz w:val="21"/>
          <w:szCs w:val="21"/>
          <w:em w:val="dot"/>
        </w:rPr>
        <w:t>怡</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怡</w:t>
      </w:r>
      <w:r>
        <w:rPr>
          <w:rFonts w:hint="eastAsia" w:asciiTheme="minorEastAsia" w:hAnsiTheme="minorEastAsia" w:eastAsiaTheme="minorEastAsia"/>
          <w:sz w:val="21"/>
          <w:szCs w:val="21"/>
        </w:rPr>
        <w:t>然自乐</w:t>
      </w:r>
    </w:p>
    <w:p>
      <w:pPr>
        <w:pStyle w:val="14"/>
        <w:spacing w:line="360" w:lineRule="auto"/>
        <w:ind w:left="630" w:leftChars="150" w:hanging="315" w:hangingChars="150"/>
        <w:rPr>
          <w:rFonts w:asciiTheme="minorEastAsia" w:hAnsiTheme="minorEastAsia" w:eastAsiaTheme="minorEastAsia"/>
          <w:sz w:val="21"/>
          <w:szCs w:val="21"/>
        </w:rPr>
      </w:pPr>
      <w:r>
        <w:rPr>
          <w:rFonts w:hint="eastAsia" w:asciiTheme="minorEastAsia" w:hAnsiTheme="minorEastAsia" w:eastAsiaTheme="minorEastAsia"/>
          <w:sz w:val="21"/>
          <w:szCs w:val="21"/>
        </w:rPr>
        <w:t>C．不</w:t>
      </w:r>
      <w:r>
        <w:rPr>
          <w:rFonts w:hint="eastAsia" w:asciiTheme="minorEastAsia" w:hAnsiTheme="minorEastAsia" w:eastAsiaTheme="minorEastAsia"/>
          <w:sz w:val="21"/>
          <w:szCs w:val="21"/>
          <w:em w:val="dot"/>
        </w:rPr>
        <w:t>以</w:t>
      </w:r>
      <w:r>
        <w:rPr>
          <w:rFonts w:hint="eastAsia" w:asciiTheme="minorEastAsia" w:hAnsiTheme="minorEastAsia" w:eastAsiaTheme="minorEastAsia"/>
          <w:sz w:val="21"/>
          <w:szCs w:val="21"/>
        </w:rPr>
        <w:t>物喜</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拭目</w:t>
      </w:r>
      <w:r>
        <w:rPr>
          <w:rFonts w:hint="eastAsia" w:asciiTheme="minorEastAsia" w:hAnsiTheme="minorEastAsia" w:eastAsiaTheme="minorEastAsia"/>
          <w:sz w:val="21"/>
          <w:szCs w:val="21"/>
          <w:em w:val="dot"/>
        </w:rPr>
        <w:t>以</w:t>
      </w:r>
      <w:r>
        <w:rPr>
          <w:rFonts w:hint="eastAsia" w:asciiTheme="minorEastAsia" w:hAnsiTheme="minorEastAsia" w:eastAsiaTheme="minorEastAsia"/>
          <w:sz w:val="21"/>
          <w:szCs w:val="21"/>
        </w:rPr>
        <w:t>待</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D．连月不</w:t>
      </w:r>
      <w:r>
        <w:rPr>
          <w:rFonts w:hint="eastAsia" w:asciiTheme="minorEastAsia" w:hAnsiTheme="minorEastAsia" w:eastAsiaTheme="minorEastAsia"/>
          <w:sz w:val="21"/>
          <w:szCs w:val="21"/>
          <w:em w:val="dot"/>
        </w:rPr>
        <w:t>开</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em w:val="dot"/>
        </w:rPr>
        <w:t>开</w:t>
      </w:r>
      <w:r>
        <w:rPr>
          <w:rFonts w:hint="eastAsia" w:asciiTheme="minorEastAsia" w:hAnsiTheme="minorEastAsia" w:eastAsiaTheme="minorEastAsia"/>
          <w:sz w:val="21"/>
          <w:szCs w:val="21"/>
        </w:rPr>
        <w:t>卷有益</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11．翻译文中两处画线语句，并依据上下文对其作出进一步理解，全都正确的一项是（2分）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【甲】日星隐曜，山岳潜形，商旅不行，樯倾楫摧。</w:t>
      </w:r>
    </w:p>
    <w:p>
      <w:pPr>
        <w:pStyle w:val="14"/>
        <w:spacing w:line="360" w:lineRule="auto"/>
        <w:ind w:left="1050" w:leftChars="200" w:hanging="630" w:hangingChars="300"/>
        <w:rPr>
          <w:rFonts w:hint="eastAsia" w:asciiTheme="minorEastAsia" w:hAnsiTheme="minorEastAsia" w:eastAsiaTheme="minorEastAsia"/>
          <w:sz w:val="21"/>
          <w:szCs w:val="21"/>
        </w:rPr>
      </w:pPr>
      <w:r>
        <w:rPr>
          <w:rFonts w:hint="eastAsia" w:ascii="黑体" w:hAnsi="黑体" w:eastAsia="黑体"/>
          <w:sz w:val="21"/>
          <w:szCs w:val="21"/>
        </w:rPr>
        <w:t>翻译：</w:t>
      </w:r>
      <w:r>
        <w:rPr>
          <w:rFonts w:hint="eastAsia" w:asciiTheme="minorEastAsia" w:hAnsiTheme="minorEastAsia" w:eastAsiaTheme="minorEastAsia"/>
          <w:sz w:val="21"/>
          <w:szCs w:val="21"/>
        </w:rPr>
        <w:t>太阳星辰隐藏起光辉，山岳也隐没了形体，商人和旅客无法通行，桅杆倒下，船桨折断。</w:t>
      </w:r>
    </w:p>
    <w:p>
      <w:pPr>
        <w:pStyle w:val="14"/>
        <w:spacing w:line="360" w:lineRule="auto"/>
        <w:ind w:left="1050" w:leftChars="200" w:hanging="630" w:hangingChars="300"/>
        <w:rPr>
          <w:rFonts w:hint="eastAsia" w:asciiTheme="minorEastAsia" w:hAnsiTheme="minorEastAsia" w:eastAsiaTheme="minorEastAsia"/>
          <w:sz w:val="21"/>
          <w:szCs w:val="21"/>
        </w:rPr>
      </w:pPr>
      <w:r>
        <w:rPr>
          <w:rFonts w:hint="eastAsia" w:ascii="黑体" w:hAnsi="黑体" w:eastAsia="黑体"/>
          <w:sz w:val="21"/>
          <w:szCs w:val="21"/>
        </w:rPr>
        <w:t>理解：</w:t>
      </w:r>
      <w:r>
        <w:rPr>
          <w:rFonts w:hint="eastAsia" w:asciiTheme="minorEastAsia" w:hAnsiTheme="minorEastAsia" w:eastAsiaTheme="minorEastAsia"/>
          <w:sz w:val="21"/>
          <w:szCs w:val="21"/>
        </w:rPr>
        <w:t>作者用一连串的四字短语，写天气恶劣，日星无光，使山岳藏形，也使商旅不前，渲染了一种悲凉的情境。</w:t>
      </w:r>
    </w:p>
    <w:p>
      <w:pPr>
        <w:pStyle w:val="14"/>
        <w:spacing w:line="360" w:lineRule="auto"/>
        <w:ind w:left="1050" w:leftChars="200" w:hanging="630" w:hangingChars="300"/>
        <w:rPr>
          <w:rFonts w:hint="eastAsia" w:ascii="楷体" w:hAnsi="楷体" w:eastAsia="楷体"/>
          <w:sz w:val="21"/>
          <w:szCs w:val="21"/>
        </w:rPr>
      </w:pPr>
      <w:r>
        <w:rPr>
          <w:rFonts w:hint="eastAsia" w:ascii="楷体" w:hAnsi="楷体" w:eastAsia="楷体"/>
          <w:sz w:val="21"/>
          <w:szCs w:val="21"/>
        </w:rPr>
        <w:t>【乙】是进亦忧，退亦忧。然则何时而乐耶？</w:t>
      </w:r>
    </w:p>
    <w:p>
      <w:pPr>
        <w:pStyle w:val="14"/>
        <w:spacing w:line="360" w:lineRule="auto"/>
        <w:ind w:left="1050" w:leftChars="200" w:hanging="630" w:hangingChars="300"/>
        <w:rPr>
          <w:rFonts w:hint="eastAsia" w:asciiTheme="minorEastAsia" w:hAnsiTheme="minorEastAsia" w:eastAsiaTheme="minorEastAsia"/>
          <w:sz w:val="21"/>
          <w:szCs w:val="21"/>
        </w:rPr>
      </w:pPr>
      <w:r>
        <w:rPr>
          <w:rFonts w:hint="eastAsia" w:ascii="黑体" w:hAnsi="黑体" w:eastAsia="黑体"/>
          <w:sz w:val="21"/>
          <w:szCs w:val="21"/>
        </w:rPr>
        <w:t>翻译：</w:t>
      </w:r>
      <w:r>
        <w:rPr>
          <w:rFonts w:hint="eastAsia" w:asciiTheme="minorEastAsia" w:hAnsiTheme="minorEastAsia" w:eastAsiaTheme="minorEastAsia"/>
          <w:sz w:val="21"/>
          <w:szCs w:val="21"/>
        </w:rPr>
        <w:t>这样他们进朝为官也忧虑，退处江湖也忧虑，那么什么时候才快乐呢？</w:t>
      </w:r>
    </w:p>
    <w:p>
      <w:pPr>
        <w:pStyle w:val="14"/>
        <w:spacing w:line="360" w:lineRule="auto"/>
        <w:ind w:left="1050" w:leftChars="200" w:hanging="630" w:hangingChars="300"/>
        <w:rPr>
          <w:rFonts w:hint="eastAsia" w:asciiTheme="minorEastAsia" w:hAnsiTheme="minorEastAsia" w:eastAsiaTheme="minorEastAsia"/>
          <w:sz w:val="21"/>
          <w:szCs w:val="21"/>
        </w:rPr>
      </w:pPr>
      <w:r>
        <w:rPr>
          <w:rFonts w:hint="eastAsia" w:ascii="黑体" w:hAnsi="黑体" w:eastAsia="黑体"/>
          <w:sz w:val="21"/>
          <w:szCs w:val="21"/>
        </w:rPr>
        <w:t>理解：</w:t>
      </w:r>
      <w:r>
        <w:rPr>
          <w:rFonts w:hint="eastAsia" w:asciiTheme="minorEastAsia" w:hAnsiTheme="minorEastAsia" w:eastAsiaTheme="minorEastAsia"/>
          <w:sz w:val="21"/>
          <w:szCs w:val="21"/>
        </w:rPr>
        <w:t>“进”照应前文的“居庙堂之高”，“退”照应前文的“处江湖之远”，进一步丰富了“不以物喜，不以己悲”的内涵，写出了古仁人的贬谪之悲。</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12．范仲淹在《岳阳楼记》中表达了他的“忧乐观”。请你用自己的话说说范仲淹的“忧乐观”的内涵，并结合下面两则【链接材料】，简要说明范仲淹是怎样践行这种“忧乐观”的。（4分）</w:t>
      </w:r>
    </w:p>
    <w:p>
      <w:pPr>
        <w:pStyle w:val="14"/>
        <w:spacing w:line="360" w:lineRule="auto"/>
        <w:rPr>
          <w:rFonts w:hint="eastAsia" w:ascii="黑体" w:hAnsi="黑体" w:eastAsia="黑体"/>
          <w:sz w:val="21"/>
          <w:szCs w:val="21"/>
        </w:rPr>
      </w:pPr>
      <w:r>
        <w:rPr>
          <w:rFonts w:hint="eastAsia" w:ascii="黑体" w:hAnsi="黑体" w:eastAsia="黑体"/>
          <w:sz w:val="21"/>
          <w:szCs w:val="21"/>
        </w:rPr>
        <w:t>【链接材料一】</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范文正公，苏人也。平生好施与，择其亲而贫、疏而贤者，咸施之。方贵显时，置负郭</w:t>
      </w:r>
      <w:r>
        <w:rPr>
          <w:rFonts w:hint="eastAsia" w:ascii="楷体" w:hAnsi="楷体" w:eastAsia="楷体"/>
          <w:sz w:val="21"/>
          <w:szCs w:val="21"/>
          <w:vertAlign w:val="superscript"/>
        </w:rPr>
        <w:t>①</w:t>
      </w:r>
      <w:r>
        <w:rPr>
          <w:rFonts w:hint="eastAsia" w:ascii="楷体" w:hAnsi="楷体" w:eastAsia="楷体"/>
          <w:sz w:val="21"/>
          <w:szCs w:val="21"/>
        </w:rPr>
        <w:t>常稔之田</w:t>
      </w:r>
      <w:r>
        <w:rPr>
          <w:rFonts w:hint="eastAsia" w:ascii="楷体" w:hAnsi="楷体" w:eastAsia="楷体"/>
          <w:sz w:val="21"/>
          <w:szCs w:val="21"/>
          <w:vertAlign w:val="superscript"/>
        </w:rPr>
        <w:t>②</w:t>
      </w:r>
      <w:r>
        <w:rPr>
          <w:rFonts w:hint="eastAsia" w:ascii="楷体" w:hAnsi="楷体" w:eastAsia="楷体"/>
          <w:sz w:val="21"/>
          <w:szCs w:val="21"/>
        </w:rPr>
        <w:t>千亩，号曰“义田”，以养济群族之人。日有食，岁有衣，嫁娶凶葬皆有赡。择族之长而贤者主其计，而时共出纳焉。日食，人一升；岁衣，人一缣</w:t>
      </w:r>
      <w:r>
        <w:rPr>
          <w:rFonts w:hint="eastAsia" w:ascii="楷体" w:hAnsi="楷体" w:eastAsia="楷体"/>
          <w:sz w:val="21"/>
          <w:szCs w:val="21"/>
          <w:vertAlign w:val="superscript"/>
        </w:rPr>
        <w:t>③</w:t>
      </w:r>
      <w:r>
        <w:rPr>
          <w:rFonts w:hint="eastAsia" w:ascii="楷体" w:hAnsi="楷体" w:eastAsia="楷体"/>
          <w:sz w:val="21"/>
          <w:szCs w:val="21"/>
        </w:rPr>
        <w:t>。嫁女者五十千，再嫁者三十千；娶妇者三十千，再娶者十五千；葬者如再嫁之数，葬幼者十千。族之聚者九十口，岁入给稻八百斛，以其所入，给其所聚，沛然</w:t>
      </w:r>
      <w:r>
        <w:rPr>
          <w:rFonts w:hint="eastAsia" w:ascii="楷体" w:hAnsi="楷体" w:eastAsia="楷体"/>
          <w:sz w:val="21"/>
          <w:szCs w:val="21"/>
          <w:vertAlign w:val="superscript"/>
        </w:rPr>
        <w:t>④</w:t>
      </w:r>
      <w:r>
        <w:rPr>
          <w:rFonts w:hint="eastAsia" w:ascii="楷体" w:hAnsi="楷体" w:eastAsia="楷体"/>
          <w:sz w:val="21"/>
          <w:szCs w:val="21"/>
        </w:rPr>
        <w:t>有余而无穷。屏</w:t>
      </w:r>
      <w:r>
        <w:rPr>
          <w:rFonts w:hint="eastAsia" w:ascii="楷体" w:hAnsi="楷体" w:eastAsia="楷体"/>
          <w:sz w:val="21"/>
          <w:szCs w:val="21"/>
          <w:vertAlign w:val="superscript"/>
        </w:rPr>
        <w:t>⑤</w:t>
      </w:r>
      <w:r>
        <w:rPr>
          <w:rFonts w:hint="eastAsia" w:ascii="楷体" w:hAnsi="楷体" w:eastAsia="楷体"/>
          <w:sz w:val="21"/>
          <w:szCs w:val="21"/>
        </w:rPr>
        <w:t>而家居俟代</w:t>
      </w:r>
      <w:r>
        <w:rPr>
          <w:rFonts w:hint="eastAsia" w:ascii="楷体" w:hAnsi="楷体" w:eastAsia="楷体"/>
          <w:sz w:val="21"/>
          <w:szCs w:val="21"/>
          <w:vertAlign w:val="superscript"/>
        </w:rPr>
        <w:t>⑥</w:t>
      </w:r>
      <w:r>
        <w:rPr>
          <w:rFonts w:hint="eastAsia" w:ascii="楷体" w:hAnsi="楷体" w:eastAsia="楷体"/>
          <w:sz w:val="21"/>
          <w:szCs w:val="21"/>
        </w:rPr>
        <w:t>者与焉，仕而居官者罢莫给。此其大较也。</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初，公之未贵显也，尝有志于是矣，而力未逮</w:t>
      </w:r>
      <w:r>
        <w:rPr>
          <w:rFonts w:hint="eastAsia" w:ascii="楷体" w:hAnsi="楷体" w:eastAsia="楷体"/>
          <w:sz w:val="21"/>
          <w:szCs w:val="21"/>
          <w:vertAlign w:val="superscript"/>
        </w:rPr>
        <w:t>⑦</w:t>
      </w:r>
      <w:r>
        <w:rPr>
          <w:rFonts w:hint="eastAsia" w:ascii="楷体" w:hAnsi="楷体" w:eastAsia="楷体"/>
          <w:sz w:val="21"/>
          <w:szCs w:val="21"/>
        </w:rPr>
        <w:t>者二十年。既而为西帅，及参大政，于是始有禄赐之入，而终其志。公既殁</w:t>
      </w:r>
      <w:r>
        <w:rPr>
          <w:rFonts w:hint="eastAsia" w:ascii="楷体" w:hAnsi="楷体" w:eastAsia="楷体"/>
          <w:sz w:val="21"/>
          <w:szCs w:val="21"/>
          <w:vertAlign w:val="superscript"/>
        </w:rPr>
        <w:t>⑧</w:t>
      </w:r>
      <w:r>
        <w:rPr>
          <w:rFonts w:hint="eastAsia" w:ascii="楷体" w:hAnsi="楷体" w:eastAsia="楷体"/>
          <w:sz w:val="21"/>
          <w:szCs w:val="21"/>
        </w:rPr>
        <w:t>，后世子孙修其业，承其志，如公之存也。公虽位充</w:t>
      </w:r>
      <w:r>
        <w:rPr>
          <w:rFonts w:hint="eastAsia" w:ascii="楷体" w:hAnsi="楷体" w:eastAsia="楷体"/>
          <w:sz w:val="21"/>
          <w:szCs w:val="21"/>
          <w:vertAlign w:val="superscript"/>
        </w:rPr>
        <w:t>⑨</w:t>
      </w:r>
      <w:r>
        <w:rPr>
          <w:rFonts w:hint="eastAsia" w:ascii="楷体" w:hAnsi="楷体" w:eastAsia="楷体"/>
          <w:sz w:val="21"/>
          <w:szCs w:val="21"/>
        </w:rPr>
        <w:t>禄厚，而贫终其身。殁之日，身无以为敛</w:t>
      </w:r>
      <w:r>
        <w:rPr>
          <w:rFonts w:hint="eastAsia" w:ascii="楷体" w:hAnsi="楷体" w:eastAsia="楷体"/>
          <w:sz w:val="21"/>
          <w:szCs w:val="21"/>
          <w:vertAlign w:val="superscript"/>
        </w:rPr>
        <w:t>⑩</w:t>
      </w:r>
      <w:r>
        <w:rPr>
          <w:rFonts w:hint="eastAsia" w:ascii="楷体" w:hAnsi="楷体" w:eastAsia="楷体"/>
          <w:sz w:val="21"/>
          <w:szCs w:val="21"/>
        </w:rPr>
        <w:t>，子无以为丧，惟以施贫活族之义，遗其子而已。</w:t>
      </w:r>
    </w:p>
    <w:p>
      <w:pPr>
        <w:pStyle w:val="14"/>
        <w:spacing w:line="360" w:lineRule="auto"/>
        <w:jc w:val="righ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（节选自钱公辅《义田记》）</w:t>
      </w:r>
    </w:p>
    <w:p>
      <w:pPr>
        <w:pStyle w:val="14"/>
        <w:spacing w:line="360" w:lineRule="auto"/>
        <w:jc w:val="right"/>
        <w:rPr>
          <w:rFonts w:hint="eastAsia" w:asciiTheme="minorEastAsia" w:hAnsiTheme="minorEastAsia" w:eastAsiaTheme="minorEastAsia"/>
          <w:sz w:val="21"/>
          <w:szCs w:val="21"/>
        </w:rPr>
      </w:pP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注：</w:t>
      </w:r>
      <w:r>
        <w:rPr>
          <w:rFonts w:hint="eastAsia" w:ascii="楷体" w:hAnsi="楷体" w:eastAsia="楷体"/>
          <w:sz w:val="21"/>
          <w:szCs w:val="21"/>
        </w:rPr>
        <w:t>①[负郭]靠近城郭。②[常稔（rěn）之田]良田。稔，庄稼成熟。③[缣]这里指一匹丝织物。④[沛然]充裕的样子。⑤[屏]退隐。⑥[俟代]等待任用。⑦[逮]达到。⑧[殁（mò）</w:t>
      </w:r>
      <w:r>
        <w:rPr>
          <w:rFonts w:ascii="楷体" w:hAnsi="楷体" w:eastAsia="楷体"/>
          <w:sz w:val="21"/>
          <w:szCs w:val="21"/>
        </w:rPr>
        <w:t>]</w:t>
      </w:r>
      <w:r>
        <w:rPr>
          <w:rFonts w:hint="eastAsia" w:ascii="楷体" w:hAnsi="楷体" w:eastAsia="楷体"/>
          <w:sz w:val="21"/>
          <w:szCs w:val="21"/>
        </w:rPr>
        <w:t>死。⑨[位充]职位高。⑩[敛]同“殓”</w:t>
      </w:r>
      <w:r>
        <w:rPr>
          <w:rFonts w:hint="eastAsia" w:asciiTheme="minorEastAsia" w:hAnsiTheme="minorEastAsia" w:eastAsiaTheme="minorEastAsia"/>
          <w:sz w:val="21"/>
          <w:szCs w:val="21"/>
        </w:rPr>
        <w:t>。</w:t>
      </w:r>
    </w:p>
    <w:p>
      <w:pPr>
        <w:pStyle w:val="14"/>
        <w:spacing w:line="360" w:lineRule="auto"/>
        <w:rPr>
          <w:rFonts w:hint="eastAsia" w:ascii="黑体" w:hAnsi="黑体" w:eastAsia="黑体"/>
          <w:sz w:val="21"/>
          <w:szCs w:val="21"/>
        </w:rPr>
      </w:pPr>
      <w:r>
        <w:rPr>
          <w:rFonts w:hint="eastAsia" w:ascii="黑体" w:hAnsi="黑体" w:eastAsia="黑体"/>
          <w:sz w:val="21"/>
          <w:szCs w:val="21"/>
        </w:rPr>
        <w:t>【链接材料二】</w:t>
      </w:r>
    </w:p>
    <w:p>
      <w:pPr>
        <w:pStyle w:val="14"/>
        <w:spacing w:line="360" w:lineRule="auto"/>
        <w:jc w:val="center"/>
        <w:rPr>
          <w:rFonts w:hint="eastAsia" w:ascii="黑体" w:hAnsi="黑体" w:eastAsia="黑体"/>
          <w:sz w:val="21"/>
          <w:szCs w:val="21"/>
        </w:rPr>
      </w:pPr>
      <w:r>
        <w:rPr>
          <w:rFonts w:hint="eastAsia" w:ascii="黑体" w:hAnsi="黑体" w:eastAsia="黑体"/>
          <w:sz w:val="21"/>
          <w:szCs w:val="21"/>
        </w:rPr>
        <w:t>渔家傲·秋思</w:t>
      </w:r>
    </w:p>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范仲淹</w:t>
      </w:r>
    </w:p>
    <w:p>
      <w:pPr>
        <w:pStyle w:val="14"/>
        <w:spacing w:line="360" w:lineRule="auto"/>
        <w:jc w:val="center"/>
        <w:rPr>
          <w:rFonts w:hint="eastAsia" w:ascii="楷体" w:hAnsi="楷体" w:eastAsia="楷体"/>
          <w:sz w:val="21"/>
          <w:szCs w:val="21"/>
        </w:rPr>
      </w:pPr>
      <w:r>
        <w:rPr>
          <w:rFonts w:hint="eastAsia" w:ascii="楷体" w:hAnsi="楷体" w:eastAsia="楷体"/>
          <w:sz w:val="21"/>
          <w:szCs w:val="21"/>
        </w:rPr>
        <w:t>塞下秋来风景异，衡阳雁去无留意。四面边声连角起，千嶂里，长烟落日孤城闭。</w:t>
      </w:r>
    </w:p>
    <w:p>
      <w:pPr>
        <w:pStyle w:val="14"/>
        <w:spacing w:line="360" w:lineRule="auto"/>
        <w:jc w:val="center"/>
        <w:rPr>
          <w:rFonts w:hint="eastAsia" w:ascii="楷体" w:hAnsi="楷体" w:eastAsia="楷体"/>
          <w:sz w:val="21"/>
          <w:szCs w:val="21"/>
        </w:rPr>
      </w:pPr>
      <w:r>
        <w:rPr>
          <w:rFonts w:hint="eastAsia" w:ascii="楷体" w:hAnsi="楷体" w:eastAsia="楷体"/>
          <w:sz w:val="21"/>
          <w:szCs w:val="21"/>
        </w:rPr>
        <w:t>浊酒一杯家万里，燕然未勒归无计。羌管悠悠霜满地，人不寐，将军白发征夫泪。</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hint="eastAsia" w:ascii="黑体" w:hAnsi="黑体" w:eastAsia="黑体"/>
          <w:sz w:val="21"/>
          <w:szCs w:val="21"/>
        </w:rPr>
      </w:pPr>
      <w:r>
        <w:rPr>
          <w:rFonts w:hint="eastAsia" w:ascii="黑体" w:hAnsi="黑体" w:eastAsia="黑体"/>
          <w:sz w:val="21"/>
          <w:szCs w:val="21"/>
        </w:rPr>
        <w:t>三、名著阅读（5分）</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13．请从下面的文化经典语句中任选其一，结合你读过的一部名著，简要谈谈自己对这则语句的理解。（100字左右）</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①子曰：“三军可夺帅也，匹夫不可夺志也。”（《论语》）</w:t>
      </w:r>
    </w:p>
    <w:p>
      <w:pPr>
        <w:pStyle w:val="14"/>
        <w:spacing w:line="360" w:lineRule="auto"/>
        <w:ind w:left="630" w:leftChars="200" w:hanging="210" w:hangingChars="100"/>
        <w:rPr>
          <w:rFonts w:hint="eastAsia" w:ascii="楷体" w:hAnsi="楷体" w:eastAsia="楷体"/>
          <w:sz w:val="21"/>
          <w:szCs w:val="21"/>
        </w:rPr>
      </w:pPr>
      <w:r>
        <w:rPr>
          <w:rFonts w:hint="eastAsia" w:ascii="楷体" w:hAnsi="楷体" w:eastAsia="楷体"/>
          <w:sz w:val="21"/>
          <w:szCs w:val="21"/>
        </w:rPr>
        <w:t>②天将降大任于是人也，必先苦其心志，劳其筋骨，饿其体肤，空乏其身，行拂乱其所为，所以动心忍性，曾益其所不能。（《孟子》）</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hint="eastAsia" w:ascii="黑体" w:hAnsi="黑体" w:eastAsia="黑体"/>
          <w:sz w:val="21"/>
          <w:szCs w:val="21"/>
        </w:rPr>
      </w:pPr>
      <w:r>
        <w:rPr>
          <w:rFonts w:hint="eastAsia" w:ascii="黑体" w:hAnsi="黑体" w:eastAsia="黑体"/>
          <w:sz w:val="21"/>
          <w:szCs w:val="21"/>
        </w:rPr>
        <w:t>四、现代文阅读（共22分）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（一）阅读下面材料，完成14-16题。（共7分）</w:t>
      </w:r>
    </w:p>
    <w:p>
      <w:pPr>
        <w:pStyle w:val="14"/>
        <w:spacing w:line="360" w:lineRule="auto"/>
        <w:rPr>
          <w:rFonts w:hint="eastAsia" w:ascii="黑体" w:hAnsi="黑体" w:eastAsia="黑体"/>
          <w:sz w:val="21"/>
          <w:szCs w:val="21"/>
        </w:rPr>
      </w:pPr>
      <w:r>
        <w:rPr>
          <w:rFonts w:hint="eastAsia" w:ascii="黑体" w:hAnsi="黑体" w:eastAsia="黑体"/>
          <w:sz w:val="21"/>
          <w:szCs w:val="21"/>
        </w:rPr>
        <w:t>【材料一】</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中国是一个拥有悠久文明史的伟大国家，历史上建造了大量桥梁，距今1400多年的赵州桥就是中国古代桥梁的杰出代表之一。但是进入近代，由于封建王朝闭关锁国，社会动荡，中国建桥数量大幅减少，建桥技术也逐渐落后，仅有的几座大桥都是外国人主持建造的。1937年建成的钱塘江大桥是近代第一座由中国工程师主持建造的大跨径桥梁，但总体水平仍落后于世界发达国家。</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建国以后，特别是改革开放以来，由于经济快速发展的需要，我国桥梁建设的需求日趋</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旺盛。随着中国的全面崛起，从技术引进到自主建设，我国桥梁建设的发展速度不断加快，</w:t>
      </w:r>
      <w:r>
        <w:rPr>
          <w:rFonts w:hint="eastAsia" w:ascii="楷体" w:hAnsi="楷体" w:eastAsia="楷体"/>
          <w:sz w:val="21"/>
          <w:szCs w:val="21"/>
          <w:u w:val="single"/>
        </w:rPr>
        <w:t xml:space="preserve">    ①    </w:t>
      </w:r>
      <w:r>
        <w:rPr>
          <w:rFonts w:hint="eastAsia" w:ascii="楷体" w:hAnsi="楷体" w:eastAsia="楷体"/>
          <w:sz w:val="21"/>
          <w:szCs w:val="21"/>
        </w:rPr>
        <w:t>。最近十多年，我国完成了杭州湾大桥、东海大桥等一批代表性建设エ程。世界排名前十位的各类型桥梁，中国均占据半数以上。世界主跨排名前十的斜拉桥，中国就占了7座。事实说明，</w:t>
      </w:r>
      <w:r>
        <w:rPr>
          <w:rFonts w:hint="eastAsia" w:ascii="楷体" w:hAnsi="楷体" w:eastAsia="楷体"/>
          <w:sz w:val="21"/>
          <w:szCs w:val="21"/>
          <w:u w:val="single"/>
        </w:rPr>
        <w:t xml:space="preserve">    ②    </w:t>
      </w:r>
      <w:r>
        <w:rPr>
          <w:rFonts w:hint="eastAsia" w:ascii="楷体" w:hAnsi="楷体" w:eastAsia="楷体"/>
          <w:sz w:val="21"/>
          <w:szCs w:val="21"/>
        </w:rPr>
        <w:t>。</w:t>
      </w:r>
    </w:p>
    <w:p>
      <w:pPr>
        <w:pStyle w:val="14"/>
        <w:spacing w:line="360" w:lineRule="auto"/>
        <w:jc w:val="center"/>
        <w:rPr>
          <w:rFonts w:hint="eastAsia" w:asciiTheme="minorEastAsia" w:hAnsiTheme="minorEastAsia" w:eastAsiaTheme="minorEastAsia"/>
          <w:sz w:val="21"/>
          <w:szCs w:val="21"/>
        </w:rPr>
      </w:pPr>
      <w:r>
        <w:rPr>
          <w:rFonts w:asciiTheme="minorEastAsia" w:hAnsiTheme="minorEastAsia" w:eastAsiaTheme="minorEastAsia"/>
          <w:sz w:val="21"/>
          <w:szCs w:val="21"/>
        </w:rPr>
        <w:drawing>
          <wp:inline distT="0" distB="0" distL="0" distR="0">
            <wp:extent cx="3943350" cy="2587625"/>
            <wp:effectExtent l="0" t="0" r="0" b="3175"/>
            <wp:docPr id="2" name="图片 2" descr="C:\Users\ADMINI~1\AppData\Local\Temp\15897754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1589775430.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3943240" cy="2587441"/>
                    </a:xfrm>
                    <a:prstGeom prst="rect">
                      <a:avLst/>
                    </a:prstGeom>
                    <a:noFill/>
                    <a:ln>
                      <a:noFill/>
                    </a:ln>
                  </pic:spPr>
                </pic:pic>
              </a:graphicData>
            </a:graphic>
          </wp:inline>
        </w:drawing>
      </w:r>
    </w:p>
    <w:p>
      <w:pPr>
        <w:pStyle w:val="14"/>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图1</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中国公路桥梁发展速度一览</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【材料二】</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在建的沪通长江大桥是公路铁路两用大桥，全长11072米，主桥长2296米，主跨1092米，是目前国内最大跨度斜拉桥，也是世界上首座跨度超千米的公铁两用斜拉桥。大桥工程所用钢材约48万吨，相当于12个“鸟巢”所用钢材；混凝土约230万立方米，相当于8个国家大剧院的用量。</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斜拉桥的主要结构包括索塔、主梁、斜拉索等。其中，索塔是斜拉桥的关键受力结构，斜拉桥跨度越大就要求索塔建筑越高，这样才能牵拉起更大跨度的主梁。为满足主航道通航需求，沪通长江大桥主跨设计为1092米，主索塔高度也随之攀升到330米，相当于110层高楼，是世界公铁桥中最高的主塔。大桥桥址河段受潮流和径流的叠加影响较大，而且河床全部由粉细砂、细沙和淤泥等构成，</w:t>
      </w:r>
      <w:r>
        <w:rPr>
          <w:rFonts w:hint="eastAsia" w:ascii="楷体" w:hAnsi="楷体" w:eastAsia="楷体"/>
          <w:sz w:val="21"/>
          <w:szCs w:val="21"/>
          <w:u w:val="single"/>
        </w:rPr>
        <w:t xml:space="preserve">    【甲】    </w:t>
      </w:r>
      <w:r>
        <w:rPr>
          <w:rFonts w:hint="eastAsia" w:ascii="楷体" w:hAnsi="楷体" w:eastAsia="楷体"/>
          <w:sz w:val="21"/>
          <w:szCs w:val="21"/>
        </w:rPr>
        <w:t>大桥设计团队选择了沉井式主塔基础，沉井深70米，以确保桥梁稳固。</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大桥主航道桥采用伸缩量2000毫米级的桥梁轨道温度调节器和梁端伸缩装置，为世界首次。同时桥梁还采用了中国自主研发的Q500qE高强度钢、2000MPa级平行钢丝斜拉索等新材料。</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沪通长江大桥</w:t>
      </w:r>
      <w:r>
        <w:rPr>
          <w:rFonts w:hint="eastAsia" w:ascii="楷体" w:hAnsi="楷体" w:eastAsia="楷体"/>
          <w:sz w:val="21"/>
          <w:szCs w:val="21"/>
          <w:u w:val="single"/>
        </w:rPr>
        <w:t xml:space="preserve">    【乙】    </w:t>
      </w:r>
      <w:r>
        <w:rPr>
          <w:rFonts w:hint="eastAsia" w:ascii="楷体" w:hAnsi="楷体" w:eastAsia="楷体"/>
          <w:sz w:val="21"/>
          <w:szCs w:val="21"/>
        </w:rPr>
        <w:t>、科技创新之多，创造了世界桥梁的多个之最，代表着当前中国乃至世界桥梁建设的最高水平。</w:t>
      </w:r>
    </w:p>
    <w:p>
      <w:pPr>
        <w:pStyle w:val="14"/>
        <w:spacing w:line="360" w:lineRule="auto"/>
        <w:rPr>
          <w:rFonts w:hint="eastAsia" w:ascii="黑体" w:hAnsi="黑体" w:eastAsia="黑体"/>
          <w:sz w:val="21"/>
          <w:szCs w:val="21"/>
        </w:rPr>
      </w:pPr>
      <w:r>
        <w:rPr>
          <w:rFonts w:hint="eastAsia" w:ascii="黑体" w:hAnsi="黑体" w:eastAsia="黑体"/>
          <w:sz w:val="21"/>
          <w:szCs w:val="21"/>
        </w:rPr>
        <w:t>【材料三】</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2000年后，我国城市市政公用设施建设固定资产投资额开始突破2000亿元，并进入快速增长期。近几年的城市市政公用设施固定资产投资中，道路桥梁占比最高，一般在40％-50％左右。例如，2016年完成城市市政公用设施固定资产投资17460亿元，其中道路桥梁占城市市政公用设施固定资产投资总额的43.3％。</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2017年12月，成立了公路长大桥建设国家エ程研究中心，聚焦大跨度、大宽度、深水域及外海桥梁建设亟需的关键技术与装备的研发，提升我国桥梁的核心竞争力和创新能力。</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14．阅读【材料一】中的图1，将获取的信息补写在横线①处；根据【材料一】的主要信息，将得出的有意义的结论补写在横线②处。（2分）</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15．依据上下文，在【材料二】的【甲】【乙】两处依次填入的语句，最恰当的一项是（2分）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A．因此</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施工难度之高、工程规模之大</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B．但是</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施工难度之高、工程规模之大</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C．但是</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工程规模之大、施工难度之高</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D．因此</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工程规模之大、施工难度之高</w:t>
      </w:r>
    </w:p>
    <w:p>
      <w:pPr>
        <w:pStyle w:val="14"/>
        <w:spacing w:line="360" w:lineRule="auto"/>
        <w:ind w:left="420" w:hanging="420" w:hangingChars="200"/>
        <w:rPr>
          <w:rFonts w:asciiTheme="minorEastAsia" w:hAnsiTheme="minorEastAsia" w:eastAsiaTheme="minorEastAsia"/>
          <w:sz w:val="21"/>
          <w:szCs w:val="21"/>
        </w:rPr>
      </w:pPr>
      <w:r>
        <w:rPr>
          <w:rFonts w:hint="eastAsia" w:asciiTheme="minorEastAsia" w:hAnsiTheme="minorEastAsia" w:eastAsiaTheme="minorEastAsia"/>
          <w:sz w:val="21"/>
          <w:szCs w:val="21"/>
        </w:rPr>
        <w:t>16．综合上述三则材料、可以看出</w:t>
      </w:r>
      <w:r>
        <w:rPr>
          <w:rFonts w:hint="eastAsia" w:asciiTheme="minorEastAsia" w:hAnsiTheme="minorEastAsia" w:eastAsiaTheme="minorEastAsia"/>
          <w:sz w:val="21"/>
          <w:szCs w:val="21"/>
          <w:u w:val="single"/>
        </w:rPr>
        <w:t xml:space="preserve">①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②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③                     </w:t>
      </w:r>
      <w:r>
        <w:rPr>
          <w:rFonts w:hint="eastAsia" w:asciiTheme="minorEastAsia" w:hAnsiTheme="minorEastAsia" w:eastAsiaTheme="minorEastAsia"/>
          <w:sz w:val="21"/>
          <w:szCs w:val="21"/>
        </w:rPr>
        <w:t>（每空限10个字以内）是推动我国桥梁事业持续发展的重要原因。（3分）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（二）阅读《黄河口的威风锣鼓》，完成17-19题。（共9分）</w:t>
      </w:r>
    </w:p>
    <w:p>
      <w:pPr>
        <w:pStyle w:val="14"/>
        <w:spacing w:line="360" w:lineRule="auto"/>
        <w:jc w:val="center"/>
        <w:rPr>
          <w:rFonts w:hint="eastAsia" w:ascii="黑体" w:hAnsi="黑体" w:eastAsia="黑体"/>
          <w:sz w:val="21"/>
          <w:szCs w:val="21"/>
        </w:rPr>
      </w:pPr>
      <w:r>
        <w:rPr>
          <w:rFonts w:hint="eastAsia" w:ascii="黑体" w:hAnsi="黑体" w:eastAsia="黑体"/>
          <w:sz w:val="21"/>
          <w:szCs w:val="21"/>
        </w:rPr>
        <w:t>黄河口的威风锣鼓</w:t>
      </w:r>
    </w:p>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王剑冰</w:t>
      </w:r>
    </w:p>
    <w:p>
      <w:pPr>
        <w:pStyle w:val="14"/>
        <w:spacing w:line="360" w:lineRule="auto"/>
        <w:ind w:firstLine="420" w:firstLineChars="200"/>
        <w:rPr>
          <w:rFonts w:hint="eastAsia" w:ascii="楷体" w:hAnsi="楷体" w:eastAsia="楷体"/>
          <w:sz w:val="21"/>
          <w:szCs w:val="21"/>
          <w:u w:val="single"/>
        </w:rPr>
      </w:pPr>
      <w:r>
        <w:rPr>
          <w:rFonts w:hint="eastAsia" w:ascii="楷体" w:hAnsi="楷体" w:eastAsia="楷体"/>
          <w:sz w:val="21"/>
          <w:szCs w:val="21"/>
        </w:rPr>
        <w:t>①</w:t>
      </w:r>
      <w:r>
        <w:rPr>
          <w:rFonts w:hint="eastAsia" w:ascii="楷体" w:hAnsi="楷体" w:eastAsia="楷体"/>
          <w:sz w:val="21"/>
          <w:szCs w:val="21"/>
          <w:u w:val="single"/>
        </w:rPr>
        <w:t>一群红上衣红裤子的人，就像一个模子里倒出来，一样的耀眼炫红。前面的手拿铜镲，后面的拥着大鼓。鼓声起处，如大地滚过的闷雷；铜镲闪间，似高天亮起的闪电。雷，闪，雷，闪，雷闪，雷闪，雷闪！一只只甩起的重头鼓槌，一片片拍天的金黄镲片……</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②鼓槌和花镲变换起花样，一两百人的阵容，起伏推涌，推涌起伏，让人想到一次次洪峰的冲击，一座座堤坝的高垒，一排排人墙的坚持。领舞的女子忍不住，从高台上跳下，跳入这波涛中。波涛更加亢奋了。从小就见识过漫漫大水、从小就担惊受怕的这群汉子、这群婆娘，把自己变成了涛，化作了浪。</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③汗水在流淌，在飞迸，你的我的他的挥洒在一起，搅和在一起……怎么还有泪水？我见过黄土高坡的安塞腰鼓，见过壶口瀑布的斗鼓，却没有见过</w:t>
      </w:r>
      <w:r>
        <w:rPr>
          <w:rFonts w:hint="eastAsia" w:ascii="黑体" w:hAnsi="黑体" w:eastAsia="黑体"/>
          <w:sz w:val="21"/>
          <w:szCs w:val="21"/>
          <w:em w:val="dot"/>
        </w:rPr>
        <w:t>威风锣鼓这般动情</w:t>
      </w:r>
      <w:r>
        <w:rPr>
          <w:rFonts w:hint="eastAsia" w:ascii="楷体" w:hAnsi="楷体" w:eastAsia="楷体"/>
          <w:sz w:val="21"/>
          <w:szCs w:val="21"/>
        </w:rPr>
        <w:t>，这场面太大，这锣鼓太震，这是在黄河ロ！</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④这里的每一个人，都与黄河有着紧密的关系。以前人们听到雷声，望见闪电心就慌，大雨又要来了，黄河又要涨了！黄河九九八十一道弯，走到这里要入海了，还是汹汹浑浑，怒浪冲天，不定什么时候就冲出了堤坝，房屋不保，庄稼无收，黄河滩区多少村，哪个村没有进过水？</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⑤不敢想多少年前，利津以一壤之地纳千里洪波，为鲁北漕运、盐运的要道。然而那店铺栉比、商贾云集的景象早已不再，热闹着无数船只无数人声的铁门关也埋没于黄浪之下。不敢想迎着黄水头的王庄险工</w:t>
      </w:r>
      <w:r>
        <w:rPr>
          <w:rFonts w:hint="eastAsia" w:ascii="楷体" w:hAnsi="楷体" w:eastAsia="楷体"/>
          <w:sz w:val="21"/>
          <w:szCs w:val="21"/>
          <w:vertAlign w:val="superscript"/>
        </w:rPr>
        <w:t>①</w:t>
      </w:r>
      <w:r>
        <w:rPr>
          <w:rFonts w:hint="eastAsia" w:ascii="楷体" w:hAnsi="楷体" w:eastAsia="楷体"/>
          <w:sz w:val="21"/>
          <w:szCs w:val="21"/>
        </w:rPr>
        <w:t>，多少次大水与坝头几乎同归于尽。一百年间，黄河在这里摇首摆尾，决口改道了五十多次！</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⑥一代代人为此耗尽了时光。春天迎春汛，秋天忙秋汛，冬天防凌汛。滩区人把精力和财カ，都用在了垫台子、盖房子上。“发黄河，恨黄河，离了黄河不能活。”黄河口的百姓，对黄河体味得深，他们的手脚、他们的面容都已同黄河搅在一起，就像他们舍不去的家，那家被冲了一次又一次，垫高了一回又一回。</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⑦这次看到的，是利津一次彻底的整治。基台将新房高高托上去，整个村子都高高地托上去。高台上瞭望着黄河，心里变得踏实。黄河沿岸十九个村庄都是如此，顺畅的道路，绿色的植被，以及富有特色的养殖基地、蔬菜基地，这里成了乡村旅游目的地。大水给佟家村留下的水荡和老屋，成了另一种景色，不少人来寻找灵感和乐趣。</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⑧我真正见识了王庄险工。急转弯处的大水，如一只狂怒的怪兽横冲直撞，每一撞都水花迸裂，惊心动魄。谁忍不住发出了叫喊：奶奶，这么大的水头！现在这水头遇到了铁壁铜墙，随你撞去，撞散架了，默默远去。</w:t>
      </w:r>
    </w:p>
    <w:p>
      <w:pPr>
        <w:pStyle w:val="14"/>
        <w:spacing w:line="360" w:lineRule="auto"/>
        <w:ind w:firstLine="420" w:firstLineChars="200"/>
        <w:rPr>
          <w:rFonts w:ascii="楷体" w:hAnsi="楷体" w:eastAsia="楷体"/>
          <w:sz w:val="21"/>
          <w:szCs w:val="21"/>
        </w:rPr>
      </w:pPr>
      <w:r>
        <w:rPr>
          <w:rFonts w:hint="eastAsia" w:ascii="楷体" w:hAnsi="楷体" w:eastAsia="楷体"/>
          <w:sz w:val="21"/>
          <w:szCs w:val="21"/>
        </w:rPr>
        <w:t>⑨一个小女孩在大堤上跑，完全不知道大堤曾经的险情。她的脚跳跃着，就像一双鼓槌。黄浪村托了她愉悦的身影。</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⑩终于不再担惊受怕，天天都能做个囫囵梦，那梦也是柳绿花红。威风锣鼓成了黄河口人的发泄与倾诉，内心清空，五脏通透，唯有豪情在体内汹涌。所有的话语都在这震响里，所有的表达都在这狂吼中。</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⑪</w:t>
      </w:r>
      <w:r>
        <w:rPr>
          <w:rFonts w:hint="eastAsia" w:ascii="楷体" w:hAnsi="楷体" w:eastAsia="楷体"/>
          <w:sz w:val="21"/>
          <w:szCs w:val="21"/>
        </w:rPr>
        <w:t>30岁的宁宁欢喜地加入了队伍，手举铜镲使足劲儿舞，手酸、耳鸣、腰背疼，对她的欢喜不起作用。93岁的李清云看着，笑着，“好，好——没想到，这么大岁数了——好啊……”</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⑫</w:t>
      </w:r>
      <w:r>
        <w:rPr>
          <w:rFonts w:hint="eastAsia" w:ascii="楷体" w:hAnsi="楷体" w:eastAsia="楷体"/>
          <w:sz w:val="21"/>
          <w:szCs w:val="21"/>
        </w:rPr>
        <w:t>这一片不断生长的沃土，是黄河为河ロ人带来的福利，当一切都平安遂愿，这个福利将恒久地传递。</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⑬</w:t>
      </w:r>
      <w:r>
        <w:rPr>
          <w:rFonts w:hint="eastAsia" w:ascii="楷体" w:hAnsi="楷体" w:eastAsia="楷体"/>
          <w:sz w:val="21"/>
          <w:szCs w:val="21"/>
        </w:rPr>
        <w:t>红掌花的红掌拔着清波，蝴蝶蓝猛然地蓝一下。还有野荷，硕大的荷叶捧着夕阳摇晃。苇花子泛着白光，前浪后浪地赶，似乎那么赶，能赶到大海。无数白色的鸟在蓝天下划着孤线，除了白鹳，还有白鹤、丹顶鹤、黑嘴鸥。绿野中起伏的，还有一座座红色的抽油机。再往前的大海上，是威震四方的钻井平台。</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⑭</w:t>
      </w:r>
      <w:r>
        <w:rPr>
          <w:rFonts w:hint="eastAsia" w:ascii="楷体" w:hAnsi="楷体" w:eastAsia="楷体"/>
          <w:sz w:val="21"/>
          <w:szCs w:val="21"/>
        </w:rPr>
        <w:t>大雁列阵而过，台风要来了，后面还有霜雪，还有冰凌。但河ロ人已没有什么好怕的，他们站在黄河大堤上，看着滔滔涌涌的黄浪，就像看着十万亩小麦浩荡的景象。</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⑮</w:t>
      </w:r>
      <w:r>
        <w:rPr>
          <w:rFonts w:hint="eastAsia" w:ascii="楷体" w:hAnsi="楷体" w:eastAsia="楷体"/>
          <w:sz w:val="21"/>
          <w:szCs w:val="21"/>
        </w:rPr>
        <w:t>威风锣鼓仍然在响，众志所趋的气势，和黄河，和野荷，和苇丛，和如林的抽油机涌在一起。女声的尖嗓，男声的粗吼，同锣鼓铜镲混在一起。那是痛快的迸发，是放浪的欢畅。你看呐，</w:t>
      </w:r>
      <w:r>
        <w:rPr>
          <w:rFonts w:hint="eastAsia" w:ascii="楷体" w:hAnsi="楷体" w:eastAsia="楷体"/>
          <w:sz w:val="21"/>
          <w:szCs w:val="21"/>
          <w:u w:val="single"/>
        </w:rPr>
        <w:t>随着鼓、镲，随着吼叫，他们扑伏又起来，跳起再蹲下，他们往左边歪，他们往右边歪……他们不停地起伏，不停地斜歪，不停地狂喊，直搅得这一片天地山海轰鸣，烟尘蒸！</w:t>
      </w:r>
    </w:p>
    <w:p>
      <w:pPr>
        <w:pStyle w:val="14"/>
        <w:spacing w:line="360" w:lineRule="auto"/>
        <w:ind w:firstLine="420" w:firstLineChars="200"/>
        <w:rPr>
          <w:rFonts w:hint="eastAsia" w:ascii="楷体" w:hAnsi="楷体" w:eastAsia="楷体"/>
          <w:sz w:val="21"/>
          <w:szCs w:val="21"/>
        </w:rPr>
      </w:pPr>
      <w:r>
        <w:rPr>
          <w:rFonts w:ascii="Cambria Math" w:hAnsi="Cambria Math" w:eastAsia="楷体" w:cs="Cambria Math"/>
          <w:sz w:val="21"/>
          <w:szCs w:val="21"/>
        </w:rPr>
        <w:t>⑯</w:t>
      </w:r>
      <w:r>
        <w:rPr>
          <w:rFonts w:hint="eastAsia" w:ascii="楷体" w:hAnsi="楷体" w:eastAsia="楷体"/>
          <w:sz w:val="21"/>
          <w:szCs w:val="21"/>
        </w:rPr>
        <w:t>入海ロ一片苍茫，从天上来的黄河，浩浩汤汤，又流到了天上。</w:t>
      </w:r>
    </w:p>
    <w:p>
      <w:pPr>
        <w:pStyle w:val="14"/>
        <w:spacing w:line="360" w:lineRule="auto"/>
        <w:jc w:val="righ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（有删改）</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注：</w:t>
      </w:r>
      <w:r>
        <w:rPr>
          <w:rFonts w:hint="eastAsia" w:ascii="楷体" w:hAnsi="楷体" w:eastAsia="楷体"/>
          <w:sz w:val="21"/>
          <w:szCs w:val="21"/>
        </w:rPr>
        <w:t>①[险工]因为黄河具有“悬河”的特点，所以黄河下游干流堤防及主要支流河口段堤防是管理的重点。黄河堤防主要是由堤防和坝垛、护岸所构成。为了防止水流淘刷，在直接临河的堤段上修筑的丁坝、垛和护岸工程，称为“险工”。</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17．文章首先描写了震撼人心的锣鼓表演场面，然后分三个层次依次写了</w:t>
      </w:r>
      <w:r>
        <w:rPr>
          <w:rFonts w:hint="eastAsia" w:asciiTheme="minorEastAsia" w:hAnsiTheme="minorEastAsia" w:eastAsiaTheme="minorEastAsia"/>
          <w:sz w:val="21"/>
          <w:szCs w:val="21"/>
          <w:u w:val="single"/>
        </w:rPr>
        <w:t xml:space="preserve">①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②                    </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u w:val="single"/>
        </w:rPr>
        <w:t xml:space="preserve">③                    </w:t>
      </w:r>
      <w:r>
        <w:rPr>
          <w:rFonts w:hint="eastAsia" w:asciiTheme="minorEastAsia" w:hAnsiTheme="minorEastAsia" w:eastAsiaTheme="minorEastAsia"/>
          <w:sz w:val="21"/>
          <w:szCs w:val="21"/>
        </w:rPr>
        <w:t>，最后再次描绘威风锣鼓的热烈场景。（3分）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18．文中两处画线语句都是对“威风锣鼓”的描写，请你任选一处，作简要赏析。（3分）</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19．文章第③段作者这样写道：“我见过黄土高坡的安塞腰鼓，见过壶口瀑布的斗鼓，却没有见过威风锣鼓这般动情，这场面太大，这锣鼓太震，这是在黄河口！”作者为什么认为黄河口“威风锣鼓这般动情”？请结合上下文的相关内容，简要谈谈你的理解。（3分）</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（三）阅读下面的文字，完成20-22题。（共6分）</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①近日，又一次到大庆铁人纪念馆参观，不经意间看到一则资料，颇为感慨，思绪万千。</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②1964年，当时的石油エ业部写了一个关于大庆石油会战情况的报告，其中提到，“对一个国家来讲，就要有民气”，“一个国家有了民气，就能傲视和排除各种困难，不屈服于来自各方面的压力，自力更生，奋发图强，屹立于世界民族之林”。</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③民气，指的是民众的精气神，是广大民众所焕发出来和凝聚起来的一种气势和气概，说到底就是民心。“人之命在元气，国之命在人心。”古往今来，民气盛，则凝心聚カ，同舟共济；民气旺，则国运昌，国力强。反之则一盘散沙，民弱国衰，分崩离析。</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④中华民族历来重“民气”，讲“民气”，聚“民气”。每当处于重要历史关头，或面对重大自然灾害，或面临重大事件和重大任务时，“民气”就会迅速聚集和喷发。近现代以来，无论是风起云涌的五四运动、艰苦</w:t>
      </w:r>
      <w:r>
        <w:rPr>
          <w:rFonts w:hint="eastAsia" w:cs="Malgun Gothic" w:asciiTheme="minorEastAsia" w:hAnsiTheme="minorEastAsia" w:eastAsiaTheme="minorEastAsia"/>
          <w:sz w:val="21"/>
          <w:szCs w:val="21"/>
        </w:rPr>
        <w:t>卓</w:t>
      </w:r>
      <w:r>
        <w:rPr>
          <w:rFonts w:hint="eastAsia" w:ascii="楷体" w:hAnsi="楷体" w:eastAsia="楷体"/>
          <w:sz w:val="21"/>
          <w:szCs w:val="21"/>
        </w:rPr>
        <w:t>绝的抗日战争、保家卫国的抗美援朝战争，还是改革开放初期的“中华振兴”；无论是唐山大地震、九八抗洪、抗击“非典”、汶川大地震，还是举办亚运会、奥运会、世博会，都呈现出“民气”昂扬高涨的壮丽图景。中华民族从来没有丢掉过“民气”，也没有失掉过“民气”，昂扬的“民气”一直是我们的宝贵财富。正因为有了昂扬的“民气”在，</w:t>
      </w:r>
      <w:r>
        <w:rPr>
          <w:rFonts w:hint="eastAsia" w:ascii="楷体" w:hAnsi="楷体" w:eastAsia="楷体"/>
          <w:sz w:val="21"/>
          <w:szCs w:val="21"/>
          <w:u w:val="single"/>
        </w:rPr>
        <w:t xml:space="preserve">            </w:t>
      </w:r>
      <w:r>
        <w:rPr>
          <w:rFonts w:hint="eastAsia" w:ascii="楷体" w:hAnsi="楷体" w:eastAsia="楷体"/>
          <w:sz w:val="21"/>
          <w:szCs w:val="21"/>
        </w:rPr>
        <w:t>。</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⑤昂扬的“民气”从哪里来？怎么来？它既不会从天上掉下来，又不可能“吹”出来、喊出来。昂扬的“民气”，靠的是万众一心、众志成城的理想信念，靠的是愈挫愈奋、百折不挠的钢铁意志和英雄气概，靠的是把一切困难都踩在脚下的乐观自信和冲天豪气，靠的是心往一处想、劲往一处使的精诚团结。但是，面对改革发展中的矛盾和问题，面对前进道路上的困难和压力，面对复杂变化的形势和任务，满腹牢骚的有之，怕字当头的有之，困惑迷茫的亦有之……然而，“气可鼓不可泄。”著名美国记者、作家哈里森</w:t>
      </w:r>
      <w:r>
        <w:rPr>
          <w:rFonts w:hint="eastAsia" w:ascii="MS Gothic" w:hAnsi="MS Gothic" w:eastAsia="MS Gothic" w:cs="MS Gothic"/>
          <w:sz w:val="21"/>
          <w:szCs w:val="21"/>
        </w:rPr>
        <w:t>・</w:t>
      </w:r>
      <w:r>
        <w:rPr>
          <w:rFonts w:hint="eastAsia" w:ascii="楷体" w:hAnsi="楷体" w:eastAsia="楷体"/>
          <w:sz w:val="21"/>
          <w:szCs w:val="21"/>
        </w:rPr>
        <w:t>索尔兹伯里曾经沿着红军长征路线对长征做过深度访问，访问后期他曾动情地说：“阅读长征的故事，将会使人再次认识到人类的精神一旦唤起，其威力是无穷无尽的。”昂扬的“民气”来自于这种精神，也孕育出这种精神。昂扬的“民气”正是靠一以贯之的信仰、信念和信心，靠一如既往的自尊、自强和自信，靠一往无前的勇气、斗志和意志才能赢得。</w:t>
      </w:r>
    </w:p>
    <w:p>
      <w:pPr>
        <w:pStyle w:val="14"/>
        <w:spacing w:line="360" w:lineRule="auto"/>
        <w:ind w:firstLine="420" w:firstLineChars="200"/>
        <w:rPr>
          <w:rFonts w:hint="eastAsia" w:ascii="楷体" w:hAnsi="楷体" w:eastAsia="楷体"/>
          <w:sz w:val="21"/>
          <w:szCs w:val="21"/>
        </w:rPr>
      </w:pPr>
      <w:r>
        <w:rPr>
          <w:rFonts w:hint="eastAsia" w:ascii="楷体" w:hAnsi="楷体" w:eastAsia="楷体"/>
          <w:sz w:val="21"/>
          <w:szCs w:val="21"/>
        </w:rPr>
        <w:t>⑥江河之所以能冲开绝壁夺隘而出，是因其积聚了千里奔涌、万壑归流的洪荒伟力。习近平总书记说：“在近代以来漫长的历史进程中，中国人民经历了太多太多的磨难，付出了太多太多的牺牲，进行了太多太多的拼搏。现在，中国人民和中华民族在历史进程中积累的强大能量已经充分爆发出来了。”这是一个浩养昂扬的“民气”的大好时代，浩养昂扬的“民气”成为历史的必然。</w:t>
      </w:r>
    </w:p>
    <w:p>
      <w:pPr>
        <w:pStyle w:val="14"/>
        <w:spacing w:line="360" w:lineRule="auto"/>
        <w:jc w:val="righ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（取材于徐文秀《浩养昂扬“民气”》）</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20．阅读全文，判断下列说法，不正确的一项是（2分）</w:t>
      </w:r>
    </w:p>
    <w:p>
      <w:pPr>
        <w:pStyle w:val="14"/>
        <w:spacing w:line="360" w:lineRule="auto"/>
        <w:ind w:firstLine="315" w:firstLine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A．文章开头由到大庆铁人纪念馆参观时看到的一则资料，引出本文关于“民气”的论述。</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B．第⑤段运用正反对比论证的方法，把一些人面对困难和问题时的消极表现与美国记者哈里森</w:t>
      </w:r>
      <w:r>
        <w:rPr>
          <w:rFonts w:hint="eastAsia" w:cs="MS Gothic" w:asciiTheme="minorEastAsia" w:hAnsiTheme="minorEastAsia" w:eastAsiaTheme="minorEastAsia"/>
          <w:sz w:val="21"/>
          <w:szCs w:val="21"/>
        </w:rPr>
        <w:t>·</w:t>
      </w:r>
      <w:r>
        <w:rPr>
          <w:rFonts w:hint="eastAsia" w:asciiTheme="minorEastAsia" w:hAnsiTheme="minorEastAsia" w:eastAsiaTheme="minorEastAsia"/>
          <w:sz w:val="21"/>
          <w:szCs w:val="21"/>
        </w:rPr>
        <w:t>索尔兹伯里重走长征路的行为作对比，论证了“民气”的重要作用。</w:t>
      </w:r>
    </w:p>
    <w:p>
      <w:pPr>
        <w:pStyle w:val="14"/>
        <w:spacing w:line="360" w:lineRule="auto"/>
        <w:ind w:left="630" w:leftChars="150" w:hanging="315" w:hangingChars="15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C．第⑥段引用习近平总书记的话，指出这是一个浩养昂扬的“民气”的大好时代，浩养昂扬的“民气”成为历史的必然，意在号召我们浩养昂扬的“民气”。</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21．阅读第④段文字，在横线处补写一句话，阐明昂扬的“民气”对于中华民族的意义。（2分）</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ind w:left="420" w:hanging="420" w:hanging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22．结合文章相关内容和下面表格信息，谈谈你对浩养昂扬的“民气”的时代价值的认识。（2分）</w:t>
      </w:r>
    </w:p>
    <w:p>
      <w:pPr>
        <w:pStyle w:val="14"/>
        <w:spacing w:line="360" w:lineRule="auto"/>
        <w:jc w:val="center"/>
        <w:rPr>
          <w:rFonts w:hint="eastAsia" w:ascii="黑体" w:hAnsi="黑体" w:eastAsia="黑体"/>
          <w:sz w:val="21"/>
          <w:szCs w:val="21"/>
        </w:rPr>
      </w:pPr>
      <w:r>
        <w:rPr>
          <w:rFonts w:hint="eastAsia" w:ascii="黑体" w:hAnsi="黑体" w:eastAsia="黑体"/>
          <w:sz w:val="21"/>
          <w:szCs w:val="21"/>
        </w:rPr>
        <w:t>全国各省市驰援湖北医疗队人数一览表</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省市</w:t>
            </w:r>
          </w:p>
        </w:tc>
        <w:tc>
          <w:tcPr>
            <w:tcW w:w="1420" w:type="dxa"/>
            <w:tcBorders>
              <w:right w:val="double" w:color="auto" w:sz="12" w:space="0"/>
            </w:tcBorders>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人数</w:t>
            </w:r>
          </w:p>
        </w:tc>
        <w:tc>
          <w:tcPr>
            <w:tcW w:w="1420" w:type="dxa"/>
            <w:tcBorders>
              <w:left w:val="double" w:color="auto" w:sz="12" w:space="0"/>
            </w:tcBorders>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省市</w:t>
            </w:r>
          </w:p>
        </w:tc>
        <w:tc>
          <w:tcPr>
            <w:tcW w:w="1420" w:type="dxa"/>
            <w:tcBorders>
              <w:right w:val="double" w:color="auto" w:sz="12" w:space="0"/>
            </w:tcBorders>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人数</w:t>
            </w:r>
          </w:p>
        </w:tc>
        <w:tc>
          <w:tcPr>
            <w:tcW w:w="1421" w:type="dxa"/>
            <w:tcBorders>
              <w:left w:val="double" w:color="auto" w:sz="12" w:space="0"/>
            </w:tcBorders>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省市</w:t>
            </w:r>
          </w:p>
        </w:tc>
        <w:tc>
          <w:tcPr>
            <w:tcW w:w="1421" w:type="dxa"/>
            <w:vAlign w:val="center"/>
          </w:tcPr>
          <w:p>
            <w:pPr>
              <w:pStyle w:val="14"/>
              <w:spacing w:line="360" w:lineRule="auto"/>
              <w:jc w:val="center"/>
              <w:rPr>
                <w:rFonts w:hint="eastAsia" w:ascii="黑体" w:hAnsi="黑体" w:eastAsia="黑体"/>
                <w:sz w:val="21"/>
                <w:szCs w:val="21"/>
              </w:rPr>
            </w:pPr>
            <w:r>
              <w:rPr>
                <w:rFonts w:hint="eastAsia" w:ascii="黑体" w:hAnsi="黑体" w:eastAsia="黑体"/>
                <w:sz w:val="21"/>
                <w:szCs w:val="21"/>
              </w:rPr>
              <w:t>人数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北京</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1215</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山东</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1782</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海南</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843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 xml:space="preserve">天津 </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1289</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江苏</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2757</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四川</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1458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上海</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1608</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浙江</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1985</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贵州</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1401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重庆</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1614</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安徽</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1324</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 xml:space="preserve">云南 </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1132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河北</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1090</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福建</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1366</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陕西</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919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内蒙古</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798</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江西</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1201</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甘肃</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776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黑龙江</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1534</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河南</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1262</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青海</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239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辽宁</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2045</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湖南</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1458</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宁夏</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787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吉林</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1179</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广东</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2452</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新疆</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山西</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1509</w:t>
            </w:r>
          </w:p>
        </w:tc>
        <w:tc>
          <w:tcPr>
            <w:tcW w:w="1420"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 xml:space="preserve">广西 </w:t>
            </w:r>
          </w:p>
        </w:tc>
        <w:tc>
          <w:tcPr>
            <w:tcW w:w="1420" w:type="dxa"/>
            <w:tcBorders>
              <w:righ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961</w:t>
            </w:r>
          </w:p>
        </w:tc>
        <w:tc>
          <w:tcPr>
            <w:tcW w:w="1421" w:type="dxa"/>
            <w:tcBorders>
              <w:left w:val="double" w:color="auto" w:sz="12" w:space="0"/>
            </w:tcBorders>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p>
        </w:tc>
        <w:tc>
          <w:tcPr>
            <w:tcW w:w="1421" w:type="dxa"/>
            <w:vAlign w:val="center"/>
          </w:tcPr>
          <w:p>
            <w:pPr>
              <w:pStyle w:val="14"/>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p>
        </w:tc>
      </w:tr>
    </w:tbl>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附：</w:t>
      </w:r>
      <w:r>
        <w:rPr>
          <w:rFonts w:hint="eastAsia" w:ascii="楷体" w:hAnsi="楷体" w:eastAsia="楷体"/>
          <w:sz w:val="21"/>
          <w:szCs w:val="21"/>
        </w:rPr>
        <w:t>新疆生产建设兵团107人，中国人民解放军4000多人。</w:t>
      </w:r>
    </w:p>
    <w:p>
      <w:pPr>
        <w:pStyle w:val="14"/>
        <w:spacing w:line="360" w:lineRule="auto"/>
        <w:jc w:val="righ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（数据来源于人民日报，截止日期为2020年3月5日）</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答：</w:t>
      </w: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u w:val="single"/>
        </w:rPr>
        <w:t xml:space="preserve">                                                                               </w:t>
      </w:r>
    </w:p>
    <w:p>
      <w:pPr>
        <w:pStyle w:val="14"/>
        <w:spacing w:line="360" w:lineRule="auto"/>
        <w:rPr>
          <w:rFonts w:hint="eastAsia" w:ascii="黑体" w:hAnsi="黑体" w:eastAsia="黑体"/>
          <w:sz w:val="21"/>
          <w:szCs w:val="21"/>
        </w:rPr>
      </w:pPr>
      <w:r>
        <w:rPr>
          <w:rFonts w:hint="eastAsia" w:ascii="黑体" w:hAnsi="黑体" w:eastAsia="黑体"/>
          <w:sz w:val="21"/>
          <w:szCs w:val="21"/>
        </w:rPr>
        <w:t>五、写作（40分）</w:t>
      </w:r>
    </w:p>
    <w:p>
      <w:pPr>
        <w:pStyle w:val="14"/>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23．从下面两个题目中任选一题，写一篇文章。</w:t>
      </w:r>
    </w:p>
    <w:p>
      <w:pPr>
        <w:pStyle w:val="14"/>
        <w:spacing w:line="360" w:lineRule="auto"/>
        <w:ind w:left="1260" w:leftChars="200" w:hanging="840" w:hangingChars="400"/>
        <w:rPr>
          <w:rFonts w:hint="eastAsia" w:asciiTheme="minorEastAsia" w:hAnsiTheme="minorEastAsia" w:eastAsiaTheme="minorEastAsia"/>
          <w:sz w:val="21"/>
          <w:szCs w:val="21"/>
        </w:rPr>
      </w:pPr>
      <w:r>
        <w:rPr>
          <w:rFonts w:hint="eastAsia" w:ascii="黑体" w:hAnsi="黑体" w:eastAsia="黑体"/>
          <w:sz w:val="21"/>
          <w:szCs w:val="21"/>
        </w:rPr>
        <w:t>题目一</w:t>
      </w:r>
      <w:r>
        <w:rPr>
          <w:rFonts w:ascii="黑体" w:hAnsi="黑体" w:eastAsia="黑体"/>
          <w:sz w:val="21"/>
          <w:szCs w:val="21"/>
        </w:rPr>
        <w:t>：</w:t>
      </w:r>
      <w:r>
        <w:rPr>
          <w:rFonts w:hint="eastAsia" w:asciiTheme="minorEastAsia" w:hAnsiTheme="minorEastAsia" w:eastAsiaTheme="minorEastAsia"/>
          <w:sz w:val="21"/>
          <w:szCs w:val="21"/>
        </w:rPr>
        <w:t>《后汉书</w:t>
      </w:r>
      <w:r>
        <w:rPr>
          <w:rFonts w:hint="eastAsia" w:cs="MS Gothic" w:asciiTheme="minorEastAsia" w:hAnsiTheme="minorEastAsia" w:eastAsiaTheme="minorEastAsia"/>
          <w:sz w:val="21"/>
          <w:szCs w:val="21"/>
        </w:rPr>
        <w:t>·</w:t>
      </w:r>
      <w:r>
        <w:rPr>
          <w:rFonts w:hint="eastAsia" w:asciiTheme="minorEastAsia" w:hAnsiTheme="minorEastAsia" w:eastAsiaTheme="minorEastAsia"/>
          <w:sz w:val="21"/>
          <w:szCs w:val="21"/>
        </w:rPr>
        <w:t>王霸传》中，汉光武帝曾对王霸说</w:t>
      </w:r>
      <w:r>
        <w:rPr>
          <w:rFonts w:asciiTheme="minorEastAsia" w:hAnsiTheme="minorEastAsia" w:eastAsiaTheme="minorEastAsia"/>
          <w:sz w:val="21"/>
          <w:szCs w:val="21"/>
        </w:rPr>
        <w:t>：“</w:t>
      </w:r>
      <w:r>
        <w:rPr>
          <w:rFonts w:hint="eastAsia" w:asciiTheme="minorEastAsia" w:hAnsiTheme="minorEastAsia" w:eastAsiaTheme="minorEastAsia"/>
          <w:sz w:val="21"/>
          <w:szCs w:val="21"/>
        </w:rPr>
        <w:t>颖川从我者皆逝，而子独留。努力！疾风知劲草。”“疾风知劲草”，意思是说只有经过疾风的考验，才会知道什么是劲草，比喻危险和困难往往能够真正考验出一个人的意志和品质。请以“疾风知劲草”为题目，或讲述自己的亲身经历，或记叙身边他人的动人事迹，或表达自己的思考感悟，写一篇文章。不限文体（诗歌除外）。</w:t>
      </w:r>
    </w:p>
    <w:p>
      <w:pPr>
        <w:pStyle w:val="14"/>
        <w:spacing w:line="360" w:lineRule="auto"/>
        <w:ind w:left="1260" w:leftChars="200" w:hanging="840" w:hangingChars="400"/>
        <w:rPr>
          <w:rFonts w:hint="eastAsia" w:asciiTheme="minorEastAsia" w:hAnsiTheme="minorEastAsia" w:eastAsiaTheme="minorEastAsia"/>
          <w:sz w:val="21"/>
          <w:szCs w:val="21"/>
        </w:rPr>
      </w:pPr>
      <w:r>
        <w:rPr>
          <w:rFonts w:hint="eastAsia" w:ascii="黑体" w:hAnsi="黑体" w:eastAsia="黑体"/>
          <w:sz w:val="21"/>
          <w:szCs w:val="21"/>
        </w:rPr>
        <w:t>题目二：</w:t>
      </w:r>
      <w:r>
        <w:rPr>
          <w:rFonts w:hint="eastAsia" w:asciiTheme="minorEastAsia" w:hAnsiTheme="minorEastAsia" w:eastAsiaTheme="minorEastAsia"/>
          <w:sz w:val="21"/>
          <w:szCs w:val="21"/>
        </w:rPr>
        <w:t>2020年春节前后，一场突如其来的疫情改变了我们的生活，上网课也成为了学习常态。在上网课期间，我们有着丰富而独特的体验。假如三十年后，学校只是虚拟存在，网上教学成为了教与学的主要方式，教师与学生又将怎样快乐而高效地开展教与学的活动？请你发挥想象，以“神奇的网课”为题目，写一篇记叙文。</w:t>
      </w:r>
    </w:p>
    <w:p>
      <w:pPr>
        <w:pStyle w:val="14"/>
        <w:spacing w:line="360" w:lineRule="auto"/>
        <w:ind w:firstLine="630" w:firstLineChars="3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要求：（1）请将作文题目抄写在答题卡上。</w:t>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ab/>
      </w:r>
      <w:r>
        <w:rPr>
          <w:rFonts w:hint="eastAsia" w:asciiTheme="minorEastAsia" w:hAnsiTheme="minorEastAsia" w:eastAsiaTheme="minorEastAsia"/>
          <w:sz w:val="21"/>
          <w:szCs w:val="21"/>
        </w:rPr>
        <w:t>（2）字数在600-800之间。</w:t>
      </w:r>
    </w:p>
    <w:p>
      <w:pPr>
        <w:pStyle w:val="14"/>
        <w:spacing w:line="360" w:lineRule="auto"/>
        <w:ind w:firstLine="1260" w:firstLineChars="6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（3）不要出现所在学校的校名或师生姓名。</w:t>
      </w:r>
    </w:p>
    <w:p>
      <w:pPr>
        <w:widowControl/>
        <w:jc w:val="left"/>
        <w:rPr>
          <w:rFonts w:cs="宋体" w:asciiTheme="minorEastAsia" w:hAnsiTheme="minorEastAsia" w:eastAsiaTheme="minorEastAsia"/>
          <w:color w:val="000000"/>
          <w:kern w:val="0"/>
          <w:szCs w:val="21"/>
        </w:rPr>
      </w:pPr>
      <w:r>
        <w:rPr>
          <w:rFonts w:asciiTheme="minorEastAsia" w:hAnsiTheme="minorEastAsia" w:eastAsiaTheme="minorEastAsia"/>
          <w:szCs w:val="21"/>
        </w:rPr>
        <w:br w:type="page"/>
      </w:r>
    </w:p>
    <w:p>
      <w:pPr>
        <w:pStyle w:val="14"/>
        <w:rPr>
          <w:rFonts w:asciiTheme="minorEastAsia" w:hAnsiTheme="minorEastAsia" w:eastAsiaTheme="minorEastAsia"/>
          <w:sz w:val="21"/>
          <w:szCs w:val="21"/>
        </w:rPr>
      </w:pPr>
    </w:p>
    <w:p>
      <w:pPr>
        <w:pStyle w:val="14"/>
        <w:rPr>
          <w:rFonts w:asciiTheme="minorEastAsia" w:hAnsiTheme="minorEastAsia" w:eastAsiaTheme="minorEastAsia"/>
          <w:sz w:val="21"/>
          <w:szCs w:val="21"/>
        </w:rPr>
      </w:pPr>
      <w:bookmarkStart w:id="0" w:name="_GoBack"/>
      <w:bookmarkEnd w:id="0"/>
    </w:p>
    <w:sectPr>
      <w:headerReference r:id="rId5" w:type="first"/>
      <w:headerReference r:id="rId3" w:type="default"/>
      <w:footerReference r:id="rId6" w:type="default"/>
      <w:headerReference r:id="rId4" w:type="even"/>
      <w:footerReference r:id="rId7" w:type="even"/>
      <w:pgSz w:w="11906" w:h="16838"/>
      <w:pgMar w:top="1440" w:right="1800" w:bottom="1440" w:left="1800" w:header="284"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59200"/>
      <w:docPartObj>
        <w:docPartGallery w:val="AutoText"/>
      </w:docPartObj>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59212"/>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F7"/>
    <w:rsid w:val="0000272B"/>
    <w:rsid w:val="00017921"/>
    <w:rsid w:val="000501CC"/>
    <w:rsid w:val="00051712"/>
    <w:rsid w:val="000535F5"/>
    <w:rsid w:val="000644B3"/>
    <w:rsid w:val="0006769A"/>
    <w:rsid w:val="0007164D"/>
    <w:rsid w:val="00096965"/>
    <w:rsid w:val="000A1DC2"/>
    <w:rsid w:val="000A53FB"/>
    <w:rsid w:val="000F1832"/>
    <w:rsid w:val="00112A04"/>
    <w:rsid w:val="00116933"/>
    <w:rsid w:val="00132E5D"/>
    <w:rsid w:val="00146A15"/>
    <w:rsid w:val="00163E3B"/>
    <w:rsid w:val="00180780"/>
    <w:rsid w:val="00196088"/>
    <w:rsid w:val="001E21C7"/>
    <w:rsid w:val="001F79A3"/>
    <w:rsid w:val="001F7E46"/>
    <w:rsid w:val="002034E1"/>
    <w:rsid w:val="00267734"/>
    <w:rsid w:val="002B2767"/>
    <w:rsid w:val="002C0E3D"/>
    <w:rsid w:val="002C4EE2"/>
    <w:rsid w:val="002C5BA8"/>
    <w:rsid w:val="0032422A"/>
    <w:rsid w:val="0032499C"/>
    <w:rsid w:val="00331045"/>
    <w:rsid w:val="00336D44"/>
    <w:rsid w:val="0035216F"/>
    <w:rsid w:val="00363643"/>
    <w:rsid w:val="003679DF"/>
    <w:rsid w:val="003968F7"/>
    <w:rsid w:val="003B0BA9"/>
    <w:rsid w:val="003C6391"/>
    <w:rsid w:val="003F5196"/>
    <w:rsid w:val="003F70FF"/>
    <w:rsid w:val="004165BE"/>
    <w:rsid w:val="004878C8"/>
    <w:rsid w:val="00490BB8"/>
    <w:rsid w:val="004B70B5"/>
    <w:rsid w:val="004C2E6E"/>
    <w:rsid w:val="004D56B9"/>
    <w:rsid w:val="004F3D1C"/>
    <w:rsid w:val="00503937"/>
    <w:rsid w:val="00526488"/>
    <w:rsid w:val="00546361"/>
    <w:rsid w:val="00556A87"/>
    <w:rsid w:val="00556FC4"/>
    <w:rsid w:val="00561E70"/>
    <w:rsid w:val="00570B90"/>
    <w:rsid w:val="00572CA0"/>
    <w:rsid w:val="0057316B"/>
    <w:rsid w:val="00593A50"/>
    <w:rsid w:val="005943E3"/>
    <w:rsid w:val="005A4385"/>
    <w:rsid w:val="005B11CD"/>
    <w:rsid w:val="005B5B56"/>
    <w:rsid w:val="005C2603"/>
    <w:rsid w:val="005D20E6"/>
    <w:rsid w:val="005D4057"/>
    <w:rsid w:val="005F6A49"/>
    <w:rsid w:val="0060434C"/>
    <w:rsid w:val="006102FB"/>
    <w:rsid w:val="0064081C"/>
    <w:rsid w:val="00643514"/>
    <w:rsid w:val="006572E8"/>
    <w:rsid w:val="00683FB2"/>
    <w:rsid w:val="006B3FCF"/>
    <w:rsid w:val="006C0A44"/>
    <w:rsid w:val="006D6C59"/>
    <w:rsid w:val="006F453E"/>
    <w:rsid w:val="007149A1"/>
    <w:rsid w:val="00747745"/>
    <w:rsid w:val="00751E6D"/>
    <w:rsid w:val="00752ADC"/>
    <w:rsid w:val="00767FE5"/>
    <w:rsid w:val="00787F29"/>
    <w:rsid w:val="007B6EE9"/>
    <w:rsid w:val="007D4330"/>
    <w:rsid w:val="007E7047"/>
    <w:rsid w:val="007F049E"/>
    <w:rsid w:val="00851A0F"/>
    <w:rsid w:val="00853E4A"/>
    <w:rsid w:val="00891D98"/>
    <w:rsid w:val="008B78B0"/>
    <w:rsid w:val="008D2498"/>
    <w:rsid w:val="008D2694"/>
    <w:rsid w:val="00924BA6"/>
    <w:rsid w:val="00926AB1"/>
    <w:rsid w:val="00940E89"/>
    <w:rsid w:val="009729C1"/>
    <w:rsid w:val="009813BF"/>
    <w:rsid w:val="009902A9"/>
    <w:rsid w:val="00996627"/>
    <w:rsid w:val="009A60D0"/>
    <w:rsid w:val="009D6EF2"/>
    <w:rsid w:val="009F3FE5"/>
    <w:rsid w:val="00A03A7F"/>
    <w:rsid w:val="00A207C2"/>
    <w:rsid w:val="00A25447"/>
    <w:rsid w:val="00A833F7"/>
    <w:rsid w:val="00A97C5B"/>
    <w:rsid w:val="00AD2D27"/>
    <w:rsid w:val="00AE5B8D"/>
    <w:rsid w:val="00AE7A5B"/>
    <w:rsid w:val="00AF1D5B"/>
    <w:rsid w:val="00B05FCE"/>
    <w:rsid w:val="00B16AC0"/>
    <w:rsid w:val="00B20DA1"/>
    <w:rsid w:val="00B27083"/>
    <w:rsid w:val="00B4684B"/>
    <w:rsid w:val="00B643D3"/>
    <w:rsid w:val="00B7318D"/>
    <w:rsid w:val="00B80AED"/>
    <w:rsid w:val="00BA1597"/>
    <w:rsid w:val="00BA4055"/>
    <w:rsid w:val="00BB02F5"/>
    <w:rsid w:val="00BB0FA3"/>
    <w:rsid w:val="00C11458"/>
    <w:rsid w:val="00C25F94"/>
    <w:rsid w:val="00C65E8F"/>
    <w:rsid w:val="00C7074A"/>
    <w:rsid w:val="00C72BCD"/>
    <w:rsid w:val="00C82A9E"/>
    <w:rsid w:val="00C83D0B"/>
    <w:rsid w:val="00C91B17"/>
    <w:rsid w:val="00CA166E"/>
    <w:rsid w:val="00CA21C0"/>
    <w:rsid w:val="00CD28D4"/>
    <w:rsid w:val="00CD36A9"/>
    <w:rsid w:val="00D24085"/>
    <w:rsid w:val="00D46840"/>
    <w:rsid w:val="00D52ED6"/>
    <w:rsid w:val="00DB0A5A"/>
    <w:rsid w:val="00DC1502"/>
    <w:rsid w:val="00DD57C2"/>
    <w:rsid w:val="00DE36F1"/>
    <w:rsid w:val="00E03BE6"/>
    <w:rsid w:val="00E065CC"/>
    <w:rsid w:val="00E13936"/>
    <w:rsid w:val="00E35872"/>
    <w:rsid w:val="00E86522"/>
    <w:rsid w:val="00EF33FE"/>
    <w:rsid w:val="00F0144C"/>
    <w:rsid w:val="00F33274"/>
    <w:rsid w:val="00F91BEE"/>
    <w:rsid w:val="00F935D3"/>
    <w:rsid w:val="00FC1411"/>
    <w:rsid w:val="00FC49B1"/>
    <w:rsid w:val="00FD51E2"/>
    <w:rsid w:val="00FF2313"/>
    <w:rsid w:val="00FF5F50"/>
    <w:rsid w:val="0A310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rFonts w:asciiTheme="minorHAnsi" w:hAnsiTheme="minorHAnsi" w:eastAsiaTheme="minorEastAsia" w:cstheme="minorBidi"/>
      <w:sz w:val="18"/>
      <w:szCs w:val="18"/>
    </w:rPr>
  </w:style>
  <w:style w:type="paragraph" w:styleId="3">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footnote text"/>
    <w:basedOn w:val="1"/>
    <w:link w:val="15"/>
    <w:semiHidden/>
    <w:unhideWhenUsed/>
    <w:uiPriority w:val="99"/>
    <w:pPr>
      <w:snapToGrid w:val="0"/>
      <w:jc w:val="left"/>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Hyperlink"/>
    <w:basedOn w:val="9"/>
    <w:semiHidden/>
    <w:unhideWhenUsed/>
    <w:uiPriority w:val="99"/>
    <w:rPr>
      <w:color w:val="0000FF"/>
      <w:u w:val="single"/>
    </w:rPr>
  </w:style>
  <w:style w:type="character" w:customStyle="1" w:styleId="11">
    <w:name w:val="页眉 Char"/>
    <w:basedOn w:val="9"/>
    <w:link w:val="4"/>
    <w:uiPriority w:val="99"/>
    <w:rPr>
      <w:sz w:val="18"/>
      <w:szCs w:val="18"/>
    </w:rPr>
  </w:style>
  <w:style w:type="character" w:customStyle="1" w:styleId="12">
    <w:name w:val="页脚 Char"/>
    <w:basedOn w:val="9"/>
    <w:link w:val="3"/>
    <w:uiPriority w:val="99"/>
    <w:rPr>
      <w:sz w:val="18"/>
      <w:szCs w:val="18"/>
    </w:rPr>
  </w:style>
  <w:style w:type="character" w:customStyle="1" w:styleId="13">
    <w:name w:val="批注框文本 Char"/>
    <w:basedOn w:val="9"/>
    <w:link w:val="2"/>
    <w:semiHidden/>
    <w:uiPriority w:val="99"/>
    <w:rPr>
      <w:sz w:val="18"/>
      <w:szCs w:val="18"/>
    </w:rPr>
  </w:style>
  <w:style w:type="paragraph" w:customStyle="1" w:styleId="14">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5">
    <w:name w:val="脚注文本 Char"/>
    <w:basedOn w:val="9"/>
    <w:link w:val="5"/>
    <w:semiHidden/>
    <w:uiPriority w:val="99"/>
    <w:rPr>
      <w:rFonts w:ascii="Times New Roman" w:hAnsi="Times New Roman" w:eastAsia="宋体" w:cs="Times New Roman"/>
      <w:sz w:val="18"/>
      <w:szCs w:val="18"/>
    </w:rPr>
  </w:style>
  <w:style w:type="paragraph" w:styleId="1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7">
    <w:name w:val="apple-converted-space"/>
    <w:basedOn w:val="9"/>
    <w:uiPriority w:val="0"/>
  </w:style>
  <w:style w:type="character" w:customStyle="1" w:styleId="18">
    <w:name w:val="con"/>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3002D-4431-4F0B-9488-16033CA0095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1771</Words>
  <Characters>10100</Characters>
  <Lines>84</Lines>
  <Paragraphs>23</Paragraphs>
  <TotalTime>3</TotalTime>
  <ScaleCrop>false</ScaleCrop>
  <LinksUpToDate>false</LinksUpToDate>
  <CharactersWithSpaces>11848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2020-05-18T05:26:00Z</dcterms:created>
  <dc:creator>微软用户</dc:creator>
  <cp:lastModifiedBy>戴尔</cp:lastModifiedBy>
  <dcterms:modified xsi:type="dcterms:W3CDTF">2020-05-20T02:55:49Z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