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tabs>
          <w:tab w:val="left" w:pos="6976"/>
        </w:tabs>
        <w:bidi w:val="0"/>
        <w:spacing w:before="177"/>
        <w:ind w:left="19"/>
        <w:jc w:val="center"/>
        <w:rPr>
          <w:rFonts w:ascii="Times New Roman" w:hAnsi="Times New Roman" w:eastAsia="Times New Roma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10947400</wp:posOffset>
            </wp:positionV>
            <wp:extent cx="495300" cy="330200"/>
            <wp:effectExtent l="0" t="0" r="7620" b="508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绝密★启用前</w:t>
      </w:r>
      <w:r>
        <w:tab/>
      </w:r>
      <w:r>
        <w:t>试卷类型：</w:t>
      </w:r>
      <w:r>
        <w:rPr>
          <w:rFonts w:ascii="Times New Roman" w:hAnsi="Times New Roman" w:eastAsia="Times New Roman"/>
        </w:rPr>
        <w:t>A</w:t>
      </w:r>
    </w:p>
    <w:p>
      <w:pPr>
        <w:bidi w:val="0"/>
        <w:spacing w:before="152"/>
        <w:ind w:left="158"/>
        <w:jc w:val="center"/>
        <w:rPr>
          <w:rFonts w:ascii="宋体" w:hAnsi="宋体" w:eastAsia="宋体"/>
          <w:b/>
          <w:sz w:val="32"/>
          <w:szCs w:val="24"/>
        </w:rPr>
      </w:pPr>
      <w:r>
        <w:rPr>
          <w:rFonts w:hint="eastAsia" w:ascii="宋体" w:hAnsi="宋体" w:eastAsia="宋体"/>
          <w:b/>
          <w:sz w:val="32"/>
          <w:szCs w:val="24"/>
        </w:rPr>
        <w:t>滨州市二○</w:t>
      </w:r>
      <w:r>
        <w:rPr>
          <w:rFonts w:hint="eastAsia" w:ascii="宋体" w:hAnsi="宋体" w:eastAsia="宋体"/>
          <w:b/>
          <w:sz w:val="32"/>
          <w:szCs w:val="24"/>
          <w:lang w:val="en-US" w:eastAsia="zh-CN"/>
        </w:rPr>
        <w:t>二零</w:t>
      </w:r>
      <w:r>
        <w:rPr>
          <w:rFonts w:hint="eastAsia" w:ascii="宋体" w:hAnsi="宋体" w:eastAsia="宋体"/>
          <w:b/>
          <w:sz w:val="32"/>
          <w:szCs w:val="24"/>
        </w:rPr>
        <w:t>年初中学生学业水平考试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tLeast"/>
        <w:ind w:right="0" w:rightChars="0"/>
        <w:jc w:val="both"/>
        <w:outlineLvl w:val="9"/>
        <w:rPr>
          <w:rFonts w:hint="default" w:ascii="宋体" w:hAnsi="宋体" w:eastAsia="宋体"/>
          <w:b/>
          <w:spacing w:val="-5"/>
          <w:sz w:val="32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spacing w:val="-5"/>
          <w:sz w:val="32"/>
          <w:szCs w:val="36"/>
          <w:lang w:val="en-US" w:eastAsia="zh-CN"/>
        </w:rPr>
        <w:t>一、积累与运用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tLeast"/>
        <w:ind w:right="0" w:rightChars="0"/>
        <w:jc w:val="left"/>
        <w:outlineLvl w:val="9"/>
        <w:rPr>
          <w:rFonts w:hint="eastAsia" w:ascii="宋体" w:hAnsi="宋体" w:eastAsia="宋体" w:cs="宋体"/>
          <w:b w:val="0"/>
          <w:bCs w:val="0"/>
          <w:sz w:val="24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vertAlign w:val="baseli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</w:rPr>
        <w:t>下列字形和加点字注音全部正确的一项是（    ）（</w:t>
      </w: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4"/>
          <w:szCs w:val="28"/>
        </w:rPr>
        <w:t>分）</w:t>
      </w:r>
    </w:p>
    <w:p>
      <w:pPr>
        <w:pStyle w:val="9"/>
        <w:tabs>
          <w:tab w:val="left" w:pos="6976"/>
        </w:tabs>
        <w:bidi w:val="0"/>
        <w:spacing w:before="177"/>
        <w:ind w:left="19"/>
        <w:jc w:val="both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A.佝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偻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l</w:t>
      </w:r>
      <w:r>
        <w:rPr>
          <w:rFonts w:hint="eastAsia" w:ascii="宋体" w:hAnsi="宋体" w:eastAsia="宋体" w:cs="宋体"/>
          <w:b w:val="0"/>
          <w:bCs w:val="0"/>
          <w:sz w:val="21"/>
          <w:lang w:val="en-US" w:eastAsia="zh-CN"/>
        </w:rPr>
        <w:t>ó</w:t>
      </w:r>
      <w:r>
        <w:rPr>
          <w:rFonts w:hint="eastAsia" w:cs="宋体"/>
          <w:b w:val="0"/>
          <w:bCs w:val="0"/>
          <w:sz w:val="21"/>
          <w:lang w:val="en-US" w:eastAsia="zh-CN"/>
        </w:rPr>
        <w:t>u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赔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偿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chang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参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差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ci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乘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机 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cheng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</w:p>
    <w:p>
      <w:pPr>
        <w:pStyle w:val="9"/>
        <w:tabs>
          <w:tab w:val="left" w:pos="6976"/>
        </w:tabs>
        <w:bidi w:val="0"/>
        <w:spacing w:before="177"/>
        <w:ind w:left="19"/>
        <w:jc w:val="both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B.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嘈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杂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cao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璀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璨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zan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伺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候 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si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瑕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疵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ci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</w:p>
    <w:p>
      <w:pPr>
        <w:pStyle w:val="9"/>
        <w:tabs>
          <w:tab w:val="left" w:pos="6976"/>
        </w:tabs>
        <w:bidi w:val="0"/>
        <w:spacing w:before="177"/>
        <w:ind w:left="19"/>
        <w:jc w:val="both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C.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羁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旅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ji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羞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赧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nan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酗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酒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xu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奄奄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一息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yan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</w:p>
    <w:p>
      <w:pPr>
        <w:pStyle w:val="9"/>
        <w:tabs>
          <w:tab w:val="left" w:pos="6976"/>
        </w:tabs>
        <w:bidi w:val="0"/>
        <w:spacing w:before="177"/>
        <w:ind w:left="19"/>
        <w:jc w:val="both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D.驻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扎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za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臧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否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fou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踌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躇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zhu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>炙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热</w:t>
      </w:r>
      <w:r>
        <w:rPr>
          <w:rFonts w:hint="eastAsia" w:ascii="宋体" w:hAnsi="宋体" w:eastAsia="宋体" w:cs="宋体"/>
          <w:b w:val="0"/>
          <w:bCs w:val="0"/>
          <w:sz w:val="21"/>
        </w:rPr>
        <w:t>（</w:t>
      </w:r>
      <w:r>
        <w:rPr>
          <w:rFonts w:hint="eastAsia" w:cs="宋体"/>
          <w:b w:val="0"/>
          <w:bCs w:val="0"/>
          <w:sz w:val="21"/>
          <w:lang w:val="en-US" w:eastAsia="zh-CN"/>
        </w:rPr>
        <w:t>chi</w:t>
      </w:r>
      <w:r>
        <w:rPr>
          <w:rFonts w:hint="eastAsia" w:ascii="宋体" w:hAnsi="宋体" w:eastAsia="宋体" w:cs="宋体"/>
          <w:b w:val="0"/>
          <w:bCs w:val="0"/>
          <w:sz w:val="21"/>
        </w:rPr>
        <w:t>）</w:t>
      </w:r>
      <w:r>
        <w:rPr>
          <w:rFonts w:hint="eastAsia" w:ascii="Times New Roman" w:hAnsi="Times New Roman"/>
          <w:b/>
          <w:bCs/>
          <w:sz w:val="24"/>
          <w:szCs w:val="24"/>
          <w:em w:val="dot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tLeast"/>
        <w:ind w:right="0" w:rightChars="0"/>
        <w:jc w:val="left"/>
        <w:outlineLvl w:val="9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阅读下面材料，回答2-3题</w:t>
      </w:r>
    </w:p>
    <w:p>
      <w:pPr>
        <w:rPr>
          <w:rFonts w:hint="eastAsia" w:ascii="宋体" w:hAnsi="宋体" w:eastAsia="宋体" w:cs="宋体"/>
          <w:b w:val="0"/>
          <w:bCs w:val="0"/>
          <w:sz w:val="22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材料一    SARS病毒是一种冠状病毒。冠状病毒的名称来源于此类病毒在电子显微镜下(   )出的一种花冠状外围的形态。冠状病毒进入人体后，会引起急性、亚急性或慢性疾病，最典型的是通常于冬季或春季在人群中引发上呼吸道感染。冠状病毒还有引发胃肠道感染的可能性。在动物中，冠状病毒会引起啮齿动物传染性支气管炎和猪的胃肠炎。冠状病毒颗粒的大小为60—220毫微米，这就是预防SARS需要戴12层以上的厚口罩、杀灭SARS病毒需要选用能使蛋白质和核酸分子失活的消毒剂的道理。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(选自2003年5月7日《大河报》，有改动)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 xml:space="preserve"> 材料二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新型冠状病毒的传播途径有哪些呢？目前明确的传播途径是经飞沫传播、接触传播，其中飞沫传播是最主要的。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有症状的病人还是处于潜伏期的病人均是传染源，病人咳嗽、打喷嚏的时候，有飞沫喷出，飞沫也就是直径大于0.5um 的水颗粒，每个飞沫可能搭载很多病毒，新型冠状病毒直径大约80-160nm ，会通过呼吸或接触传染给别人。研究人员对新型冠状病毒进行基因序列分析，与非典SARS -nCoV 有85%的同源性，它俩就是近亲，不论中间宿主是什么，已明确非典的冠状病毒来自蝙蝠，传染源、中间宿主、是怎么传染给人的还不完全清楚！               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 xml:space="preserve">                               ——新华网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2.材料一选出填入括号中最哈当的词语</w:t>
      </w:r>
      <w:r>
        <w:rPr>
          <w:rFonts w:hint="default" w:eastAsiaTheme="minorEastAsia"/>
          <w:sz w:val="24"/>
          <w:szCs w:val="24"/>
          <w:lang w:val="en-US" w:eastAsia="zh-CN"/>
        </w:rPr>
        <w:t>(3分)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A.出现      B.表现      C.呈现      D.浮现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材料二中划线部分选择最恰当的一项</w:t>
      </w:r>
      <w:r>
        <w:rPr>
          <w:rFonts w:hint="default" w:eastAsiaTheme="minorEastAsia"/>
          <w:sz w:val="24"/>
          <w:szCs w:val="24"/>
          <w:lang w:val="en-US" w:eastAsia="zh-CN"/>
        </w:rPr>
        <w:t>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after="0" w:line="240" w:lineRule="atLeast"/>
        <w:ind w:right="0" w:rightChars="0"/>
        <w:jc w:val="left"/>
        <w:outlineLvl w:val="9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3.A.不管    B.无论      C若是         D.不论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4.下列对病句的修改不正确的一项是（</w:t>
      </w:r>
      <w:r>
        <w:rPr>
          <w:rFonts w:hint="eastAsia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default" w:eastAsiaTheme="minorEastAsia"/>
          <w:sz w:val="24"/>
          <w:szCs w:val="24"/>
          <w:lang w:val="en-US" w:eastAsia="zh-CN"/>
        </w:rPr>
        <w:t>） 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tLeast"/>
        <w:ind w:right="0" w:rightChars="0"/>
        <w:jc w:val="left"/>
        <w:outlineLvl w:val="9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 xml:space="preserve">  A.媒体提示，到目前为止，还没有用于治疗和预防新型冠状病毒的药物，特定的治疗方法正在研究中，将通过临床试验进行测试。（“治疗”与“预防”互换位置）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tLeast"/>
        <w:ind w:right="0" w:rightChars="0"/>
        <w:jc w:val="left"/>
        <w:outlineLvl w:val="9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 xml:space="preserve">  B.使用12层甚至18层纱布口罩叠加，结果颗粒物滤除率也只有96%，与标准化的一次性口罩单使用效果层95%滤除率相差无几。（删去“使用效果”）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tLeast"/>
        <w:ind w:right="0" w:rightChars="0"/>
        <w:jc w:val="left"/>
        <w:outlineLvl w:val="9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 xml:space="preserve"> C.当前正处在抗击新型冠状病毒疫情关键阶段，维护良好社会秩序和医务人员人身安全，特别是医疗场所秩序，尤为重要。（改“维护”为“保护”）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tLeast"/>
        <w:ind w:right="0" w:rightChars="0"/>
        <w:jc w:val="left"/>
        <w:outlineLvl w:val="9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 D.到今天，我们人类尽管不敢说完全战胜了病毒，但至少我们已经掌握了病毒的遗传奥秘，针对某些流行的病毒也有相应完善的防治。（句末加上“措施”）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5</w:t>
      </w:r>
      <w:r>
        <w:rPr>
          <w:rFonts w:hint="default" w:eastAsiaTheme="minorEastAsia"/>
          <w:sz w:val="24"/>
          <w:szCs w:val="24"/>
          <w:lang w:val="en-US" w:eastAsia="zh-CN"/>
        </w:rPr>
        <w:t>.下列句子中没有运用修辞手法的一项是（    ）(3分)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A．他的眼睛里有了神采，额头和嘴角两旁深深的皱纹里似乎也蓄满了笑意，连一举手一投足都带着一种轻快的节奏。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B．</w:t>
      </w:r>
      <w:r>
        <w:rPr>
          <w:rFonts w:hint="eastAsia" w:eastAsiaTheme="minorEastAsia"/>
          <w:sz w:val="24"/>
          <w:szCs w:val="24"/>
          <w:lang w:val="en-US" w:eastAsia="zh-CN"/>
        </w:rPr>
        <w:t>树人中学初三五班教室</w:t>
      </w:r>
      <w:r>
        <w:rPr>
          <w:rFonts w:hint="default" w:eastAsiaTheme="minorEastAsia"/>
          <w:sz w:val="24"/>
          <w:szCs w:val="24"/>
          <w:lang w:val="en-US" w:eastAsia="zh-CN"/>
        </w:rPr>
        <w:t>里</w:t>
      </w:r>
      <w:r>
        <w:rPr>
          <w:rFonts w:hint="eastAsia" w:eastAsiaTheme="minorEastAsia"/>
          <w:sz w:val="24"/>
          <w:szCs w:val="24"/>
          <w:lang w:val="en-US" w:eastAsia="zh-CN"/>
        </w:rPr>
        <w:t>上课的好像是李老师</w:t>
      </w:r>
      <w:r>
        <w:rPr>
          <w:rFonts w:hint="default" w:eastAsiaTheme="minorEastAsia"/>
          <w:sz w:val="24"/>
          <w:szCs w:val="24"/>
          <w:lang w:val="en-US" w:eastAsia="zh-CN"/>
        </w:rPr>
        <w:t>。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C．</w:t>
      </w:r>
      <w:r>
        <w:rPr>
          <w:rFonts w:hint="eastAsia" w:eastAsiaTheme="minorEastAsia"/>
          <w:sz w:val="24"/>
          <w:szCs w:val="24"/>
          <w:lang w:val="en-US" w:eastAsia="zh-CN"/>
        </w:rPr>
        <w:t>2020年初爆发的疫情好似是一种强大的助推力，是人民注意到保护野生动物、不食用野生动物的必要性。</w:t>
      </w:r>
    </w:p>
    <w:p>
      <w:pPr>
        <w:numPr>
          <w:ilvl w:val="0"/>
          <w:numId w:val="1"/>
        </w:num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这句话仿佛是一束温暖的阳光直射我的心田，抚慰了我受伤的、幼小的心灵</w:t>
      </w:r>
    </w:p>
    <w:p>
      <w:pPr>
        <w:numPr>
          <w:ilvl w:val="0"/>
          <w:numId w:val="0"/>
        </w:numPr>
        <w:rPr>
          <w:rFonts w:hint="default" w:eastAsia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6.下列关于文学常识的说法，错误的一项是（   ）（3分）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A.《敬业与乐业》选自梁启超先生的《饮冰室合集》，本文是一篇演讲词，提出来“敬业”的主旨，分别谈论了“有业”“敬业”“乐业”的重要性，最后用“责任心”和“趣味”总结全文旨意。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B.《傅雷家书两则》选自《傅雷家书》，傅雷，翻译家，文艺评论家。所选这两篇书信，都是父亲傅雷写给儿子傅聪的家信。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C.《藤野先生》选自《朝花夕拾》。本文是一篇小说，文中写了“我”跟藤野先生的交往经历以及自己弃医从文的原因，表达了作者强烈的爱国主义情感。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D.诸葛亮的《出师表》是一篇千古传诵的表文，追述了自己追随先帝创业的经历和“受命已来”的工作同时，抒写对先帝的感激之情，表达了效忠刘备父子的心愿。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7.下列关于对</w:t>
      </w:r>
      <w:r>
        <w:rPr>
          <w:rFonts w:hint="default" w:eastAsiaTheme="minorEastAsia"/>
          <w:sz w:val="24"/>
          <w:szCs w:val="24"/>
          <w:lang w:val="en-US" w:eastAsia="zh-CN"/>
        </w:rPr>
        <w:t>《</w:t>
      </w:r>
      <w:r>
        <w:rPr>
          <w:rFonts w:hint="eastAsia" w:eastAsiaTheme="minorEastAsia"/>
          <w:sz w:val="24"/>
          <w:szCs w:val="24"/>
          <w:lang w:val="en-US" w:eastAsia="zh-CN"/>
        </w:rPr>
        <w:t>愚公移山</w:t>
      </w:r>
      <w:r>
        <w:rPr>
          <w:rFonts w:hint="default" w:eastAsiaTheme="minorEastAsia"/>
          <w:sz w:val="24"/>
          <w:szCs w:val="24"/>
          <w:lang w:val="en-US" w:eastAsia="zh-CN"/>
        </w:rPr>
        <w:t>》</w:t>
      </w:r>
      <w:r>
        <w:rPr>
          <w:rFonts w:hint="eastAsia" w:eastAsiaTheme="minorEastAsia"/>
          <w:sz w:val="24"/>
          <w:szCs w:val="24"/>
          <w:lang w:val="en-US" w:eastAsia="zh-CN"/>
        </w:rPr>
        <w:t>内容的理解，不正确的一项是（    ）</w:t>
      </w:r>
      <w:r>
        <w:rPr>
          <w:rFonts w:hint="default" w:eastAsiaTheme="minorEastAsia"/>
          <w:sz w:val="24"/>
          <w:szCs w:val="24"/>
          <w:lang w:val="en-US" w:eastAsia="zh-CN"/>
        </w:rPr>
        <w:t>(3分)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A.开头写太行、王屋二山的“高”“大”，暗示了愚公移山的困难很大。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B.愚公移山的原因是“指通豫南，达于汉阴”：愚公移山的目的是“惩山北之塞，出入之迂也”。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C.从“杂然相许”和“邻人京城氏之霜妻有遗男，始龀，跳往助之”两句可看出愚公移山受到众人的拥护。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D.文章最后一段用神话故事来结尾，表现了我国古代劳动人民改造自然的伟大气魄。</w:t>
      </w:r>
    </w:p>
    <w:p>
      <w:pPr>
        <w:pStyle w:val="5"/>
        <w:widowControl/>
        <w:numPr>
          <w:ilvl w:val="0"/>
          <w:numId w:val="0"/>
        </w:numPr>
        <w:autoSpaceDE/>
        <w:autoSpaceDN/>
        <w:spacing w:before="100" w:beforeAutospacing="0" w:after="100" w:afterAutospacing="0" w:line="360" w:lineRule="auto"/>
        <w:ind w:left="0" w:right="-1220" w:rightChars="0"/>
        <w:jc w:val="left"/>
        <w:rPr>
          <w:rFonts w:hint="eastAsia" w:ascii="宋体" w:hAnsi="宋体" w:eastAsia="宋体" w:cs="宋体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-SA"/>
        </w:rPr>
        <w:t>填补下列句子的空缺处。（10分，每句1分）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（1）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一切都像刚睡醒的样子，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bidi="ar-SA"/>
        </w:rPr>
        <w:t xml:space="preserve">                      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 xml:space="preserve"> 。（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朱自清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《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春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》）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 xml:space="preserve">（2）  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bidi="ar-SA"/>
        </w:rPr>
        <w:t xml:space="preserve">                    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，浑欲不胜簪。（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杜甫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《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春望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》）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）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沉舟侧畔千帆过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，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bidi="ar-SA"/>
        </w:rPr>
        <w:t xml:space="preserve">                    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。（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刘禹锡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《酬乐天扬州初逢席上见赠》）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4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）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bidi="ar-SA"/>
        </w:rPr>
        <w:t xml:space="preserve">                     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，星河欲转千帆舞。（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李清照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《渔家傲·天接云涛连晓雾》）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5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）无可奈何花落去，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bidi="ar-SA"/>
        </w:rPr>
        <w:t xml:space="preserve">                          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。（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晏殊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《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浣溪沙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》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6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）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我寄愁心与明月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，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bidi="ar-SA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。（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李白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《闻王昌龄左迁龙标遥有此寄》）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7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）诸葛亮在《出师表》中写出自己在刘备“三顾茅庐”前躬耕南阳时心态的句子是：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eastAsia="zh-CN" w:bidi="ar-SA"/>
        </w:rPr>
        <w:t xml:space="preserve">                      </w:t>
      </w:r>
      <w:r>
        <w:rPr>
          <w:rFonts w:hint="eastAsia" w:ascii="宋体" w:hAnsi="宋体" w:eastAsia="宋体" w:cs="宋体"/>
          <w:kern w:val="2"/>
          <w:sz w:val="24"/>
          <w:szCs w:val="32"/>
          <w:u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eastAsia="zh-CN" w:bidi="ar-SA"/>
        </w:rPr>
        <w:t xml:space="preserve">                     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（诸葛亮《出师表》）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8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） AAPP会议在重庆召开，山城百姓喜迎各国嘉宾，《论语》中有一句话可以表达这种喜悦:“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eastAsia="zh-CN" w:bidi="ar-SA"/>
        </w:rPr>
        <w:t xml:space="preserve">                                   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？”</w:t>
      </w:r>
    </w:p>
    <w:p>
      <w:pPr>
        <w:autoSpaceDE/>
        <w:autoSpaceDN/>
        <w:spacing w:after="0"/>
        <w:jc w:val="both"/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9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）《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泊秦淮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》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中</w:t>
      </w:r>
      <w:r>
        <w:rPr>
          <w:rFonts w:hint="eastAsia" w:ascii="宋体" w:hAnsi="宋体" w:eastAsia="宋体" w:cs="宋体"/>
          <w:kern w:val="2"/>
          <w:sz w:val="24"/>
          <w:szCs w:val="32"/>
          <w:lang w:val="en-US" w:bidi="ar-SA"/>
        </w:rPr>
        <w:t>表达了较为清醒的封建知识分子对国事怀抱隐忧的心境，又反映了官僚贵族正以声色歌舞、纸醉金迷的生活来填补他们腐朽而空虚的灵魂的诗句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eastAsia="zh-CN" w:bidi="ar-SA"/>
        </w:rPr>
        <w:t xml:space="preserve">          </w:t>
      </w:r>
      <w:r>
        <w:rPr>
          <w:rFonts w:hint="eastAsia" w:ascii="宋体" w:hAnsi="宋体" w:eastAsia="宋体" w:cs="宋体"/>
          <w:kern w:val="2"/>
          <w:sz w:val="24"/>
          <w:szCs w:val="32"/>
          <w:u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eastAsia="zh-CN" w:bidi="ar-SA"/>
        </w:rPr>
        <w:t xml:space="preserve">           </w:t>
      </w:r>
    </w:p>
    <w:p>
      <w:pPr>
        <w:autoSpaceDE/>
        <w:autoSpaceDN/>
        <w:spacing w:after="0"/>
        <w:jc w:val="both"/>
        <w:rPr>
          <w:rFonts w:hint="default" w:ascii="宋体" w:hAnsi="宋体" w:eastAsia="宋体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32"/>
          <w:lang w:val="en-US" w:eastAsia="zh-CN" w:bidi="ar-SA"/>
        </w:rPr>
        <w:t>（10）在当今疫情防控下，一些志愿者、医生和护士都想让人民健康，不被病毒所吓倒；在唐朝面对安史之乱的荒凉，杜甫不禁感叹：安得广厦千万间，</w:t>
      </w:r>
      <w:r>
        <w:rPr>
          <w:rFonts w:hint="eastAsia" w:ascii="宋体" w:hAnsi="宋体" w:eastAsia="宋体" w:cs="宋体"/>
          <w:kern w:val="2"/>
          <w:sz w:val="24"/>
          <w:szCs w:val="32"/>
          <w:u w:val="single"/>
          <w:lang w:val="en-US" w:eastAsia="zh-CN" w:bidi="ar-SA"/>
        </w:rPr>
        <w:t xml:space="preserve">                           </w:t>
      </w:r>
    </w:p>
    <w:p>
      <w:pPr>
        <w:rPr>
          <w:rFonts w:hint="eastAsia" w:ascii="宋体" w:hAnsi="宋体" w:eastAsia="宋体"/>
          <w:b/>
          <w:bCs/>
          <w:kern w:val="2"/>
          <w:sz w:val="24"/>
          <w:szCs w:val="32"/>
          <w:u w:val="none"/>
          <w:lang w:val="en-US" w:eastAsia="zh-CN" w:bidi="ar-SA"/>
        </w:rPr>
      </w:pPr>
      <w:r>
        <w:rPr>
          <w:rFonts w:hint="eastAsia" w:ascii="宋体" w:hAnsi="宋体" w:eastAsia="宋体"/>
          <w:b/>
          <w:bCs/>
          <w:kern w:val="2"/>
          <w:sz w:val="24"/>
          <w:szCs w:val="32"/>
          <w:u w:val="none"/>
          <w:lang w:val="en-US" w:eastAsia="zh-CN" w:bidi="ar-SA"/>
        </w:rPr>
        <w:t>9.名著阅读</w:t>
      </w:r>
      <w:r>
        <w:rPr>
          <w:rFonts w:hint="default" w:eastAsiaTheme="minorEastAsia"/>
          <w:b/>
          <w:bCs/>
          <w:sz w:val="32"/>
          <w:szCs w:val="32"/>
          <w:lang w:val="en-US" w:eastAsia="zh-CN"/>
        </w:rPr>
        <w:t>(</w:t>
      </w: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t>10</w:t>
      </w:r>
      <w:r>
        <w:rPr>
          <w:rFonts w:hint="default" w:eastAsiaTheme="minorEastAsia"/>
          <w:b/>
          <w:bCs/>
          <w:sz w:val="32"/>
          <w:szCs w:val="32"/>
          <w:lang w:val="en-US" w:eastAsia="zh-CN"/>
        </w:rPr>
        <w:t>分)</w:t>
      </w:r>
    </w:p>
    <w:p>
      <w:pPr>
        <w:numPr>
          <w:ilvl w:val="0"/>
          <w:numId w:val="0"/>
        </w:numPr>
        <w:autoSpaceDE/>
        <w:autoSpaceDN/>
        <w:spacing w:after="0"/>
        <w:jc w:val="both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(1.)</w:t>
      </w:r>
      <w:r>
        <w:rPr>
          <w:rFonts w:hint="default" w:eastAsiaTheme="minorEastAsia"/>
          <w:sz w:val="24"/>
          <w:szCs w:val="24"/>
          <w:lang w:val="en-US" w:eastAsia="zh-CN"/>
        </w:rPr>
        <w:t>《简爱》的女主人公</w:t>
      </w:r>
      <w:r>
        <w:rPr>
          <w:rFonts w:hint="eastAsia" w:eastAsia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eastAsiaTheme="minorEastAsia"/>
          <w:sz w:val="24"/>
          <w:szCs w:val="24"/>
          <w:lang w:val="en-US" w:eastAsia="zh-CN"/>
        </w:rPr>
        <w:t>是一个出身贫寒的孤儿，她从小寄养在舅母家，遭到虐待，后来被送进慈善机关举办的寄宿学校——</w:t>
      </w:r>
      <w:r>
        <w:rPr>
          <w:rFonts w:hint="eastAsia" w:eastAsia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default" w:eastAsiaTheme="minorEastAsia"/>
          <w:sz w:val="24"/>
          <w:szCs w:val="24"/>
          <w:lang w:val="en-US" w:eastAsia="zh-CN"/>
        </w:rPr>
        <w:t>。</w:t>
      </w:r>
    </w:p>
    <w:p>
      <w:pPr>
        <w:rPr>
          <w:rFonts w:hint="eastAsia" w:ascii="宋体" w:hAnsi="宋体" w:eastAsia="宋体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default" w:eastAsiaTheme="minorEastAsia"/>
          <w:sz w:val="24"/>
          <w:szCs w:val="24"/>
          <w:lang w:val="en-US" w:eastAsia="zh-CN"/>
        </w:rPr>
        <w:t>毕业后，应聘来到</w:t>
      </w:r>
      <w:r>
        <w:rPr>
          <w:rFonts w:hint="eastAsia" w:eastAsia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eastAsiaTheme="minorEastAsia"/>
          <w:sz w:val="24"/>
          <w:szCs w:val="24"/>
          <w:lang w:val="en-US" w:eastAsia="zh-CN"/>
        </w:rPr>
        <w:t>当家庭教师，与主人</w:t>
      </w:r>
      <w:r>
        <w:rPr>
          <w:rFonts w:hint="eastAsia" w:eastAsia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default" w:eastAsiaTheme="minorEastAsia"/>
          <w:sz w:val="24"/>
          <w:szCs w:val="24"/>
          <w:lang w:val="en-US" w:eastAsia="zh-CN"/>
        </w:rPr>
        <w:t>相互产生爱情，历经曲折，最终和他结了婚。(</w:t>
      </w:r>
      <w:r>
        <w:rPr>
          <w:rFonts w:hint="eastAsia" w:eastAsiaTheme="minorEastAsia"/>
          <w:sz w:val="24"/>
          <w:szCs w:val="24"/>
          <w:lang w:val="en-US" w:eastAsia="zh-CN"/>
        </w:rPr>
        <w:t>2</w:t>
      </w:r>
      <w:r>
        <w:rPr>
          <w:rFonts w:hint="default" w:eastAsiaTheme="minorEastAsia"/>
          <w:sz w:val="24"/>
          <w:szCs w:val="24"/>
          <w:lang w:val="en-US" w:eastAsia="zh-CN"/>
        </w:rPr>
        <w:t>分)</w:t>
      </w:r>
    </w:p>
    <w:p>
      <w:pPr>
        <w:autoSpaceDE/>
        <w:autoSpaceDN/>
        <w:spacing w:after="0"/>
        <w:jc w:val="both"/>
        <w:rPr>
          <w:rFonts w:hint="default" w:ascii="Calibri" w:hAnsi="Calibri" w:eastAsia="宋体" w:cs="Calibri"/>
          <w:b/>
          <w:bCs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Calibri" w:hAnsi="Calibri" w:eastAsia="宋体" w:cs="Calibri"/>
          <w:b/>
          <w:bCs/>
          <w:kern w:val="2"/>
          <w:sz w:val="21"/>
          <w:szCs w:val="24"/>
          <w:u w:val="none"/>
          <w:lang w:val="en-US" w:eastAsia="zh-CN" w:bidi="ar-SA"/>
        </w:rPr>
        <w:t>(2.)</w:t>
      </w:r>
      <w:r>
        <w:rPr>
          <w:rFonts w:hint="default" w:ascii="Calibri" w:hAnsi="Calibri" w:eastAsia="宋体" w:cs="Calibri"/>
          <w:b/>
          <w:bCs/>
          <w:kern w:val="2"/>
          <w:sz w:val="21"/>
          <w:szCs w:val="24"/>
          <w:u w:val="none"/>
          <w:lang w:val="en-US" w:eastAsia="zh-CN" w:bidi="ar-SA"/>
        </w:rPr>
        <w:t xml:space="preserve">阅读下列三则材料 </w:t>
      </w:r>
    </w:p>
    <w:p>
      <w:pPr>
        <w:autoSpaceDE/>
        <w:autoSpaceDN/>
        <w:spacing w:after="0"/>
        <w:jc w:val="both"/>
        <w:rPr>
          <w:rFonts w:hint="eastAsia" w:ascii="楷体" w:hAnsi="楷体" w:eastAsia="楷体" w:cs="楷体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Calibri" w:hAnsi="Calibri" w:eastAsia="宋体" w:cs="Calibri"/>
          <w:kern w:val="2"/>
          <w:sz w:val="21"/>
          <w:szCs w:val="24"/>
          <w:u w:val="none"/>
          <w:lang w:val="en-US" w:eastAsia="zh-CN" w:bidi="ar-SA"/>
        </w:rPr>
        <w:t>【甲】</w:t>
      </w:r>
      <w:r>
        <w:rPr>
          <w:rFonts w:hint="eastAsia" w:ascii="楷体" w:hAnsi="楷体" w:eastAsia="楷体" w:cs="楷体"/>
          <w:kern w:val="2"/>
          <w:sz w:val="21"/>
          <w:szCs w:val="24"/>
          <w:u w:val="none"/>
          <w:lang w:val="en-US" w:eastAsia="zh-CN" w:bidi="ar-SA"/>
        </w:rPr>
        <w:t xml:space="preserve">灵通本讳号金蝉：只为无心听佛讲，转托尘凡苦受磨，降生世俗遭罗网。投胎落地就逢凶，未出之前临悉党。父是海州陈状元，外公总管当朝长。出身命犯落江星，顺水随波遲浪決。海岛金山有大缘，迁安和尚将他养。（节选自《西游记》） </w:t>
      </w:r>
    </w:p>
    <w:p>
      <w:pPr>
        <w:autoSpaceDE/>
        <w:autoSpaceDN/>
        <w:spacing w:after="0"/>
        <w:jc w:val="both"/>
        <w:rPr>
          <w:rFonts w:hint="eastAsia" w:ascii="楷体" w:hAnsi="楷体" w:eastAsia="楷体" w:cs="楷体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1"/>
          <w:szCs w:val="24"/>
          <w:u w:val="none"/>
          <w:lang w:val="en-US" w:eastAsia="zh-CN" w:bidi="ar-SA"/>
        </w:rPr>
        <w:t xml:space="preserve">【乙】巨口獠牙神力大，玉皇升我天蓬帅。掌管天河八万兵，天宫快乐多自在。只国酒醉戏宫娥，那时就把英雄卖。一嘴拱倒斗牛宫，吃了王母灵芝莱。玉皇亲打二千锤，把喜贬下三天界。教吾立志养元神，下方却又为妖怪。（节遮自（西游记》） </w:t>
      </w:r>
    </w:p>
    <w:p>
      <w:pPr>
        <w:autoSpaceDE/>
        <w:autoSpaceDN/>
        <w:spacing w:after="0"/>
        <w:jc w:val="both"/>
        <w:rPr>
          <w:rFonts w:hint="eastAsia" w:ascii="楷体" w:hAnsi="楷体" w:eastAsia="楷体" w:cs="楷体"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1"/>
          <w:szCs w:val="24"/>
          <w:u w:val="none"/>
          <w:lang w:val="en-US" w:eastAsia="zh-CN" w:bidi="ar-SA"/>
        </w:rPr>
        <w:t xml:space="preserve">【丙】只见松树背后雷鸣也似一声，那条铁禅杖飞将来，把这水火棍一隔，丢去九肯云外。跳出一个胖大和尚来，喝到：“洒家在林子里听你多时！”两个公人看那和商时，穿一顿皂布直极，跨一口戒刀，提起禅杖，轮起来打两个公人。（节选自（水浒传》） </w:t>
      </w:r>
    </w:p>
    <w:p>
      <w:pPr>
        <w:autoSpaceDE/>
        <w:autoSpaceDN/>
        <w:spacing w:after="0"/>
        <w:jc w:val="both"/>
        <w:rPr>
          <w:rFonts w:hint="eastAsia" w:ascii="宋体" w:hAnsi="宋体" w:eastAsia="宋体"/>
          <w:kern w:val="2"/>
          <w:sz w:val="18"/>
          <w:szCs w:val="21"/>
          <w:u w:val="none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32"/>
          <w:u w:val="none"/>
          <w:lang w:val="en-US" w:eastAsia="zh-CN" w:bidi="ar-SA"/>
        </w:rPr>
        <w:t>①</w:t>
      </w:r>
      <w:r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  <w:t>上面三则材料各写到了</w:t>
      </w:r>
      <w:r>
        <w:rPr>
          <w:rFonts w:hint="eastAsia" w:ascii="宋体" w:hAnsi="宋体" w:eastAsia="宋体"/>
          <w:b/>
          <w:bCs/>
          <w:kern w:val="2"/>
          <w:sz w:val="24"/>
          <w:szCs w:val="32"/>
          <w:u w:val="none"/>
          <w:lang w:val="en-US" w:eastAsia="zh-CN" w:bidi="ar-SA"/>
        </w:rPr>
        <w:t>名著中的个经典人物</w:t>
      </w:r>
      <w:r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  <w:t>请写出来。（3分）</w:t>
      </w:r>
      <w:r>
        <w:rPr>
          <w:rFonts w:hint="eastAsia" w:ascii="宋体" w:hAnsi="宋体" w:eastAsia="宋体"/>
          <w:kern w:val="2"/>
          <w:sz w:val="18"/>
          <w:szCs w:val="21"/>
          <w:u w:val="none"/>
          <w:lang w:val="en-US" w:eastAsia="zh-CN" w:bidi="ar-SA"/>
        </w:rPr>
        <w:t xml:space="preserve"> </w:t>
      </w:r>
    </w:p>
    <w:p>
      <w:pPr>
        <w:autoSpaceDE/>
        <w:autoSpaceDN/>
        <w:spacing w:after="0"/>
        <w:jc w:val="both"/>
        <w:rPr>
          <w:rFonts w:hint="eastAsia" w:ascii="宋体" w:hAnsi="宋体" w:eastAsia="宋体"/>
          <w:kern w:val="2"/>
          <w:sz w:val="18"/>
          <w:szCs w:val="21"/>
          <w:u w:val="none"/>
          <w:lang w:val="en-US" w:eastAsia="zh-CN" w:bidi="ar-SA"/>
        </w:rPr>
      </w:pPr>
    </w:p>
    <w:p>
      <w:pPr>
        <w:autoSpaceDE/>
        <w:autoSpaceDN/>
        <w:spacing w:after="0"/>
        <w:jc w:val="both"/>
        <w:rPr>
          <w:rFonts w:hint="eastAsia" w:ascii="宋体" w:hAnsi="宋体" w:eastAsia="宋体"/>
          <w:kern w:val="2"/>
          <w:sz w:val="18"/>
          <w:szCs w:val="21"/>
          <w:u w:val="none"/>
          <w:lang w:val="en-US" w:eastAsia="zh-CN" w:bidi="ar-SA"/>
        </w:rPr>
      </w:pPr>
    </w:p>
    <w:p>
      <w:pPr>
        <w:autoSpaceDE/>
        <w:autoSpaceDN/>
        <w:spacing w:after="0"/>
        <w:jc w:val="both"/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1"/>
          <w:szCs w:val="24"/>
          <w:u w:val="none"/>
          <w:lang w:val="en-US" w:eastAsia="zh-CN" w:bidi="ar-SA"/>
        </w:rPr>
        <w:t>②</w:t>
      </w:r>
      <w:r>
        <w:rPr>
          <w:rFonts w:hint="eastAsia" w:ascii="Calibri" w:hAnsi="Calibri" w:eastAsia="宋体" w:cs="Calibri"/>
          <w:kern w:val="2"/>
          <w:sz w:val="24"/>
          <w:szCs w:val="32"/>
          <w:u w:val="none"/>
          <w:lang w:val="en-US" w:eastAsia="zh-CN" w:bidi="ar-SA"/>
        </w:rPr>
        <w:t>九年级7班</w:t>
      </w:r>
      <w:r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  <w:t>准备举办以“阅读经典，品味形象”为主题的交流活动，请你从上面材料写到的三个经典人物中任选一个，以“我认为</w:t>
      </w:r>
      <w:r>
        <w:rPr>
          <w:rFonts w:hint="eastAsia" w:ascii="宋体" w:hAnsi="宋体" w:eastAsia="宋体"/>
          <w:kern w:val="2"/>
          <w:sz w:val="24"/>
          <w:szCs w:val="32"/>
          <w:u w:val="single"/>
          <w:lang w:val="en-US" w:eastAsia="zh-CN" w:bidi="ar-SA"/>
        </w:rPr>
        <w:t>     </w:t>
      </w:r>
      <w:r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  <w:t>是一个</w:t>
      </w:r>
      <w:r>
        <w:rPr>
          <w:rFonts w:hint="eastAsia" w:ascii="宋体" w:hAnsi="宋体" w:eastAsia="宋体"/>
          <w:kern w:val="2"/>
          <w:sz w:val="24"/>
          <w:szCs w:val="32"/>
          <w:u w:val="single"/>
          <w:lang w:val="en-US" w:eastAsia="zh-CN" w:bidi="ar-SA"/>
        </w:rPr>
        <w:t>     </w:t>
      </w:r>
      <w:r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  <w:t>的人”为开头写一段话，向同学们介绍这位人物。</w:t>
      </w:r>
    </w:p>
    <w:p>
      <w:pPr>
        <w:autoSpaceDE/>
        <w:autoSpaceDN/>
        <w:spacing w:after="0"/>
        <w:jc w:val="both"/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  <w:t xml:space="preserve">要求：所写内容必须符合人物身份，至少使用种修辞手法，不少于50字。（5分） </w:t>
      </w:r>
    </w:p>
    <w:p>
      <w:pPr>
        <w:autoSpaceDE/>
        <w:autoSpaceDN/>
        <w:spacing w:after="0"/>
        <w:jc w:val="both"/>
        <w:rPr>
          <w:rFonts w:hint="eastAsia" w:ascii="宋体" w:hAnsi="宋体" w:eastAsia="宋体"/>
          <w:kern w:val="2"/>
          <w:sz w:val="24"/>
          <w:szCs w:val="32"/>
          <w:u w:val="none"/>
          <w:lang w:val="en-US" w:eastAsia="zh-CN" w:bidi="ar-SA"/>
        </w:rPr>
      </w:pPr>
    </w:p>
    <w:p>
      <w:pPr>
        <w:numPr>
          <w:ilvl w:val="0"/>
          <w:numId w:val="2"/>
        </w:numPr>
        <w:autoSpaceDE/>
        <w:autoSpaceDN/>
        <w:spacing w:after="0"/>
        <w:jc w:val="both"/>
        <w:rPr>
          <w:rFonts w:hint="eastAsia" w:ascii="宋体" w:hAnsi="宋体" w:eastAsia="宋体"/>
          <w:b/>
          <w:bCs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/>
          <w:b/>
          <w:bCs/>
          <w:kern w:val="2"/>
          <w:sz w:val="32"/>
          <w:szCs w:val="32"/>
          <w:u w:val="none"/>
          <w:lang w:val="en-US" w:eastAsia="zh-CN" w:bidi="ar-SA"/>
        </w:rPr>
        <w:t>古文阅读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kern w:val="2"/>
          <w:sz w:val="21"/>
          <w:szCs w:val="24"/>
          <w:lang w:val="en-US" w:bidi="ar-SA"/>
        </w:rPr>
        <w:t>（</w:t>
      </w:r>
      <w:r>
        <w:rPr>
          <w:rFonts w:hint="eastAsia" w:ascii="宋体" w:hAnsi="宋体" w:eastAsia="宋体"/>
          <w:kern w:val="2"/>
          <w:sz w:val="21"/>
          <w:szCs w:val="24"/>
          <w:lang w:val="en-US" w:eastAsia="zh-CN" w:bidi="ar-SA"/>
        </w:rPr>
        <w:t>一</w:t>
      </w:r>
      <w:r>
        <w:rPr>
          <w:rFonts w:hint="eastAsia" w:ascii="宋体" w:hAnsi="宋体" w:eastAsia="宋体"/>
          <w:kern w:val="2"/>
          <w:sz w:val="21"/>
          <w:szCs w:val="24"/>
          <w:lang w:val="en-US" w:bidi="ar-SA"/>
        </w:rPr>
        <w:t>）</w:t>
      </w:r>
      <w:r>
        <w:rPr>
          <w:rFonts w:hint="eastAsia" w:ascii="宋体" w:hAnsi="宋体" w:eastAsia="宋体"/>
          <w:b/>
          <w:bCs/>
          <w:kern w:val="2"/>
          <w:sz w:val="24"/>
          <w:szCs w:val="24"/>
          <w:u w:val="none"/>
          <w:lang w:val="en-US" w:eastAsia="zh-CN" w:bidi="ar-SA"/>
        </w:rPr>
        <w:t>阅读下面宋词，回答问题</w:t>
      </w:r>
      <w:r>
        <w:rPr>
          <w:rFonts w:hint="default" w:eastAsiaTheme="minorEastAsia"/>
          <w:sz w:val="24"/>
          <w:szCs w:val="24"/>
          <w:lang w:val="en-US" w:eastAsia="zh-CN"/>
        </w:rPr>
        <w:t>(</w:t>
      </w:r>
      <w:r>
        <w:rPr>
          <w:rFonts w:hint="eastAsia" w:eastAsiaTheme="minorEastAsia"/>
          <w:sz w:val="24"/>
          <w:szCs w:val="24"/>
          <w:lang w:val="en-US" w:eastAsia="zh-CN"/>
        </w:rPr>
        <w:t>8</w:t>
      </w:r>
      <w:r>
        <w:rPr>
          <w:rFonts w:hint="default" w:eastAsiaTheme="minorEastAsia"/>
          <w:sz w:val="24"/>
          <w:szCs w:val="24"/>
          <w:lang w:val="en-US" w:eastAsia="zh-CN"/>
        </w:rPr>
        <w:t>分)</w:t>
      </w:r>
    </w:p>
    <w:p>
      <w:pPr>
        <w:numPr>
          <w:ilvl w:val="0"/>
          <w:numId w:val="0"/>
        </w:numPr>
        <w:autoSpaceDE/>
        <w:autoSpaceDN/>
        <w:spacing w:after="0"/>
        <w:jc w:val="both"/>
        <w:rPr>
          <w:rFonts w:hint="eastAsia" w:ascii="宋体" w:hAnsi="宋体" w:eastAsia="宋体"/>
          <w:b/>
          <w:bCs/>
          <w:kern w:val="2"/>
          <w:sz w:val="24"/>
          <w:szCs w:val="24"/>
          <w:u w:val="none"/>
          <w:lang w:val="en-US" w:eastAsia="zh-CN" w:bidi="ar-SA"/>
        </w:rPr>
      </w:pPr>
    </w:p>
    <w:p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eastAsiaTheme="minorEastAsia"/>
          <w:b/>
          <w:bCs/>
          <w:sz w:val="28"/>
          <w:szCs w:val="28"/>
          <w:lang w:val="en-US" w:eastAsia="zh-CN"/>
        </w:rPr>
        <w:t>苏轼《蝶恋花·春景》</w:t>
      </w:r>
    </w:p>
    <w:p>
      <w:pPr>
        <w:ind w:firstLine="480" w:firstLineChars="2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花褪残红青杏小。燕子飞时，绿水人家绕。枝上柳棉吹又少。天涯何处无芳草。墙里秋千墙外道。墙外行人，墙里佳人笑。笑渐不闻声渐悄。多情却被无情恼。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　</w:t>
      </w:r>
      <w:r>
        <w:rPr>
          <w:rFonts w:hint="eastAsia" w:eastAsiaTheme="minorEastAsia"/>
          <w:sz w:val="24"/>
          <w:szCs w:val="24"/>
          <w:lang w:val="en-US" w:eastAsia="zh-CN"/>
        </w:rPr>
        <w:t>9.</w:t>
      </w:r>
      <w:r>
        <w:rPr>
          <w:rFonts w:hint="default" w:eastAsiaTheme="minorEastAsia"/>
          <w:sz w:val="24"/>
          <w:szCs w:val="24"/>
          <w:lang w:val="en-US" w:eastAsia="zh-CN"/>
        </w:rPr>
        <w:t>“绿水人家绕”中的“绕”字，有的版本写作“晓”。你认为哪个字更恰当?为什么?请简要赏析。(3分)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 w:eastAsiaTheme="minorEastAsia"/>
          <w:sz w:val="24"/>
          <w:szCs w:val="24"/>
          <w:lang w:val="en-US" w:eastAsia="zh-CN"/>
        </w:rPr>
        <w:t>　　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</w:p>
    <w:p>
      <w:pPr>
        <w:rPr>
          <w:rFonts w:hint="default" w:eastAsiaTheme="minorEastAsia"/>
          <w:sz w:val="24"/>
          <w:szCs w:val="24"/>
          <w:lang w:val="en-US" w:eastAsia="zh-CN"/>
        </w:rPr>
      </w:pP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10.</w:t>
      </w:r>
      <w:r>
        <w:rPr>
          <w:rFonts w:hint="default" w:eastAsiaTheme="minorEastAsia"/>
          <w:sz w:val="24"/>
          <w:szCs w:val="24"/>
          <w:lang w:val="en-US" w:eastAsia="zh-CN"/>
        </w:rPr>
        <w:t>俞陛云在《宋词选释》中对这首词的上阕作过这样的整体评价：“絮飞花落，每易伤春，此独作旷达语。”你同意他的看法吗?为什么?请结合词的内容简要赏析。(5分)</w:t>
      </w:r>
    </w:p>
    <w:p>
      <w:pPr>
        <w:rPr>
          <w:rFonts w:hint="eastAsia" w:ascii="宋体" w:hAnsi="宋体" w:eastAsia="宋体"/>
          <w:b/>
          <w:bCs/>
          <w:kern w:val="2"/>
          <w:sz w:val="24"/>
          <w:szCs w:val="32"/>
          <w:lang w:val="en-US" w:eastAsia="zh-CN" w:bidi="ar-SA"/>
        </w:rPr>
      </w:pPr>
    </w:p>
    <w:p>
      <w:pPr>
        <w:rPr>
          <w:rFonts w:hint="eastAsia" w:ascii="宋体" w:hAnsi="宋体" w:eastAsia="宋体"/>
          <w:b/>
          <w:bCs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b/>
          <w:bCs/>
          <w:kern w:val="2"/>
          <w:sz w:val="22"/>
          <w:szCs w:val="28"/>
          <w:lang w:val="en-US" w:bidi="ar-SA"/>
        </w:rPr>
        <w:t>（</w:t>
      </w:r>
      <w:r>
        <w:rPr>
          <w:rFonts w:hint="eastAsia" w:ascii="宋体" w:hAnsi="宋体" w:eastAsia="宋体"/>
          <w:b/>
          <w:bCs/>
          <w:kern w:val="2"/>
          <w:sz w:val="22"/>
          <w:szCs w:val="28"/>
          <w:lang w:val="en-US" w:eastAsia="zh-CN" w:bidi="ar-SA"/>
        </w:rPr>
        <w:t>二</w:t>
      </w:r>
      <w:r>
        <w:rPr>
          <w:rFonts w:hint="eastAsia" w:ascii="宋体" w:hAnsi="宋体" w:eastAsia="宋体"/>
          <w:b/>
          <w:bCs/>
          <w:kern w:val="2"/>
          <w:sz w:val="22"/>
          <w:szCs w:val="28"/>
          <w:lang w:val="en-US" w:bidi="ar-SA"/>
        </w:rPr>
        <w:t>）</w:t>
      </w:r>
      <w:r>
        <w:rPr>
          <w:rFonts w:hint="eastAsia" w:ascii="宋体" w:hAnsi="宋体" w:eastAsia="宋体"/>
          <w:b/>
          <w:bCs/>
          <w:kern w:val="2"/>
          <w:sz w:val="28"/>
          <w:szCs w:val="36"/>
          <w:lang w:val="en-US" w:eastAsia="zh-CN" w:bidi="ar-SA"/>
        </w:rPr>
        <w:t xml:space="preserve">文言文阅读  </w:t>
      </w:r>
      <w:r>
        <w:rPr>
          <w:rFonts w:hint="default" w:eastAsiaTheme="minorEastAsia"/>
          <w:b/>
          <w:bCs/>
          <w:sz w:val="28"/>
          <w:szCs w:val="28"/>
          <w:lang w:val="en-US" w:eastAsia="zh-CN"/>
        </w:rPr>
        <w:t>(</w:t>
      </w:r>
      <w:r>
        <w:rPr>
          <w:rFonts w:hint="eastAsia" w:eastAsiaTheme="minorEastAsia"/>
          <w:b/>
          <w:bCs/>
          <w:sz w:val="28"/>
          <w:szCs w:val="28"/>
          <w:lang w:val="en-US" w:eastAsia="zh-CN"/>
        </w:rPr>
        <w:t>12</w:t>
      </w:r>
      <w:r>
        <w:rPr>
          <w:rFonts w:hint="default" w:eastAsiaTheme="minorEastAsia"/>
          <w:b/>
          <w:bCs/>
          <w:sz w:val="28"/>
          <w:szCs w:val="28"/>
          <w:lang w:val="en-US" w:eastAsia="zh-CN"/>
        </w:rPr>
        <w:t>分)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/>
          <w:b/>
          <w:bCs/>
          <w:kern w:val="2"/>
          <w:sz w:val="28"/>
          <w:szCs w:val="36"/>
          <w:lang w:val="en-US" w:eastAsia="zh-CN" w:bidi="ar-SA"/>
        </w:rPr>
        <w:t>张良奇遇</w:t>
      </w:r>
    </w:p>
    <w:p>
      <w:pPr>
        <w:numPr>
          <w:ilvl w:val="0"/>
          <w:numId w:val="0"/>
        </w:numPr>
        <w:ind w:firstLine="440" w:firstLineChars="200"/>
        <w:rPr>
          <w:rFonts w:hint="eastAsia" w:ascii="楷体" w:hAnsi="楷体" w:eastAsia="楷体" w:cs="楷体"/>
          <w:kern w:val="2"/>
          <w:sz w:val="22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2"/>
          <w:szCs w:val="28"/>
          <w:lang w:val="en-US" w:eastAsia="zh-CN" w:bidi="ar-SA"/>
        </w:rPr>
        <w:t>良尝闲从容步游下邳圯上，有一老父，衣褐，至良所，直堕其履圯下，顾谓良曰：“孺子！下取履！”良鄂然，欲殴之。为其老，强忍，下取履。父曰：“履我！”良业为取履，因长跪履之。父以足受，笑而去。良殊大惊，随目之。父去里所，复还，曰：“孺子可教矣！后五日平明，与我会此。”良因怪之，跪曰：“诺。”</w:t>
      </w:r>
    </w:p>
    <w:p>
      <w:pPr>
        <w:numPr>
          <w:ilvl w:val="0"/>
          <w:numId w:val="0"/>
        </w:numPr>
        <w:ind w:firstLine="440" w:firstLineChars="200"/>
        <w:rPr>
          <w:rFonts w:hint="eastAsia" w:ascii="楷体" w:hAnsi="楷体" w:eastAsia="楷体" w:cs="楷体"/>
          <w:kern w:val="2"/>
          <w:sz w:val="22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2"/>
          <w:szCs w:val="28"/>
          <w:lang w:val="en-US" w:eastAsia="zh-CN" w:bidi="ar-SA"/>
        </w:rPr>
        <w:t>五日平明，良往。父已先在，怒曰：“与老人期，后，何也？”去，曰：“后五日早会。”五日鸡鸣，良往。父又先在，复怒曰：“后，何也？”去，曰：“后五日复早来。”五日，良夜未半往。有顷，父亦来，喜曰：“当如是。”出一编书，曰：“读此则为王者师矣。后十年兴，十三年孺子见我济北，榖城下黄石即我矣。”遂去，无他言。不复见。</w:t>
      </w:r>
    </w:p>
    <w:p>
      <w:pPr>
        <w:numPr>
          <w:ilvl w:val="0"/>
          <w:numId w:val="0"/>
        </w:numPr>
        <w:ind w:firstLine="440" w:firstLineChars="200"/>
        <w:rPr>
          <w:rFonts w:hint="eastAsia" w:ascii="楷体" w:hAnsi="楷体" w:eastAsia="楷体" w:cs="楷体"/>
          <w:kern w:val="2"/>
          <w:sz w:val="22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2"/>
          <w:szCs w:val="28"/>
          <w:lang w:val="en-US" w:eastAsia="zh-CN" w:bidi="ar-SA"/>
        </w:rPr>
        <w:t>旦日视其书，乃《太公兵法》也。良因异之，常习诵读之。</w:t>
      </w:r>
    </w:p>
    <w:p>
      <w:pPr>
        <w:rPr>
          <w:rFonts w:hint="eastAsia" w:ascii="宋体" w:hAnsi="宋体" w:eastAsia="宋体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11．解释下列加点的词语。</w:t>
      </w:r>
      <w:r>
        <w:rPr>
          <w:rFonts w:hint="eastAsia" w:ascii="宋体" w:hAnsi="宋体" w:eastAsia="宋体"/>
          <w:b w:val="0"/>
          <w:bCs w:val="0"/>
          <w:kern w:val="2"/>
          <w:sz w:val="28"/>
          <w:szCs w:val="36"/>
          <w:lang w:val="en-US" w:eastAsia="zh-CN" w:bidi="ar-SA"/>
        </w:rPr>
        <w:t xml:space="preserve"> 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(</w:t>
      </w:r>
      <w:r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分)</w:t>
      </w:r>
    </w:p>
    <w:p>
      <w:pPr>
        <w:numPr>
          <w:ilvl w:val="0"/>
          <w:numId w:val="0"/>
        </w:numP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（1）良尝闲从容步游下邳圯上     尝：____</w:t>
      </w:r>
    </w:p>
    <w:p>
      <w:pPr>
        <w:numPr>
          <w:ilvl w:val="0"/>
          <w:numId w:val="0"/>
        </w:numP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（2）有一老父，衣褐             衣：____</w:t>
      </w:r>
    </w:p>
    <w:p>
      <w:pPr>
        <w:numPr>
          <w:ilvl w:val="0"/>
          <w:numId w:val="0"/>
        </w:numP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（3）良因怪之                   因：____</w:t>
      </w:r>
    </w:p>
    <w:p>
      <w:pPr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12．翻译文中画线句子。</w:t>
      </w:r>
      <w:r>
        <w:rPr>
          <w:rFonts w:hint="eastAsia" w:ascii="宋体" w:hAnsi="宋体" w:eastAsia="宋体"/>
          <w:b/>
          <w:bCs/>
          <w:kern w:val="2"/>
          <w:sz w:val="28"/>
          <w:szCs w:val="36"/>
          <w:lang w:val="en-US" w:eastAsia="zh-CN" w:bidi="ar-SA"/>
        </w:rPr>
        <w:t xml:space="preserve"> 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(</w:t>
      </w:r>
      <w:r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分)</w:t>
      </w:r>
    </w:p>
    <w:p>
      <w:pPr>
        <w:numPr>
          <w:ilvl w:val="0"/>
          <w:numId w:val="0"/>
        </w:numP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①父去里所，复还，日：“孺子可教矣！”</w:t>
      </w:r>
    </w:p>
    <w:p>
      <w:pPr>
        <w:numPr>
          <w:ilvl w:val="0"/>
          <w:numId w:val="0"/>
        </w:numP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②有顷，父亦来，喜曰：“当如是。”</w:t>
      </w:r>
    </w:p>
    <w:p>
      <w:pPr>
        <w:numPr>
          <w:ilvl w:val="0"/>
          <w:numId w:val="0"/>
        </w:numP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</w:pPr>
    </w:p>
    <w:p>
      <w:pPr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13.结合张良的奇遇，概括分析老人这样做的原因。</w:t>
      </w:r>
      <w:r>
        <w:rPr>
          <w:rFonts w:hint="eastAsia" w:ascii="宋体" w:hAnsi="宋体" w:eastAsia="宋体"/>
          <w:b/>
          <w:bCs/>
          <w:kern w:val="2"/>
          <w:sz w:val="28"/>
          <w:szCs w:val="36"/>
          <w:lang w:val="en-US" w:eastAsia="zh-CN" w:bidi="ar-SA"/>
        </w:rPr>
        <w:t xml:space="preserve"> </w:t>
      </w:r>
      <w:r>
        <w:rPr>
          <w:rFonts w:hint="default" w:ascii="宋体" w:hAnsi="宋体" w:eastAsia="宋体"/>
          <w:kern w:val="2"/>
          <w:sz w:val="24"/>
          <w:szCs w:val="32"/>
          <w:lang w:val="en-US" w:eastAsia="zh-CN" w:bidi="ar-SA"/>
        </w:rPr>
        <w:t>(</w:t>
      </w: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3</w:t>
      </w:r>
      <w:r>
        <w:rPr>
          <w:rFonts w:hint="default" w:ascii="宋体" w:hAnsi="宋体" w:eastAsia="宋体"/>
          <w:kern w:val="2"/>
          <w:sz w:val="24"/>
          <w:szCs w:val="32"/>
          <w:lang w:val="en-US" w:eastAsia="zh-CN" w:bidi="ar-SA"/>
        </w:rPr>
        <w:t>分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)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/>
          <w:kern w:val="2"/>
          <w:sz w:val="21"/>
          <w:szCs w:val="24"/>
          <w:lang w:val="en-US" w:eastAsia="zh-CN" w:bidi="ar-SA"/>
        </w:rPr>
      </w:pPr>
      <w:r>
        <w:rPr>
          <w:rFonts w:hint="eastAsia" w:eastAsiaTheme="minorEastAsia"/>
          <w:b/>
          <w:bCs/>
          <w:sz w:val="32"/>
          <w:szCs w:val="32"/>
          <w:lang w:val="en-US" w:eastAsia="zh-CN"/>
        </w:rPr>
        <w:t>三、现代文阅读</w:t>
      </w:r>
      <w:r>
        <w:rPr>
          <w:rFonts w:hint="eastAsia" w:ascii="宋体" w:hAnsi="宋体" w:eastAsia="宋体"/>
          <w:b w:val="0"/>
          <w:bCs w:val="0"/>
          <w:kern w:val="2"/>
          <w:sz w:val="28"/>
          <w:szCs w:val="36"/>
          <w:lang w:val="en-US" w:eastAsia="zh-CN" w:bidi="ar-SA"/>
        </w:rPr>
        <w:t xml:space="preserve"> 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(</w:t>
      </w:r>
      <w:r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  <w:t>24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分)</w:t>
      </w:r>
    </w:p>
    <w:p>
      <w:pPr>
        <w:numPr>
          <w:ilvl w:val="0"/>
          <w:numId w:val="3"/>
        </w:numPr>
        <w:ind w:leftChars="0"/>
        <w:rPr>
          <w:rFonts w:hint="default" w:ascii="宋体" w:hAnsi="宋体" w:eastAsia="宋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阅读下面文章，回答有关问题（14分)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u w:val="none"/>
          <w:lang w:val="en-US" w:eastAsia="zh-CN" w:bidi="ar-SA"/>
        </w:rPr>
        <w:t>永远的仙人掌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①爷等从讲台上下来的时候，我的父亲刚满十八。等爷对我父亲说， 你必须得去代课，鹰嘴岩小学是离不得人的。年轻气盛的父亲有他自己的理想,磨蹭着，没有立马行动，爷爷迅速暴跳如雷，去也得去，不去也得去!父亲没能拗得过爷爷，到乡中心校去报到了。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②翻山越岭，跋山涉水，约摸三个小时后，天已擦黑，父亲才带着一身汗水，走到了鹰嘴岩小学。学校的王校长，顶着夜色在校门口耐心地等待我的父亲。父亲问，学校一共就我们两个人?对，就我们两个人，王校长说，以前是跟你爸爸一起，你子承父业，了不起啊。....父亲叹了口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③昏暗的灯光下,我的父亲和王校长一起，支起铁锅，架起柴火，煮了一碗面条。王校长说，这就算是你参工的第一顿饭了。父亲没说什么，只是在他用筷子翻动面条时，才发现，面条最下面，还有两个香喷喷的煎鸡蛋,一种朴实的感动,就悄然涌进了我父亲的心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④第二天,父亲开始了他第一天的教师生涯,周围的群众听说前几天退休的那个刘老师的儿子又来代课了,都跑到学校看来了。王校长说，人家小刘是高中生，你们有什么不放心的吗?哪儿是不放心嘛，有人说，我们就是想来看看,顺便看看他有什么需要帮忙的。没了,没了,父亲说，挺好的。听了这话,大家才放心了一样，留下衣兜或裤兜里装着的两个鸡蛋,或是两把绿豆,心满意足地离开了学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⑤后来,父亲对王校长说，学校是不是该栽点花草，漂亮一些。王校长说，是啊，可是,这山太高,缺水，土地贫瘠,沙化,差不多的花草是养不活的。我和你爸爸以前也栽过,什么芍药牡丹，月季玫瑰，娇,栽好了,没过多久，枯了。王校长叹口气,继续说,条件差,连好一些的花都是留不住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⑥父亲抬起头，他看见，王校长的眼里，隐隐有一种失落。父亲听得出来，王校长所说的好花是留不住的，应该是什么意思。那这样吧，父亲说，我们不栽名花,栽那些好养易活的花草，就能留住了。王校长笑了,饱经风霜的脸上，千沟万壑的皱纹如水纹般一圈圈荡漾开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⑦在父亲的努力下，学校有了花台，花台里有了唯一的花草仙人掌。 仙人掌不择条件，不需要太多的水分和养料,放到哪儿都能存活。每天，伴着朗朗书声,它悄悄拔节生长，几个月后,在仙人掌的顶端,竟然有了好几朵骄做开放的小花。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⑧一年后，王校长问我父亲，你还代吗?父亲一头雾水，说，当然还代,教书挺好的，不代,这里的孩子怎么办?王校长握住我父亲的手,哽咽着说,谢谢。时光如梭，转眼，父亲在鹰嘴岩村小扎根有三十年了。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b/>
          <w:bCs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⑨一年前，我高考落榜，心灰意冷,打算南下打工。留下来，父亲说，同我一起,到鹰嘴岩村小去。我抬起头，第一次，真的，二十年来，我第一次这样近距离端详着我的父亲。</w:t>
      </w:r>
      <w:r>
        <w:rPr>
          <w:rFonts w:hint="eastAsia" w:ascii="楷体" w:hAnsi="楷体" w:eastAsia="楷体" w:cs="楷体"/>
          <w:b/>
          <w:bCs/>
          <w:kern w:val="2"/>
          <w:sz w:val="24"/>
          <w:szCs w:val="24"/>
          <w:u w:val="single"/>
          <w:lang w:val="en-US" w:eastAsia="zh-CN" w:bidi="ar-SA"/>
        </w:rPr>
        <w:t>A父亲老了，不知何时,他的鬓角开始有了粉笔般灰白的白发，他的脸庞有了木黑板般龟裂的皱纹。不知为什么，我竟没有找到拒绝我父亲的理由。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⑩同父亲一起来到那所村小，一样是三个小时以后。学校就我们父子俩，父亲也像当年的王校长一样，支起铁锅,架起柴火,给我煮了一碗面条。吃吧，父亲说，习惯了就好了。翻开面条，我‘发现，碗底,仍然有两个黄灿灿的煎鸡蛋。我忽然有一种说不出的感动,泪水夺眶而出,我背转身,将面条吃得呼呼响，以掩盖我那轻微的啜泣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⑾第二天，我发现，父亲曾说起过的那些仙人掌，当年,稀稀拉拉，东一个西一个的，而现在，早已枝繁叶茂,层层叠叠。它们真的很好裁，基本没给它们浇过水,施过肥。父亲看着窗外，若有所思地说，王校长当年没有说错，好花是留不住的，只有这仙人掌,不择条件，好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19" w:leftChars="0" w:firstLine="480" w:firstLineChars="200"/>
        <w:jc w:val="both"/>
        <w:textAlignment w:val="auto"/>
        <w:rPr>
          <w:rFonts w:hint="eastAsia" w:ascii="楷体" w:hAnsi="楷体" w:eastAsia="楷体" w:cs="楷体"/>
          <w:b/>
          <w:bCs/>
          <w:strike w:val="0"/>
          <w:dstrike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4"/>
          <w:szCs w:val="24"/>
          <w:u w:val="none"/>
          <w:lang w:val="en-US" w:eastAsia="zh-CN" w:bidi="ar-SA"/>
        </w:rPr>
        <w:t>⑿顺着父亲看的方向，我发现，经过昨晚雨水的洗涤，那些花台中的仙人掌,似乎又长高了，而且，更绿、更靓了。B</w:t>
      </w:r>
      <w:r>
        <w:rPr>
          <w:rFonts w:hint="eastAsia" w:ascii="楷体" w:hAnsi="楷体" w:eastAsia="楷体" w:cs="楷体"/>
          <w:b/>
          <w:bCs/>
          <w:strike w:val="0"/>
          <w:dstrike w:val="0"/>
          <w:kern w:val="2"/>
          <w:sz w:val="24"/>
          <w:szCs w:val="24"/>
          <w:u w:val="single"/>
          <w:lang w:val="en-US" w:eastAsia="zh-CN" w:bidi="ar-SA"/>
        </w:rPr>
        <w:t>最叫人惊喜的是，在花台的西南角，那簇最繁茂的仙人掌下，又有一抹新绿，嫩嫩的，正以一种扎根黄土的姿势，努着力,拼命地向上生长。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(作者:刘德刚,有删改)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14.阅读小说，概括故事情节。(最多40字)(2分)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15.结合上下文.揣摩下面语句的表达效果。(4 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A.父亲老了，不知何时，他的鬓角开始有了粉笔般灰白的白发，他的脸庞有了木黑板般龟裂的皱纹。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B.最叫人惊喜的是，在花台的西南角，那簇最繁茂的仙人掌下，又有一抹新绿，嫩嫩的，正以一种扎根黄土的姿势,努着力,拼命地向上生长。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16.父亲和“我”吃参工第一顿饭的情形相似,作者为何要重复这一细节?请结合具体内容作分析。(4分)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t>17.文章题目能否换成“子承父业”?请简述理由。(4 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20" w:leftChars="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none"/>
          <w:lang w:val="en-US" w:eastAsia="zh-CN" w:bidi="ar-SA"/>
        </w:rPr>
        <w:br w:type="textWrapping"/>
      </w:r>
    </w:p>
    <w:p>
      <w:pPr>
        <w:numPr>
          <w:ilvl w:val="0"/>
          <w:numId w:val="3"/>
        </w:numPr>
        <w:ind w:leftChars="0"/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kern w:val="2"/>
          <w:sz w:val="24"/>
          <w:szCs w:val="32"/>
          <w:lang w:val="en-US" w:eastAsia="zh-CN" w:bidi="ar-SA"/>
        </w:rPr>
        <w:t>阅读下面议论文，回答有关问题(10分)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/>
          <w:b/>
          <w:bCs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宋体"/>
          <w:b/>
          <w:bCs/>
          <w:kern w:val="2"/>
          <w:sz w:val="24"/>
          <w:szCs w:val="32"/>
          <w:lang w:val="en-US" w:eastAsia="zh-CN" w:bidi="ar-SA"/>
        </w:rPr>
        <w:t>责任是防控疫情的堤坝   尚俊颖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00" w:firstLine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84 岁高龄的钟南山院士挂帅专家组组长，身患渐冻症的武汉金银潭医院院长张定宇咬牙坚守岗位，各地援鄂医疗队不顾风险、“最美逆行”……新型冠状病毒感染的肺炎疫情突如其来，无数英雄勇赴险境，筑起一道守护生命安全的稳固长城。品格可昭日月，精神感人至深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00" w:firstLine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英雄者，国之干。英雄之所以为英雄，就在于他们挺身而出，肩鸿任钜， 勇担重任。从保家卫国到见义勇为，从救死扶伤到舍己为人，中国这片土地上从来不缺乏英雄。为什么总有英雄不惧危险、勇毅前行？为什么总有猛士直面考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00" w:firstLine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验、迎难而上？支撑英雄壮举的，是为民担当、为国奉献的家国情怀，是心中那份割不断、扯不开的责任牵挂。英雄主义，包括以责任为己命、视责任比天高。打赢疫情防控阻击战，我们高扬英雄主义，同时也呼唤人尽其责、各司其职，号召全社会共同从源头上化解风险、抗击疫情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00" w:firstLine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英雄自告奋勇、主动请缨，是因为他们知道自己身上的担子，明白自己被寄予的使命。英雄慷慨激昂、正气沛然，是因为他们摆脱了“小我”的束缚， 找到了“大我”的寄托。英雄在前，激励我们每个人筑牢责任的堤坝，让无情的病毒寸步难行。面对英雄的奉献和牺牲，我们没有理由不扛起属于自己的责任。出己力、尽己责，多添力、少添乱，英雄们就能少流一些泪和汗，英雄的家人就少一份担忧。这本身也是对英雄最好的保护、最暖的致敬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00" w:firstLine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千难万险，尽心尽责就不惧风险；大计小计，人人有责是最佳之计。抗击疫情是一场没有人能置之度外的战斗，每个人都休戚与共、息息相关。对普通人而言，做好自我防护就是责任；对党员干部而言，带头向前、全面防控疫情就是责任；对生产企业而言，加班加点保障物资供应就是责任；对患者和疑似病例而言，配合防治、努力康复就是责任。像英雄般心怀大爱、履职尽责，我们就能守护好亲人健康、同事幸福、朋友欢乐，守护好社会祥和、国泰民安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00" w:firstLine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责任也意味明确定责、强化问责。疫情就是命令，防控就是责任。如果说责任是战胜疫情的向导，那么岗位就是战胜疫情的战场，职业精神就是战胜疫情的精神保障。疫情面前，回避没有出路；战胜疫情，责任不能缺席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400" w:firstLine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责任是防控疫情的堤坝，也是托举幸福生活的坚实地基。人人行动起来， 提升责任意识，立足岗位砥砺爱国精神、敬业精神、奉献精神，我们的社会就能更加和谐，我们的国家就能更加强大。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firstLine="3360" w:firstLineChars="140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（选自《人民日报》，2020 年 02 月 05 日 04 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18.本文的中心论点是什么？请简要回答。（3 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400" w:left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19.文章开头列举“84 岁高龄的钟南山院士”和“身患渐冻症的武汉金银潭医院院长张定宇”等英雄的感人事迹有什么作用？请简要分析。（4 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400" w:leftChars="0"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</w:pPr>
      <w:r>
        <w:rPr>
          <w:rFonts w:hint="eastAsia" w:ascii="宋体" w:hAnsi="宋体" w:eastAsia="楷体"/>
          <w:kern w:val="2"/>
          <w:sz w:val="24"/>
          <w:szCs w:val="32"/>
          <w:lang w:val="en-US" w:eastAsia="zh-CN" w:bidi="ar-SA"/>
        </w:rPr>
        <w:t>20.文章第段都在围绕“英雄”“责任”展开论述，这两段的顺序能否调换？ 请说明理由。（3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ascii="宋体" w:hAnsi="宋体" w:eastAsia="楷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 w:ascii="宋体" w:hAnsi="宋体" w:eastAsia="楷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综合性学习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21.阅读下面材料,按照要求答题。(8分)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材料一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“仁”，是指同情 、关心和爱护这样的心态，即“仁爱之心”。老子说:“与，善仁”，意思是与人交往要友爱、真诚、无私。在两千多年的儒学史上，仁爱思想不断丰富提升，“博爱之谓仁”，即敬畏了生命、关爱他人、无私奉献。“仁”也因此成为中华民族传统美德的第一要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材料二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大医精诚，大爱无限。习总书记高度赞扬了奋战一线的医务工作者医者仁心的崇高精神。疫情当前,全国各地200多医疗队.25000多名医护人员驰援湖北,1400名军队医护人员奋战武汉火神山医院。他们从医院救治一线到科研攻关前沿,到完善诊疗方案，精心救治患者，心怀大爱，无私奋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材料三 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2020新型冠状病毒“全球大流行”期间，刚熬过疲情高峰的中国，真诚友善地援助疫情暴发的其他国家。以下是中国对外援助物资上都分寄语: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①青山一道，同担风雨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②鲸波万里,一苇可航，出入相友，守望相助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③山水之邻，风雨相济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(1)综合以上三则材料内容，写出你的探究结果。(3 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(2)这是《中国抗疫图鉴》的节选，请你用生动的语言描述面面内容。(描述时注意条理清晰,关注细节。5分)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5142865" cy="1579245"/>
            <wp:effectExtent l="0" t="0" r="8255" b="5715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6" r:link="rId7">
                      <a:lum bright="17999"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65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 w:firstLine="0"/>
        <w:jc w:val="left"/>
        <w:rPr>
          <w:rFonts w:hint="default" w:ascii="宋体" w:hAnsi="宋体" w:eastAsia="宋体" w:cs="宋体"/>
          <w:i w:val="0"/>
          <w:caps w:val="0"/>
          <w:color w:val="191919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191919"/>
          <w:spacing w:val="0"/>
          <w:sz w:val="24"/>
          <w:szCs w:val="24"/>
          <w:u w:val="none"/>
          <w:lang w:val="en-US" w:eastAsia="zh-CN"/>
        </w:rPr>
        <w:t>22.</w:t>
      </w:r>
      <w:r>
        <w:rPr>
          <w:rFonts w:hint="eastAsia" w:ascii="宋体" w:hAnsi="宋体" w:eastAsia="宋体" w:cs="宋体"/>
          <w:i w:val="0"/>
          <w:caps w:val="0"/>
          <w:color w:val="191919"/>
          <w:spacing w:val="0"/>
          <w:sz w:val="24"/>
          <w:szCs w:val="24"/>
          <w:u w:val="none"/>
        </w:rPr>
        <w:t>请用一句话概括下面这则新闻的主要信息。（不超过25个字）</w:t>
      </w:r>
      <w:r>
        <w:rPr>
          <w:rFonts w:hint="eastAsia" w:ascii="宋体" w:hAnsi="宋体" w:eastAsia="宋体" w:cs="宋体"/>
          <w:i w:val="0"/>
          <w:caps w:val="0"/>
          <w:color w:val="191919"/>
          <w:spacing w:val="0"/>
          <w:sz w:val="24"/>
          <w:szCs w:val="24"/>
          <w:u w:val="none"/>
          <w:lang w:val="en-US" w:eastAsia="zh-CN"/>
        </w:rPr>
        <w:t>(4分)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2" w:beforeAutospacing="0" w:after="378" w:afterAutospacing="0"/>
        <w:ind w:left="0" w:right="0" w:firstLine="480" w:firstLineChars="200"/>
        <w:jc w:val="left"/>
        <w:rPr>
          <w:rFonts w:hint="eastAsia" w:ascii="楷体" w:hAnsi="楷体" w:eastAsia="楷体" w:cs="楷体"/>
          <w:i w:val="0"/>
          <w:caps w:val="0"/>
          <w:color w:val="191919"/>
          <w:spacing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i w:val="0"/>
          <w:caps w:val="0"/>
          <w:color w:val="191919"/>
          <w:spacing w:val="0"/>
          <w:sz w:val="24"/>
          <w:szCs w:val="24"/>
          <w:u w:val="none"/>
        </w:rPr>
        <w:t>北京商报1月25日消息，中通、申通、韵达、圆通、百世、德邦等中国主要快递物流企业，以及AirCity国际物流集团、辛克物流、丹马士物流、4PX递四方、宏远物流、斑马物流等海内外物流企业联合菜鸟平台发布公告，正式开通国内及全球绿色通道，免费从海内外各地为武汉地区运输社会捐赠的救援物资。该绿色通道面向各地政府、企事业单位、社会团体、公益组织、商业机构和医疗用品生产企业开放，将优先确保口罩、消毒液、护目镜、防护服等防护用品第一时间送达。</w:t>
      </w:r>
    </w:p>
    <w:tbl>
      <w:tblPr>
        <w:tblStyle w:val="7"/>
        <w:tblW w:w="92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28"/>
        <w:gridCol w:w="1028"/>
        <w:gridCol w:w="1028"/>
        <w:gridCol w:w="1028"/>
        <w:gridCol w:w="1029"/>
        <w:gridCol w:w="1029"/>
        <w:gridCol w:w="1029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23.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  <w:t>下面有关古代传统文化知识的表述不正确的一项是(  )</w:t>
      </w:r>
      <w:r>
        <w:rPr>
          <w:rFonts w:hint="eastAsia" w:ascii="宋体" w:hAnsi="宋体" w:eastAsia="宋体"/>
          <w:b w:val="0"/>
          <w:bCs w:val="0"/>
          <w:kern w:val="2"/>
          <w:sz w:val="28"/>
          <w:szCs w:val="36"/>
          <w:lang w:val="en-US" w:eastAsia="zh-CN" w:bidi="ar-SA"/>
        </w:rPr>
        <w:t xml:space="preserve"> 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(</w:t>
      </w:r>
      <w:r>
        <w:rPr>
          <w:rFonts w:hint="eastAsia" w:eastAsiaTheme="minorEastAsia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default" w:eastAsiaTheme="minorEastAsia"/>
          <w:b w:val="0"/>
          <w:bCs w:val="0"/>
          <w:sz w:val="28"/>
          <w:szCs w:val="28"/>
          <w:lang w:val="en-US" w:eastAsia="zh-CN"/>
        </w:rPr>
        <w:t>分)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  <w:t>A、上元也就是天官大帝诞辰， 唐代以一、 七、 十月之十五日分称上元、 中元 、 下元。 上元祭天官， 中元祭地官， 下元祭水官， 各地奉祀三官大帝的寺庙都会举办盛大的庆贺活动。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  <w:t>B、社日是农家祭土地神的日子。汉以前只有春社，汉以后开始有秋社。春社在春分前后，秋社在秋分前后。王家《社日诗》"桑柘影斜春社散，家家扶得醉人归。" 指的就是春社的习俗。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  <w:t>C、清明节是农历二十四节气之一，在仲春与暮春之交，也就是冬至后的106天，扫墓、荡秋千、蹴鞠 、踏青、植树、放风筝都是它的习俗。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u w:val="none"/>
        </w:rPr>
        <w:t xml:space="preserve">D、端午节又称"端阳"、"重五"，"端"是"初"的意思。吃粽子，赛龙舟，挂菖蒲、蒿草、艾叶，薰苍术、白芷，喝菊花酒都是它的习俗。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ind w:leftChars="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五、作文(50分)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432" w:lineRule="auto"/>
        <w:ind w:left="0" w:right="0" w:firstLine="0"/>
        <w:jc w:val="both"/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</w:rPr>
        <w:t>我在窗外  你在窗里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  <w:lang w:val="en-US" w:eastAsia="zh-CN"/>
        </w:rPr>
        <w:t>/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</w:rPr>
        <w:t>你在江南  我在塞北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  <w:lang w:val="en-US" w:eastAsia="zh-CN"/>
        </w:rPr>
        <w:t>/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</w:rPr>
        <w:t>大地同回春  料峭春又寒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  <w:lang w:val="en-US" w:eastAsia="zh-CN"/>
        </w:rPr>
        <w:t>/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432" w:lineRule="auto"/>
        <w:ind w:left="0" w:right="0" w:firstLine="0"/>
        <w:jc w:val="both"/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</w:rPr>
        <w:t>武汉加油  中国平安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  <w:lang w:val="en-US" w:eastAsia="zh-CN"/>
        </w:rPr>
        <w:t>/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</w:rPr>
        <w:t>一座英雄的城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  <w:lang w:val="en-US" w:eastAsia="zh-CN"/>
        </w:rPr>
        <w:t>/</w:t>
      </w:r>
      <w:r>
        <w:rPr>
          <w:rFonts w:hint="eastAsia" w:ascii="楷体" w:hAnsi="楷体" w:eastAsia="楷体" w:cs="楷体"/>
          <w:b/>
          <w:bCs/>
          <w:i w:val="0"/>
          <w:caps w:val="0"/>
          <w:color w:val="222222"/>
          <w:spacing w:val="0"/>
          <w:sz w:val="24"/>
          <w:szCs w:val="24"/>
          <w:u w:val="none"/>
        </w:rPr>
        <w:t>一群逆行的人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432" w:lineRule="auto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22222"/>
          <w:spacing w:val="0"/>
          <w:sz w:val="24"/>
          <w:szCs w:val="24"/>
          <w:u w:val="none"/>
          <w:lang w:val="en-US" w:eastAsia="zh-CN"/>
        </w:rPr>
        <w:t>这是抗击新冠肺炎的歌曲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《同你在一起》中的部分歌词，其实在生活中，每一个人都同他在一起；或者他人一起上赏花，或者同他人一起拼搏努力，或者......你又在这个漫长的假期中同他人一起做了些什么呢。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432" w:lineRule="auto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请将下面的题目补充完整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432" w:lineRule="auto"/>
        <w:ind w:left="0" w:right="0" w:firstLine="0"/>
        <w:jc w:val="both"/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题目：同你一起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432" w:lineRule="auto"/>
        <w:ind w:left="0" w:right="0" w:firstLine="0"/>
        <w:jc w:val="both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要求：①结合个人生活经历，选取真实生活片段。②恰当运用描写、抒情等表达方式，写出真情实感。③文中不得出现真实的人名、校名和地名。④字迹工整，书写优美，卷面整洁。</w:t>
      </w: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4"/>
        <w:gridCol w:w="428"/>
        <w:gridCol w:w="424"/>
        <w:gridCol w:w="424"/>
        <w:gridCol w:w="424"/>
        <w:gridCol w:w="428"/>
        <w:gridCol w:w="425"/>
        <w:gridCol w:w="424"/>
        <w:gridCol w:w="428"/>
        <w:gridCol w:w="424"/>
        <w:gridCol w:w="428"/>
        <w:gridCol w:w="428"/>
        <w:gridCol w:w="424"/>
        <w:gridCol w:w="428"/>
        <w:gridCol w:w="428"/>
        <w:gridCol w:w="428"/>
        <w:gridCol w:w="424"/>
        <w:gridCol w:w="428"/>
        <w:gridCol w:w="429"/>
        <w:gridCol w:w="428"/>
        <w:gridCol w:w="424"/>
        <w:gridCol w:w="429"/>
        <w:gridCol w:w="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5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</w:tr>
    </w:tbl>
    <w:p>
      <w:pPr>
        <w:pStyle w:val="2"/>
        <w:spacing w:before="4"/>
        <w:rPr>
          <w:rFonts w:ascii="宋体"/>
          <w:sz w:val="11"/>
        </w:r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424"/>
        <w:gridCol w:w="428"/>
        <w:gridCol w:w="425"/>
        <w:gridCol w:w="428"/>
        <w:gridCol w:w="424"/>
        <w:gridCol w:w="429"/>
        <w:gridCol w:w="424"/>
        <w:gridCol w:w="428"/>
        <w:gridCol w:w="424"/>
        <w:gridCol w:w="428"/>
        <w:gridCol w:w="424"/>
        <w:gridCol w:w="428"/>
        <w:gridCol w:w="428"/>
        <w:gridCol w:w="429"/>
        <w:gridCol w:w="424"/>
        <w:gridCol w:w="428"/>
        <w:gridCol w:w="428"/>
        <w:gridCol w:w="428"/>
        <w:gridCol w:w="424"/>
        <w:gridCol w:w="428"/>
        <w:gridCol w:w="429"/>
        <w:gridCol w:w="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1" w:hRule="atLeast"/>
        </w:trPr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5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</w:tr>
    </w:tbl>
    <w:p>
      <w:pPr>
        <w:pStyle w:val="2"/>
        <w:spacing w:before="8"/>
        <w:rPr>
          <w:rFonts w:ascii="宋体"/>
          <w:sz w:val="9"/>
        </w:r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424"/>
        <w:gridCol w:w="428"/>
        <w:gridCol w:w="425"/>
        <w:gridCol w:w="428"/>
        <w:gridCol w:w="424"/>
        <w:gridCol w:w="429"/>
        <w:gridCol w:w="424"/>
        <w:gridCol w:w="428"/>
        <w:gridCol w:w="424"/>
        <w:gridCol w:w="428"/>
        <w:gridCol w:w="424"/>
        <w:gridCol w:w="428"/>
        <w:gridCol w:w="428"/>
        <w:gridCol w:w="429"/>
        <w:gridCol w:w="424"/>
        <w:gridCol w:w="428"/>
        <w:gridCol w:w="428"/>
        <w:gridCol w:w="428"/>
        <w:gridCol w:w="424"/>
        <w:gridCol w:w="428"/>
        <w:gridCol w:w="429"/>
        <w:gridCol w:w="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5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</w:tr>
    </w:tbl>
    <w:p>
      <w:pPr>
        <w:pStyle w:val="2"/>
        <w:spacing w:before="8"/>
        <w:rPr>
          <w:rFonts w:ascii="宋体"/>
          <w:sz w:val="9"/>
        </w:r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424"/>
        <w:gridCol w:w="428"/>
        <w:gridCol w:w="425"/>
        <w:gridCol w:w="428"/>
        <w:gridCol w:w="424"/>
        <w:gridCol w:w="429"/>
        <w:gridCol w:w="424"/>
        <w:gridCol w:w="428"/>
        <w:gridCol w:w="424"/>
        <w:gridCol w:w="428"/>
        <w:gridCol w:w="424"/>
        <w:gridCol w:w="428"/>
        <w:gridCol w:w="428"/>
        <w:gridCol w:w="429"/>
        <w:gridCol w:w="424"/>
        <w:gridCol w:w="428"/>
        <w:gridCol w:w="428"/>
        <w:gridCol w:w="428"/>
        <w:gridCol w:w="424"/>
        <w:gridCol w:w="428"/>
        <w:gridCol w:w="429"/>
        <w:gridCol w:w="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5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</w:tr>
    </w:tbl>
    <w:p>
      <w:pPr>
        <w:pStyle w:val="2"/>
        <w:spacing w:before="8"/>
        <w:rPr>
          <w:rFonts w:ascii="宋体"/>
          <w:sz w:val="9"/>
        </w:r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424"/>
        <w:gridCol w:w="428"/>
        <w:gridCol w:w="425"/>
        <w:gridCol w:w="428"/>
        <w:gridCol w:w="424"/>
        <w:gridCol w:w="429"/>
        <w:gridCol w:w="424"/>
        <w:gridCol w:w="428"/>
        <w:gridCol w:w="424"/>
        <w:gridCol w:w="428"/>
        <w:gridCol w:w="424"/>
        <w:gridCol w:w="428"/>
        <w:gridCol w:w="428"/>
        <w:gridCol w:w="429"/>
        <w:gridCol w:w="424"/>
        <w:gridCol w:w="428"/>
        <w:gridCol w:w="428"/>
        <w:gridCol w:w="428"/>
        <w:gridCol w:w="424"/>
        <w:gridCol w:w="428"/>
        <w:gridCol w:w="429"/>
        <w:gridCol w:w="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5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</w:tr>
    </w:tbl>
    <w:p>
      <w:pPr>
        <w:pStyle w:val="2"/>
        <w:spacing w:before="8"/>
        <w:rPr>
          <w:rFonts w:ascii="宋体"/>
          <w:sz w:val="9"/>
        </w:r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424"/>
        <w:gridCol w:w="428"/>
        <w:gridCol w:w="425"/>
        <w:gridCol w:w="428"/>
        <w:gridCol w:w="424"/>
        <w:gridCol w:w="429"/>
        <w:gridCol w:w="424"/>
        <w:gridCol w:w="428"/>
        <w:gridCol w:w="424"/>
        <w:gridCol w:w="428"/>
        <w:gridCol w:w="424"/>
        <w:gridCol w:w="428"/>
        <w:gridCol w:w="428"/>
        <w:gridCol w:w="429"/>
        <w:gridCol w:w="424"/>
        <w:gridCol w:w="428"/>
        <w:gridCol w:w="428"/>
        <w:gridCol w:w="428"/>
        <w:gridCol w:w="424"/>
        <w:gridCol w:w="428"/>
        <w:gridCol w:w="429"/>
        <w:gridCol w:w="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5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</w:tr>
    </w:tbl>
    <w:p>
      <w:pPr>
        <w:pStyle w:val="2"/>
        <w:spacing w:before="8"/>
        <w:rPr>
          <w:rFonts w:ascii="宋体"/>
          <w:sz w:val="9"/>
        </w:rPr>
      </w:pPr>
    </w:p>
    <w:tbl>
      <w:tblPr>
        <w:tblStyle w:val="6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8"/>
        <w:gridCol w:w="424"/>
        <w:gridCol w:w="428"/>
        <w:gridCol w:w="425"/>
        <w:gridCol w:w="428"/>
        <w:gridCol w:w="424"/>
        <w:gridCol w:w="429"/>
        <w:gridCol w:w="424"/>
        <w:gridCol w:w="428"/>
        <w:gridCol w:w="424"/>
        <w:gridCol w:w="428"/>
        <w:gridCol w:w="424"/>
        <w:gridCol w:w="428"/>
        <w:gridCol w:w="428"/>
        <w:gridCol w:w="429"/>
        <w:gridCol w:w="424"/>
        <w:gridCol w:w="428"/>
        <w:gridCol w:w="428"/>
        <w:gridCol w:w="428"/>
        <w:gridCol w:w="424"/>
        <w:gridCol w:w="428"/>
        <w:gridCol w:w="429"/>
        <w:gridCol w:w="4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5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4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9" w:type="dxa"/>
          </w:tcPr>
          <w:p>
            <w:pPr>
              <w:pStyle w:val="13"/>
              <w:rPr>
                <w:sz w:val="20"/>
              </w:rPr>
            </w:pPr>
          </w:p>
        </w:tc>
        <w:tc>
          <w:tcPr>
            <w:tcW w:w="428" w:type="dxa"/>
          </w:tcPr>
          <w:p>
            <w:pPr>
              <w:pStyle w:val="13"/>
              <w:rPr>
                <w:sz w:val="20"/>
              </w:rPr>
            </w:pP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300" w:afterAutospacing="0" w:line="432" w:lineRule="auto"/>
        <w:ind w:left="0" w:right="0" w:firstLine="0"/>
        <w:jc w:val="both"/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</w:p>
    <w:sectPr>
      <w:footerReference r:id="rId3" w:type="default"/>
      <w:pgSz w:w="20809" w:h="14685" w:orient="landscape"/>
      <w:pgMar w:top="1800" w:right="1440" w:bottom="1800" w:left="1440" w:header="851" w:footer="992" w:gutter="0"/>
      <w:pgNumType w:fmt="decimal"/>
      <w:cols w:equalWidth="0" w:num="2" w:sep="1">
        <w:col w:w="8752" w:space="425"/>
        <w:col w:w="8752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513" w:firstLineChars="3100"/>
      <w:rPr>
        <w:b/>
        <w:bCs/>
        <w:sz w:val="21"/>
        <w:szCs w:val="28"/>
      </w:rPr>
    </w:pPr>
    <w:r>
      <w:rPr>
        <w:b/>
        <w:bCs/>
        <w:sz w:val="21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3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b/>
        <w:bCs/>
        <w:sz w:val="21"/>
        <w:szCs w:val="28"/>
        <w:lang w:val="en-US" w:eastAsia="zh-CN"/>
      </w:rPr>
      <w:t>语  文  试  题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8405C0"/>
    <w:multiLevelType w:val="singleLevel"/>
    <w:tmpl w:val="C68405C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7587996"/>
    <w:multiLevelType w:val="singleLevel"/>
    <w:tmpl w:val="07587996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3516FB14"/>
    <w:multiLevelType w:val="singleLevel"/>
    <w:tmpl w:val="3516FB14"/>
    <w:lvl w:ilvl="0" w:tentative="0">
      <w:start w:val="4"/>
      <w:numFmt w:val="upperLetter"/>
      <w:suff w:val="nothing"/>
      <w:lvlText w:val="%1．"/>
      <w:lvlJc w:val="left"/>
    </w:lvl>
  </w:abstractNum>
  <w:abstractNum w:abstractNumId="3">
    <w:nsid w:val="568F12DB"/>
    <w:multiLevelType w:val="singleLevel"/>
    <w:tmpl w:val="568F12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013BDC"/>
    <w:rsid w:val="15442C20"/>
    <w:rsid w:val="16E839D6"/>
    <w:rsid w:val="1D0F7424"/>
    <w:rsid w:val="1EE83DBA"/>
    <w:rsid w:val="39F1495F"/>
    <w:rsid w:val="40386D63"/>
    <w:rsid w:val="4F484421"/>
    <w:rsid w:val="51D72DD6"/>
    <w:rsid w:val="64F23FD8"/>
    <w:rsid w:val="6EFC3E0B"/>
    <w:rsid w:val="70C43DF8"/>
    <w:rsid w:val="7B9E4FDD"/>
    <w:rsid w:val="7E7D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200" w:line="276" w:lineRule="auto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71"/>
      <w:ind w:left="320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Heading 2"/>
    <w:basedOn w:val="1"/>
    <w:qFormat/>
    <w:uiPriority w:val="1"/>
    <w:pPr>
      <w:ind w:left="32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paragraph" w:customStyle="1" w:styleId="10">
    <w:name w:val="Heading 1"/>
    <w:basedOn w:val="1"/>
    <w:qFormat/>
    <w:uiPriority w:val="1"/>
    <w:pPr>
      <w:spacing w:before="161"/>
      <w:ind w:left="19"/>
      <w:outlineLvl w:val="1"/>
    </w:pPr>
    <w:rPr>
      <w:rFonts w:ascii="宋体" w:hAnsi="宋体" w:eastAsia="宋体" w:cs="宋体"/>
      <w:b/>
      <w:bCs/>
      <w:sz w:val="44"/>
      <w:szCs w:val="44"/>
      <w:lang w:val="zh-CN" w:eastAsia="zh-CN" w:bidi="zh-CN"/>
    </w:rPr>
  </w:style>
  <w:style w:type="paragraph" w:styleId="11">
    <w:name w:val="List Paragraph"/>
    <w:basedOn w:val="1"/>
    <w:qFormat/>
    <w:uiPriority w:val="1"/>
    <w:pPr>
      <w:spacing w:before="71"/>
      <w:ind w:left="637" w:hanging="317"/>
    </w:pPr>
    <w:rPr>
      <w:rFonts w:ascii="Times New Roman" w:hAnsi="Times New Roman" w:eastAsia="Times New Roman" w:cs="Times New Roman"/>
      <w:lang w:val="zh-CN" w:eastAsia="zh-CN" w:bidi="zh-CN"/>
    </w:rPr>
  </w:style>
  <w:style w:type="paragraph" w:customStyle="1" w:styleId="12">
    <w:name w:val="正文_1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customStyle="1" w:styleId="13">
    <w:name w:val="Table Paragraph"/>
    <w:basedOn w:val="1"/>
    <w:qFormat/>
    <w:uiPriority w:val="1"/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file:///C:\Users\Administrator\AppData\Roaming\Tencent\Users\625123416\QQ\WinTemp\RichOle\Z~XR7PW)TI7ID_1FKNJ%2525257BKN4.png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2020-05-17T06:59:00Z</dcterms:created>
  <dc:creator>dell</dc:creator>
  <cp:lastModifiedBy>戴尔</cp:lastModifiedBy>
  <dcterms:modified xsi:type="dcterms:W3CDTF">2020-05-20T03:08:35Z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