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napToGrid w:val="0"/>
        <w:spacing w:line="340" w:lineRule="atLeast"/>
        <w:jc w:val="center"/>
        <w:rPr>
          <w:rFonts w:ascii="楷体_GB2312" w:eastAsia="楷体_GB2312" w:hAnsi="楷体_GB2312" w:cs="楷体_GB2312"/>
          <w:sz w:val="36"/>
          <w:szCs w:val="36"/>
        </w:rPr>
      </w:pPr>
      <w:r>
        <w:rPr>
          <w:rFonts w:ascii="楷体_GB2312" w:eastAsia="楷体_GB2312" w:hAnsi="楷体_GB2312" w:cs="楷体_GB2312" w:hint="eastAsia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12496800</wp:posOffset>
            </wp:positionV>
            <wp:extent cx="419100" cy="4826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22446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_GB2312" w:eastAsia="楷体_GB2312" w:hAnsi="楷体_GB2312" w:cs="楷体_GB2312" w:hint="eastAsia"/>
          <w:sz w:val="36"/>
          <w:szCs w:val="36"/>
        </w:rPr>
        <w:t>永州市2019年下期期末质量监测试卷</w:t>
      </w:r>
    </w:p>
    <w:p>
      <w:pPr>
        <w:snapToGrid w:val="0"/>
        <w:spacing w:line="340" w:lineRule="atLeas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七年级语文</w:t>
      </w:r>
      <w:r>
        <w:rPr>
          <w:rFonts w:ascii="黑体" w:eastAsia="黑体" w:hAnsi="黑体" w:cs="黑体" w:hint="eastAsia"/>
          <w:sz w:val="36"/>
          <w:szCs w:val="36"/>
        </w:rPr>
        <w:t>（试题卷）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80" w:lineRule="exact"/>
        <w:jc w:val="left"/>
        <w:textAlignment w:val="auto"/>
        <w:rPr>
          <w:rFonts w:ascii="楷体_GB2312" w:eastAsia="楷体_GB2312" w:hAnsi="楷体_GB2312" w:cs="楷体_GB2312"/>
          <w:bCs/>
          <w:szCs w:val="21"/>
        </w:rPr>
      </w:pPr>
      <w:r>
        <w:rPr>
          <w:rFonts w:ascii="宋体" w:hAnsi="宋体" w:hint="eastAsia"/>
          <w:b/>
          <w:szCs w:val="21"/>
        </w:rPr>
        <w:t xml:space="preserve">      </w:t>
      </w:r>
      <w:r>
        <w:rPr>
          <w:rFonts w:ascii="楷体_GB2312" w:eastAsia="楷体_GB2312" w:hAnsi="楷体_GB2312" w:cs="楷体_GB2312" w:hint="eastAsia"/>
          <w:bCs/>
          <w:szCs w:val="21"/>
        </w:rPr>
        <w:t xml:space="preserve">  命题人：曾满姣（冷水滩区京华中学）   李凌云（永州九中七里店校区）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80" w:lineRule="exact"/>
        <w:jc w:val="left"/>
        <w:textAlignment w:val="auto"/>
        <w:rPr>
          <w:rFonts w:ascii="楷体_GB2312" w:eastAsia="楷体_GB2312" w:hAnsi="楷体_GB2312" w:cs="楷体_GB2312"/>
          <w:bCs/>
          <w:szCs w:val="21"/>
        </w:rPr>
      </w:pPr>
      <w:r>
        <w:rPr>
          <w:rFonts w:ascii="楷体_GB2312" w:eastAsia="楷体_GB2312" w:hAnsi="楷体_GB2312" w:cs="楷体_GB2312" w:hint="eastAsia"/>
          <w:bCs/>
          <w:szCs w:val="21"/>
        </w:rPr>
        <w:t xml:space="preserve">                韩  燕（永州九中荷叶塘校区）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80" w:lineRule="exact"/>
        <w:textAlignment w:val="auto"/>
        <w:rPr>
          <w:rFonts w:ascii="宋体" w:hAnsi="宋体"/>
          <w:bCs/>
          <w:szCs w:val="21"/>
        </w:rPr>
      </w:pPr>
      <w:r>
        <w:rPr>
          <w:rFonts w:ascii="楷体_GB2312" w:eastAsia="楷体_GB2312" w:hAnsi="楷体_GB2312" w:cs="楷体_GB2312" w:hint="eastAsia"/>
          <w:bCs/>
          <w:szCs w:val="21"/>
        </w:rPr>
        <w:t xml:space="preserve">        审题人：杨振华（永州市教科院）       蒋笃家（双牌县教研室）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80" w:lineRule="exact"/>
        <w:textAlignment w:val="auto"/>
        <w:rPr>
          <w:rFonts w:ascii="黑体" w:eastAsia="黑体" w:hAnsi="黑体" w:cs="黑体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温馨提示：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60" w:lineRule="exact"/>
        <w:ind w:left="735" w:hanging="315" w:leftChars="200" w:hangingChars="150"/>
        <w:textAlignment w:val="auto"/>
        <w:rPr>
          <w:rFonts w:ascii="楷体_GB2312" w:eastAsia="楷体_GB2312" w:hAnsi="楷体_GB2312" w:cs="楷体_GB2312" w:hint="eastAsia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>1．本试卷包括试题卷和答题卡。考生作答时，选择题和非选择题均须作答在答题卡上，在本试题卷上作答无效。考生在答题卡上按答题卡中注意事项的要求答题。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60" w:lineRule="exact"/>
        <w:ind w:firstLine="420" w:firstLineChars="200"/>
        <w:textAlignment w:val="auto"/>
        <w:rPr>
          <w:rFonts w:ascii="楷体_GB2312" w:eastAsia="楷体_GB2312" w:hAnsi="楷体_GB2312" w:cs="楷体_GB2312" w:hint="eastAsia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>2．考试结束后，将本试题卷和答题卡一并交回。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60" w:lineRule="exact"/>
        <w:ind w:left="739" w:hanging="319" w:leftChars="200" w:hangingChars="152"/>
        <w:textAlignment w:val="auto"/>
        <w:rPr>
          <w:rFonts w:ascii="楷体_GB2312" w:eastAsia="楷体_GB2312" w:hAnsi="楷体_GB2312" w:cs="楷体_GB2312" w:hint="eastAsia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>3．本试卷满分150分，考试时间120分钟。本试卷共</w:t>
      </w:r>
      <w:r>
        <w:rPr>
          <w:rFonts w:ascii="楷体_GB2312" w:eastAsia="楷体_GB2312" w:hAnsi="楷体_GB2312" w:cs="楷体_GB2312" w:hint="eastAsia"/>
          <w:szCs w:val="21"/>
          <w:lang w:val="en-US" w:eastAsia="zh-CN"/>
        </w:rPr>
        <w:t>3</w:t>
      </w:r>
      <w:r>
        <w:rPr>
          <w:rFonts w:ascii="楷体_GB2312" w:eastAsia="楷体_GB2312" w:hAnsi="楷体_GB2312" w:cs="楷体_GB2312" w:hint="eastAsia"/>
          <w:szCs w:val="21"/>
        </w:rPr>
        <w:t>道大题，22小题。如有缺页，考生须声明。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60" w:lineRule="exact"/>
        <w:ind w:left="739" w:hanging="319" w:leftChars="200" w:hangingChars="152"/>
        <w:textAlignment w:val="auto"/>
        <w:rPr>
          <w:rFonts w:ascii="楷体_GB2312" w:eastAsia="楷体_GB2312" w:hAnsi="楷体_GB2312" w:cs="楷体_GB2312" w:hint="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0" w:lineRule="exact"/>
        <w:jc w:val="left"/>
        <w:textAlignment w:val="auto"/>
        <w:rPr>
          <w:rFonts w:ascii="宋体" w:hAnsi="宋体" w:cs="宋体"/>
          <w:b/>
          <w:bCs/>
          <w:szCs w:val="21"/>
        </w:rPr>
      </w:pPr>
      <w:r>
        <w:rPr>
          <w:rFonts w:ascii="黑体" w:eastAsia="黑体" w:hAnsi="黑体" w:cs="黑体" w:hint="eastAsia"/>
          <w:szCs w:val="21"/>
        </w:rPr>
        <w:t>一、积累与运用</w:t>
      </w:r>
      <w:r>
        <w:rPr>
          <w:rFonts w:ascii="宋体" w:hAnsi="宋体" w:cs="宋体" w:hint="eastAsia"/>
          <w:szCs w:val="21"/>
        </w:rPr>
        <w:t>（42分，选择题每小题3分）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0" w:lineRule="exact"/>
        <w:jc w:val="left"/>
        <w:textAlignment w:val="auto"/>
        <w:rPr>
          <w:rFonts w:ascii="Times New Roman" w:hAnsi="Times New Roman" w:cs="Times New Roman" w:hint="default"/>
          <w:szCs w:val="21"/>
        </w:rPr>
      </w:pPr>
      <w:r>
        <w:rPr>
          <w:rFonts w:ascii="Times New Roman" w:hAnsi="Times New Roman" w:cs="Times New Roman" w:hint="default"/>
          <w:szCs w:val="21"/>
        </w:rPr>
        <w:t>1． 请将下面的句子用楷书准确、规范地抄写在田字格内。（3分）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250" w:lineRule="exact"/>
        <w:jc w:val="left"/>
        <w:textAlignment w:val="auto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ascii="楷体_GB2312" w:eastAsia="楷体_GB2312" w:hAnsi="楷体_GB2312" w:cs="楷体_GB2312" w:hint="eastAsia"/>
          <w:szCs w:val="21"/>
        </w:rPr>
        <w:t>不忘初心，方得始终。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tbl>
      <w:tblPr>
        <w:tblStyle w:val="TableGrid"/>
        <w:tblW w:w="7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83"/>
      </w:tblGrid>
      <w:tr>
        <w:tblPrEx>
          <w:tblW w:w="748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ashSmallGap" w:sz="4" w:space="0" w:color="auto"/>
            <w:insideV w:val="dashSmallGap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/>
          <w:jc w:val="center"/>
        </w:trPr>
        <w:tc>
          <w:tcPr>
            <w:tcW w:w="374" w:type="dxa"/>
            <w:tcBorders>
              <w:bottom w:val="dashed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83" w:type="dxa"/>
            <w:tcBorders>
              <w:left w:val="dashed" w:sz="4" w:space="0" w:color="auto"/>
              <w:bottom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</w:tr>
      <w:tr>
        <w:tblPrEx>
          <w:tblW w:w="748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/>
          <w:jc w:val="center"/>
        </w:trPr>
        <w:tc>
          <w:tcPr>
            <w:tcW w:w="374" w:type="dxa"/>
            <w:tcBorders>
              <w:top w:val="dashed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74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83" w:type="dxa"/>
            <w:tcBorders>
              <w:top w:val="dashed" w:sz="4" w:space="0" w:color="auto"/>
              <w:left w:val="dashed" w:sz="4" w:space="0" w:color="auto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250" w:lineRule="exact"/>
        <w:jc w:val="left"/>
        <w:textAlignment w:val="auto"/>
        <w:rPr>
          <w:rFonts w:ascii="Times New Roman" w:hAnsi="Times New Roman"/>
          <w:color w:val="000000"/>
          <w:szCs w:val="21"/>
        </w:rPr>
      </w:pPr>
      <w:r>
        <w:rPr>
          <w:rFonts w:hint="eastAsia"/>
          <w:szCs w:val="21"/>
        </w:rPr>
        <w:tab/>
      </w:r>
      <w:r>
        <w:rPr>
          <w:rFonts w:ascii="Times New Roman" w:hAnsi="Times New Roman"/>
          <w:szCs w:val="21"/>
        </w:rPr>
        <w:t>请阅读下面文字，完成2-5题。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（12分）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ind w:firstLine="420" w:firstLineChars="200"/>
        <w:jc w:val="left"/>
        <w:textAlignment w:val="auto"/>
        <w:rPr>
          <w:rFonts w:ascii="楷体_GB2312" w:eastAsia="楷体_GB2312" w:hAnsi="楷体_GB2312" w:cs="楷体_GB2312" w:hint="eastAsia"/>
          <w:color w:val="000000"/>
          <w:szCs w:val="21"/>
        </w:rPr>
      </w:pPr>
      <w:r>
        <w:rPr>
          <w:rFonts w:ascii="楷体_GB2312" w:eastAsia="楷体_GB2312" w:hAnsi="楷体_GB2312" w:cs="楷体_GB2312" w:hint="eastAsia"/>
          <w:color w:val="000000"/>
          <w:szCs w:val="21"/>
        </w:rPr>
        <w:t>据统计，沙漠、荒原占地球陆地面积的三分之一。尽管大漠、荒原</w:t>
      </w:r>
      <w:r>
        <w:rPr>
          <w:rFonts w:ascii="楷体_GB2312" w:eastAsia="楷体_GB2312" w:hAnsi="楷体_GB2312" w:cs="楷体_GB2312" w:hint="eastAsia"/>
          <w:color w:val="000000"/>
          <w:szCs w:val="21"/>
          <w:u w:val="single"/>
        </w:rPr>
        <w:t xml:space="preserve">      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>，但它充满了神秘和魅力。古往今来，很多人投身于这些</w:t>
      </w:r>
      <w:r>
        <w:rPr>
          <w:rFonts w:ascii="楷体_GB2312" w:eastAsia="楷体_GB2312" w:hAnsi="楷体_GB2312" w:cs="楷体_GB2312" w:hint="eastAsia"/>
          <w:color w:val="000000"/>
          <w:szCs w:val="21"/>
          <w:u w:val="single"/>
        </w:rPr>
        <w:t xml:space="preserve">       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>，挥洒自己的青春与汗水。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ind w:firstLine="420" w:firstLineChars="200"/>
        <w:jc w:val="left"/>
        <w:textAlignment w:val="auto"/>
        <w:rPr>
          <w:rFonts w:ascii="楷体_GB2312" w:eastAsia="楷体_GB2312" w:hAnsi="楷体_GB2312" w:cs="楷体_GB2312" w:hint="eastAsia"/>
          <w:szCs w:val="21"/>
        </w:rPr>
      </w:pPr>
      <w:r>
        <w:rPr>
          <w:rFonts w:ascii="黑体" w:eastAsia="黑体" w:hAnsi="黑体" w:cs="黑体" w:hint="eastAsia"/>
          <w:b w:val="0"/>
          <w:bCs w:val="0"/>
          <w:szCs w:val="21"/>
        </w:rPr>
        <w:t>材料一</w:t>
      </w:r>
      <w:r>
        <w:rPr>
          <w:rFonts w:ascii="楷体_GB2312" w:eastAsia="楷体_GB2312" w:hAnsi="楷体_GB2312" w:cs="楷体_GB2312" w:hint="eastAsia"/>
          <w:szCs w:val="21"/>
        </w:rPr>
        <w:t xml:space="preserve">  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>那是在1913年，我走进法国普洛旺斯地区，在游人稀少的阿尔卑斯山地，做了一次旅行。这里海拔一千二三百米，一眼望去，到处是荒地。</w:t>
      </w:r>
      <w:r>
        <w:rPr>
          <w:rFonts w:ascii="楷体_GB2312" w:eastAsia="楷体_GB2312" w:hAnsi="楷体_GB2312" w:cs="楷体_GB2312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>光秃秃的山上，稀稀拉拉地长着一些野生的熏衣草。在荒野中，我走了三天，终于来到一个废弃的村庄前。</w:t>
      </w:r>
      <w:r>
        <w:rPr>
          <w:rFonts w:ascii="楷体_GB2312" w:eastAsia="楷体_GB2312" w:hAnsi="楷体_GB2312" w:cs="楷体_GB2312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楷体_GB2312" w:eastAsia="楷体_GB2312" w:hAnsi="楷体_GB2312" w:cs="楷体_GB2312"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我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>在</w:t>
      </w:r>
      <w:r>
        <w:rPr>
          <w:rFonts w:ascii="楷体_GB2312" w:eastAsia="楷体_GB2312" w:hAnsi="楷体_GB2312" w:cs="楷体_GB2312" w:hint="eastAsia"/>
          <w:szCs w:val="21"/>
        </w:rPr>
        <w:t>倒塌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 xml:space="preserve">的房屋旁边支起（      </w:t>
      </w:r>
      <w:r>
        <w:rPr>
          <w:rFonts w:ascii="楷体_GB2312" w:eastAsia="楷体_GB2312" w:hAnsi="楷体_GB2312" w:cs="楷体_GB2312" w:hint="eastAsia"/>
          <w:szCs w:val="21"/>
        </w:rPr>
        <w:t>）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>。从前一天晚上起，就没有水喝了。现在，我必须去找点儿水。我猜想，这里虽然成了</w:t>
      </w:r>
      <w:r>
        <w:rPr>
          <w:rFonts w:ascii="楷体_GB2312" w:eastAsia="楷体_GB2312" w:hAnsi="楷体_GB2312" w:cs="楷体_GB2312" w:hint="eastAsia"/>
          <w:szCs w:val="21"/>
        </w:rPr>
        <w:t>（      ）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>，但是，像马蜂窝一样、一间挨一间的房子周围，总会有一口水井，或是一眼泉水吧!我确实找到了一个泉眼，可惜已经</w:t>
      </w:r>
      <w:r>
        <w:rPr>
          <w:rFonts w:ascii="楷体_GB2312" w:eastAsia="楷体_GB2312" w:hAnsi="楷体_GB2312" w:cs="楷体_GB2312" w:hint="eastAsia"/>
          <w:szCs w:val="21"/>
        </w:rPr>
        <w:t>（      ）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>了。这里有五六栋没了屋顶的房子，任由风吹雨打。</w:t>
      </w:r>
      <w:r>
        <w:rPr>
          <w:rFonts w:ascii="楷体_GB2312" w:eastAsia="楷体_GB2312" w:hAnsi="楷体_GB2312" w:cs="楷体_GB2312"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>旁边还有一座教堂，钟楼也已经</w:t>
      </w:r>
      <w:r>
        <w:rPr>
          <w:rFonts w:ascii="楷体_GB2312" w:eastAsia="楷体_GB2312" w:hAnsi="楷体_GB2312" w:cs="楷体_GB2312" w:hint="eastAsia"/>
          <w:szCs w:val="21"/>
        </w:rPr>
        <w:t>（      ）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>了。</w:t>
      </w:r>
      <w:r>
        <w:rPr>
          <w:rFonts w:ascii="楷体_GB2312" w:eastAsia="楷体_GB2312" w:hAnsi="楷体_GB2312" w:cs="楷体_GB2312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ascii="楷体_GB2312" w:eastAsia="楷体_GB2312" w:hAnsi="楷体_GB2312" w:cs="楷体_GB2312" w:hint="eastAsia"/>
          <w:color w:val="000000"/>
          <w:szCs w:val="21"/>
        </w:rPr>
        <w:t>如今，却一点儿生气也没有了。                    （选自《植树的牧羊人》）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ind w:firstLine="480"/>
        <w:jc w:val="left"/>
        <w:textAlignment w:val="auto"/>
        <w:rPr>
          <w:rFonts w:ascii="楷体_GB2312" w:eastAsia="楷体_GB2312" w:hAnsi="楷体_GB2312" w:cs="楷体_GB2312" w:hint="eastAsia"/>
          <w:szCs w:val="21"/>
        </w:rPr>
      </w:pPr>
      <w:r>
        <w:rPr>
          <w:rFonts w:ascii="黑体" w:eastAsia="黑体" w:hAnsi="黑体" w:cs="黑体" w:hint="eastAsia"/>
          <w:b w:val="0"/>
          <w:bCs w:val="0"/>
          <w:szCs w:val="21"/>
        </w:rPr>
        <w:t>材料二</w:t>
      </w:r>
      <w:r>
        <w:rPr>
          <w:rFonts w:ascii="楷体_GB2312" w:eastAsia="楷体_GB2312" w:hAnsi="楷体_GB2312" w:cs="楷体_GB2312" w:hint="eastAsia"/>
          <w:szCs w:val="21"/>
        </w:rPr>
        <w:t xml:space="preserve">  最美奋斗者、复旦大学生命科学学院教授钟扬，用16年时间在青藏高原艰苦跋涉50多万公里，累计收集上千种植物的4000多万颗种子。每找到一颗新种子，从收集到运送都需要</w:t>
      </w:r>
      <w:r>
        <w:rPr>
          <w:rFonts w:ascii="楷体_GB2312" w:eastAsia="楷体_GB2312" w:hAnsi="楷体_GB2312" w:cs="楷体_GB2312" w:hint="eastAsia"/>
          <w:szCs w:val="21"/>
          <w:u w:val="single"/>
        </w:rPr>
        <w:t xml:space="preserve">       </w:t>
      </w:r>
      <w:r>
        <w:rPr>
          <w:rFonts w:ascii="楷体_GB2312" w:eastAsia="楷体_GB2312" w:hAnsi="楷体_GB2312" w:cs="楷体_GB2312" w:hint="eastAsia"/>
          <w:szCs w:val="21"/>
        </w:rPr>
        <w:t>。经年累月的高原工作，让</w:t>
      </w:r>
      <w:r>
        <w:rPr>
          <w:rFonts w:ascii="楷体_GB2312" w:eastAsia="楷体_GB2312" w:hAnsi="楷体_GB2312" w:cs="楷体_GB2312" w:hint="eastAsia"/>
          <w:szCs w:val="21"/>
          <w:u w:val="single"/>
        </w:rPr>
        <w:t xml:space="preserve">       </w:t>
      </w:r>
      <w:r>
        <w:rPr>
          <w:rFonts w:ascii="楷体_GB2312" w:eastAsia="楷体_GB2312" w:hAnsi="楷体_GB2312" w:cs="楷体_GB2312" w:hint="eastAsia"/>
          <w:szCs w:val="21"/>
        </w:rPr>
        <w:t xml:space="preserve">的钟扬身体频发警报。2015年5月2日，他突发脑溢血，可离开ICU刚半年，他就又偷偷进藏了。2017年9月25日，钟扬在为民族地区干部授课途中遭遇车祸，生命定格在53岁。但他对工作精益求精的态度是永远值得我们学习的榜样。     </w:t>
      </w:r>
      <w:r>
        <w:rPr>
          <w:rFonts w:ascii="楷体_GB2312" w:eastAsia="楷体_GB2312" w:hAnsi="楷体_GB2312" w:cs="楷体_GB2312" w:hint="eastAsia"/>
          <w:szCs w:val="21"/>
        </w:rPr>
        <w:softHyphen/>
      </w:r>
      <w:r>
        <w:rPr>
          <w:rFonts w:ascii="楷体_GB2312" w:eastAsia="楷体_GB2312" w:hAnsi="楷体_GB2312" w:cs="楷体_GB2312" w:hint="eastAsia"/>
          <w:szCs w:val="21"/>
        </w:rPr>
        <w:t xml:space="preserve">    （据《人民日报》“爱国情奋斗者”专题报道编</w:t>
      </w:r>
      <w:r>
        <w:rPr>
          <w:rFonts w:ascii="楷体_GB2312" w:eastAsia="楷体_GB2312" w:hAnsi="楷体_GB2312" w:cs="楷体_GB2312" w:hint="eastAsia"/>
          <w:szCs w:val="21"/>
          <w:lang w:eastAsia="zh-CN"/>
        </w:rPr>
        <w:t>写</w:t>
      </w:r>
      <w:r>
        <w:rPr>
          <w:rFonts w:ascii="楷体_GB2312" w:eastAsia="楷体_GB2312" w:hAnsi="楷体_GB2312" w:cs="楷体_GB2312" w:hint="eastAsia"/>
          <w:szCs w:val="21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textAlignment w:val="auto"/>
        <w:rPr>
          <w:rFonts w:ascii="Times New Roman" w:hAnsi="Times New Roman" w:cs="Times New Roman" w:hint="default"/>
          <w:szCs w:val="21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2</w:t>
      </w:r>
      <w:r>
        <w:rPr>
          <w:rFonts w:ascii="Times New Roman" w:hAnsi="Times New Roman" w:cs="Times New Roman" w:hint="default"/>
          <w:szCs w:val="21"/>
        </w:rPr>
        <w:t>． 依次填入文本括号中的</w:t>
      </w:r>
      <w:r>
        <w:rPr>
          <w:rFonts w:ascii="Times New Roman" w:hAnsi="Times New Roman" w:cs="Times New Roman" w:hint="eastAsia"/>
          <w:szCs w:val="21"/>
          <w:lang w:eastAsia="zh-CN"/>
        </w:rPr>
        <w:t>词语</w:t>
      </w:r>
      <w:r>
        <w:rPr>
          <w:rFonts w:ascii="Times New Roman" w:hAnsi="Times New Roman" w:cs="Times New Roman" w:hint="default"/>
          <w:szCs w:val="21"/>
        </w:rPr>
        <w:t>，字形和读音都正确的一项是（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ind w:firstLine="420" w:firstLineChars="0"/>
        <w:textAlignment w:val="auto"/>
        <w:rPr>
          <w:rFonts w:ascii="宋体" w:hAnsi="宋体" w:cs="宋体"/>
          <w:szCs w:val="21"/>
        </w:rPr>
      </w:pPr>
      <w:r>
        <w:rPr>
          <w:rFonts w:ascii="Times New Roman" w:hAnsi="Times New Roman" w:cs="Times New Roman" w:hint="default"/>
          <w:szCs w:val="21"/>
        </w:rPr>
        <w:t>A．</w:t>
      </w:r>
      <w:r>
        <w:rPr>
          <w:rFonts w:ascii="宋体" w:hAnsi="宋体" w:cs="宋体" w:hint="eastAsia"/>
          <w:szCs w:val="21"/>
        </w:rPr>
        <w:t>帐篷（póng）    废墟(yū)　　　干涸(hé)     坍（tān）蹋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ind w:firstLine="420" w:firstLineChars="0"/>
        <w:textAlignment w:val="auto"/>
        <w:rPr>
          <w:rFonts w:ascii="宋体" w:hAnsi="宋体" w:cs="宋体"/>
          <w:szCs w:val="21"/>
        </w:rPr>
      </w:pPr>
      <w:r>
        <w:rPr>
          <w:rFonts w:ascii="Times New Roman" w:hAnsi="Times New Roman" w:cs="Times New Roman" w:hint="default"/>
          <w:szCs w:val="21"/>
        </w:rPr>
        <w:t>B．</w:t>
      </w:r>
      <w:r>
        <w:rPr>
          <w:rFonts w:ascii="宋体" w:hAnsi="宋体" w:cs="宋体" w:hint="eastAsia"/>
          <w:szCs w:val="21"/>
        </w:rPr>
        <w:t>帐篷（péng）    废墟(xū)　　　干涸(hé)     坍（tān）塌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ind w:firstLine="420" w:firstLineChars="0"/>
        <w:textAlignment w:val="auto"/>
        <w:rPr>
          <w:rFonts w:ascii="宋体" w:hAnsi="宋体" w:cs="宋体"/>
          <w:szCs w:val="21"/>
        </w:rPr>
      </w:pPr>
      <w:r>
        <w:rPr>
          <w:rFonts w:ascii="Times New Roman" w:hAnsi="Times New Roman" w:cs="Times New Roman" w:hint="default"/>
          <w:szCs w:val="21"/>
        </w:rPr>
        <w:t>C．</w:t>
      </w:r>
      <w:r>
        <w:rPr>
          <w:rFonts w:ascii="宋体" w:hAnsi="宋体" w:cs="宋体" w:hint="eastAsia"/>
          <w:szCs w:val="21"/>
        </w:rPr>
        <w:t>帐蓬（póng）    废虚(xū)　　　干涸(ké)     坍（dān）蹋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ind w:firstLine="420" w:firstLineChars="0"/>
        <w:textAlignment w:val="auto"/>
        <w:rPr>
          <w:rFonts w:ascii="宋体" w:hAnsi="宋体" w:cs="宋体"/>
          <w:szCs w:val="21"/>
        </w:rPr>
      </w:pPr>
      <w:r>
        <w:rPr>
          <w:rFonts w:ascii="Times New Roman" w:hAnsi="Times New Roman" w:cs="Times New Roman" w:hint="default"/>
          <w:szCs w:val="21"/>
        </w:rPr>
        <w:t>D．</w:t>
      </w:r>
      <w:r>
        <w:rPr>
          <w:rFonts w:ascii="宋体" w:hAnsi="宋体" w:cs="宋体" w:hint="eastAsia"/>
          <w:szCs w:val="21"/>
        </w:rPr>
        <w:t>帐蓬（péng）    废墟(yū)　　  干涸(gù)     坍（dān）塌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textAlignment w:val="auto"/>
        <w:rPr>
          <w:rFonts w:ascii="Times New Roman" w:hAnsi="Times New Roman" w:cs="Times New Roman" w:hint="default"/>
          <w:szCs w:val="21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3</w:t>
      </w:r>
      <w:r>
        <w:rPr>
          <w:rFonts w:ascii="Times New Roman" w:hAnsi="Times New Roman" w:cs="Times New Roman" w:hint="default"/>
          <w:szCs w:val="21"/>
        </w:rPr>
        <w:t>． 依次填入文本中画横线处，最恰当的一组词语是（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ind w:firstLine="420" w:firstLineChars="0"/>
        <w:textAlignment w:val="auto"/>
        <w:rPr>
          <w:rFonts w:ascii="Times New Roman" w:hAnsi="Times New Roman" w:cs="Times New Roman" w:hint="default"/>
          <w:szCs w:val="21"/>
        </w:rPr>
      </w:pPr>
      <w:r>
        <w:rPr>
          <w:rFonts w:ascii="Times New Roman" w:hAnsi="Times New Roman" w:cs="Times New Roman" w:hint="default"/>
          <w:szCs w:val="21"/>
        </w:rPr>
        <w:t>A．荒山野岭    不毛之地    小心翼翼    舟车劳顿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ind w:firstLine="420" w:firstLineChars="0"/>
        <w:textAlignment w:val="auto"/>
        <w:rPr>
          <w:rFonts w:ascii="Times New Roman" w:hAnsi="Times New Roman" w:cs="Times New Roman" w:hint="default"/>
          <w:szCs w:val="21"/>
        </w:rPr>
      </w:pPr>
      <w:r>
        <w:rPr>
          <w:rFonts w:ascii="Times New Roman" w:hAnsi="Times New Roman" w:cs="Times New Roman" w:hint="default"/>
          <w:szCs w:val="21"/>
        </w:rPr>
        <w:t xml:space="preserve">B．人迹罕至    穷乡僻壤    谨小慎微    疲惫不堪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ind w:firstLine="420" w:firstLineChars="0"/>
        <w:textAlignment w:val="auto"/>
        <w:rPr>
          <w:rFonts w:ascii="Times New Roman" w:hAnsi="Times New Roman" w:cs="Times New Roman" w:hint="default"/>
          <w:szCs w:val="21"/>
        </w:rPr>
      </w:pPr>
      <w:r>
        <w:rPr>
          <w:rFonts w:ascii="Times New Roman" w:hAnsi="Times New Roman" w:cs="Times New Roman" w:hint="default"/>
          <w:szCs w:val="21"/>
        </w:rPr>
        <w:t>C．人迹罕至    不毛之地    小心翼翼    疲惫不堪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ind w:firstLine="420" w:firstLineChars="0"/>
        <w:textAlignment w:val="auto"/>
        <w:rPr>
          <w:rFonts w:ascii="Times New Roman" w:hAnsi="Times New Roman" w:cs="Times New Roman" w:hint="default"/>
          <w:szCs w:val="21"/>
        </w:rPr>
      </w:pPr>
      <w:r>
        <w:rPr>
          <w:rFonts w:ascii="Times New Roman" w:hAnsi="Times New Roman" w:cs="Times New Roman" w:hint="default"/>
          <w:szCs w:val="21"/>
        </w:rPr>
        <w:t xml:space="preserve">D．荒山野岭    穷乡僻壤    谨小慎微    舟车劳顿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70" w:lineRule="exact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  <w:lang w:val="en-US" w:eastAsia="zh-CN"/>
        </w:rPr>
        <w:t>4</w:t>
      </w:r>
      <w:r>
        <w:rPr>
          <w:rFonts w:ascii="Times New Roman" w:hAnsi="Times New Roman" w:cs="Times New Roman" w:hint="default"/>
          <w:szCs w:val="21"/>
        </w:rPr>
        <w:t xml:space="preserve">． </w:t>
      </w:r>
      <w:r>
        <w:rPr>
          <w:rFonts w:ascii="Times New Roman" w:hAnsi="Times New Roman"/>
          <w:szCs w:val="21"/>
        </w:rPr>
        <w:t>下列句子中，</w:t>
      </w:r>
      <w:r>
        <w:rPr>
          <w:rFonts w:ascii="Times New Roman" w:hAnsi="Times New Roman"/>
          <w:szCs w:val="21"/>
          <w:em w:val="dot"/>
        </w:rPr>
        <w:t>有语病</w:t>
      </w:r>
      <w:r>
        <w:rPr>
          <w:rFonts w:ascii="Times New Roman" w:hAnsi="Times New Roman"/>
          <w:szCs w:val="21"/>
        </w:rPr>
        <w:t>的一项是（      ）</w:t>
      </w:r>
    </w:p>
    <w:p>
      <w:pPr>
        <w:snapToGrid w:val="0"/>
        <w:spacing w:line="288" w:lineRule="auto"/>
        <w:ind w:firstLine="42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A．这里海拔一千二三百米，一眼望去，到处是荒地。</w:t>
      </w:r>
    </w:p>
    <w:p>
      <w:pPr>
        <w:snapToGrid w:val="0"/>
        <w:spacing w:line="288" w:lineRule="auto"/>
        <w:ind w:firstLine="42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B．这里有五六栋没了屋顶的房子，任由风吹雨打。 </w:t>
      </w:r>
    </w:p>
    <w:p>
      <w:pPr>
        <w:snapToGrid w:val="0"/>
        <w:spacing w:line="288" w:lineRule="auto"/>
        <w:ind w:firstLine="42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C．钟扬教授及其学生累计收集上千种植物的4000多万颗种子。  </w:t>
      </w:r>
    </w:p>
    <w:p>
      <w:pPr>
        <w:snapToGrid w:val="0"/>
        <w:spacing w:line="288" w:lineRule="auto"/>
        <w:ind w:firstLine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D．但他对工作精益求精的态度是永远值得我们学习的榜样。  </w:t>
      </w:r>
    </w:p>
    <w:p>
      <w:pPr>
        <w:numPr>
          <w:ilvl w:val="0"/>
          <w:numId w:val="0"/>
        </w:numPr>
        <w:snapToGri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  <w:lang w:val="en-US" w:eastAsia="zh-CN"/>
        </w:rPr>
        <w:t>5</w:t>
      </w:r>
      <w:r>
        <w:rPr>
          <w:rFonts w:ascii="Times New Roman" w:hAnsi="Times New Roman" w:cs="Times New Roman" w:hint="default"/>
          <w:szCs w:val="21"/>
        </w:rPr>
        <w:t xml:space="preserve">． </w:t>
      </w:r>
      <w:r>
        <w:rPr>
          <w:rFonts w:ascii="Times New Roman" w:hAnsi="Times New Roman" w:hint="eastAsia"/>
          <w:szCs w:val="21"/>
        </w:rPr>
        <w:t>“</w:t>
      </w:r>
      <w:r>
        <w:rPr>
          <w:rFonts w:ascii="Times New Roman" w:hAnsi="Times New Roman"/>
          <w:szCs w:val="21"/>
        </w:rPr>
        <w:t>这一切，让人能想象出当时人们在这里生活的情景。</w:t>
      </w:r>
      <w:r>
        <w:rPr>
          <w:rFonts w:ascii="Times New Roman" w:hAnsi="Times New Roman" w:hint="eastAsia"/>
          <w:szCs w:val="21"/>
        </w:rPr>
        <w:t>”</w:t>
      </w:r>
      <w:r>
        <w:rPr>
          <w:rFonts w:ascii="Times New Roman" w:hAnsi="Times New Roman"/>
          <w:szCs w:val="21"/>
        </w:rPr>
        <w:t>是摘自文段中的一句话，现</w:t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在请你把它放回原处，你认为哪一处最合适？（      ）</w:t>
      </w:r>
    </w:p>
    <w:p>
      <w:pPr>
        <w:spacing w:line="288" w:lineRule="auto"/>
        <w:ind w:firstLine="420" w:firstLineChars="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 w:hint="eastAsia"/>
          <w:szCs w:val="21"/>
          <w:lang w:val="en-US" w:eastAsia="zh-CN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</w:p>
    <w:p>
      <w:pPr>
        <w:tabs>
          <w:tab w:val="left" w:pos="420"/>
        </w:tabs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cs="Times New Roman" w:hint="default"/>
          <w:szCs w:val="21"/>
        </w:rPr>
        <w:t xml:space="preserve">． </w:t>
      </w:r>
      <w:r>
        <w:rPr>
          <w:rFonts w:ascii="Times New Roman" w:hAnsi="Times New Roman"/>
          <w:szCs w:val="21"/>
        </w:rPr>
        <w:t>综合探究与运用（27分）</w:t>
      </w:r>
    </w:p>
    <w:p>
      <w:pPr>
        <w:snapToGrid w:val="0"/>
        <w:spacing w:line="288" w:lineRule="auto"/>
        <w:ind w:firstLine="420" w:firstLineChars="200"/>
        <w:rPr>
          <w:rFonts w:ascii="楷体_GB2312" w:eastAsia="楷体_GB2312" w:hAnsi="楷体_GB2312" w:cs="楷体_GB2312" w:hint="eastAsia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>语文学习，得法于课内，得益于课外。课外阅读是课内阅读的延伸和补充。每天拿出一定的时间读一点儿好书，不仅可以开阔眼界，增长知识，启迪思维，还可以塑造良好的精神气质。七年级（2）班的同学准备进行“书香校园”主题阅读活动，请你参加，并完成以下任务。</w:t>
      </w:r>
    </w:p>
    <w:p>
      <w:pPr>
        <w:snapToGrid w:val="0"/>
        <w:spacing w:line="288" w:lineRule="auto"/>
        <w:ind w:firstLine="319" w:firstLineChars="152"/>
        <w:rPr>
          <w:rFonts w:ascii="Times New Roman" w:eastAsia="楷体" w:hAnsi="Times New Roman" w:cs="Times New Roman" w:hint="default"/>
          <w:szCs w:val="21"/>
        </w:rPr>
      </w:pPr>
      <w:r>
        <w:rPr>
          <w:rFonts w:ascii="Times New Roman" w:hAnsi="Times New Roman" w:cs="Times New Roman" w:hint="default"/>
          <w:szCs w:val="21"/>
        </w:rPr>
        <w:t>（1）4月23日是世界读书日，某市发布了2018年全民阅读数据统计，如下：</w:t>
      </w:r>
    </w:p>
    <w:p>
      <w:pPr>
        <w:snapToGrid w:val="0"/>
        <w:spacing w:line="340" w:lineRule="atLeast"/>
        <w:rPr>
          <w:rFonts w:ascii="楷体" w:eastAsia="楷体" w:hAnsi="楷体" w:cs="楷体"/>
          <w:color w:val="747474"/>
          <w:szCs w:val="21"/>
        </w:rPr>
      </w:pPr>
      <w:r>
        <w:rPr>
          <w:rFonts w:ascii="楷体" w:eastAsia="楷体" w:hAnsi="楷体" w:cs="楷体" w:hint="eastAsia"/>
          <w:color w:val="747474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72390</wp:posOffset>
            </wp:positionV>
            <wp:extent cx="4159885" cy="1723390"/>
            <wp:effectExtent l="0" t="0" r="12065" b="10160"/>
            <wp:wrapNone/>
            <wp:docPr id="2" name="图片 2" descr="七年级《语文》画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101460" name="图片 2" descr="七年级《语文》画图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9885" cy="172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napToGrid w:val="0"/>
        <w:spacing w:line="340" w:lineRule="atLeast"/>
        <w:rPr>
          <w:rFonts w:ascii="楷体" w:eastAsia="楷体" w:hAnsi="楷体" w:cs="楷体"/>
          <w:color w:val="747474"/>
          <w:szCs w:val="21"/>
        </w:rPr>
      </w:pPr>
    </w:p>
    <w:p>
      <w:pPr>
        <w:snapToGrid w:val="0"/>
        <w:spacing w:line="340" w:lineRule="atLeast"/>
        <w:rPr>
          <w:rFonts w:ascii="楷体" w:eastAsia="楷体" w:hAnsi="楷体" w:cs="楷体"/>
          <w:color w:val="747474"/>
          <w:szCs w:val="21"/>
        </w:rPr>
      </w:pPr>
    </w:p>
    <w:p>
      <w:pPr>
        <w:snapToGrid w:val="0"/>
        <w:spacing w:line="340" w:lineRule="atLeast"/>
        <w:rPr>
          <w:rFonts w:ascii="楷体" w:eastAsia="楷体" w:hAnsi="楷体" w:cs="楷体"/>
          <w:color w:val="747474"/>
          <w:szCs w:val="21"/>
        </w:rPr>
      </w:pPr>
    </w:p>
    <w:p>
      <w:pPr>
        <w:snapToGrid w:val="0"/>
        <w:spacing w:line="340" w:lineRule="atLeast"/>
        <w:rPr>
          <w:rFonts w:ascii="楷体" w:eastAsia="楷体" w:hAnsi="楷体" w:cs="楷体"/>
          <w:color w:val="747474"/>
          <w:szCs w:val="21"/>
        </w:rPr>
      </w:pPr>
    </w:p>
    <w:p>
      <w:pPr>
        <w:snapToGrid w:val="0"/>
        <w:spacing w:line="340" w:lineRule="atLeast"/>
        <w:rPr>
          <w:rFonts w:ascii="楷体" w:eastAsia="楷体" w:hAnsi="楷体" w:cs="楷体"/>
          <w:color w:val="747474"/>
          <w:szCs w:val="21"/>
        </w:rPr>
      </w:pPr>
    </w:p>
    <w:p>
      <w:pPr>
        <w:snapToGrid w:val="0"/>
        <w:spacing w:line="340" w:lineRule="atLeast"/>
        <w:rPr>
          <w:rFonts w:ascii="楷体" w:eastAsia="楷体" w:hAnsi="楷体" w:cs="楷体"/>
          <w:color w:val="747474"/>
          <w:szCs w:val="21"/>
        </w:rPr>
      </w:pPr>
    </w:p>
    <w:p>
      <w:pPr>
        <w:snapToGrid w:val="0"/>
        <w:spacing w:line="340" w:lineRule="atLeast"/>
        <w:rPr>
          <w:rFonts w:ascii="楷体" w:eastAsia="楷体" w:hAnsi="楷体" w:cs="楷体"/>
          <w:color w:val="747474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18" w:beforeLines="70" w:after="156" w:afterLines="50"/>
        <w:ind w:firstLine="840" w:firstLineChars="400"/>
        <w:jc w:val="right"/>
        <w:textAlignment w:val="auto"/>
        <w:rPr>
          <w:rFonts w:ascii="楷体_GB2312" w:eastAsia="楷体_GB2312" w:hAnsi="楷体_GB2312" w:cs="楷体_GB2312" w:hint="eastAsia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172720</wp:posOffset>
                </wp:positionV>
                <wp:extent cx="119380" cy="63500"/>
                <wp:effectExtent l="5080" t="4445" r="8890" b="8255"/>
                <wp:wrapNone/>
                <wp:docPr id="3" name="矩形 9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19380" cy="635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9" o:spid="_x0000_s1025" style="width:9.4pt;height:5pt;margin-top:13.6pt;margin-left:220.55pt;mso-height-relative:page;mso-width-relative:page;position:absolute;z-index:251660288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rFonts w:ascii="楷体_GB2312" w:eastAsia="楷体_GB2312" w:hAnsi="楷体_GB2312" w:cs="楷体_GB2312" w:hint="eastAsia"/>
          <w:szCs w:val="21"/>
        </w:rPr>
        <w:t>某市成年居民每天阅读各媒介接触时长</w:t>
      </w:r>
    </w:p>
    <w:p>
      <w:pPr>
        <w:snapToGrid w:val="0"/>
        <w:spacing w:line="276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你从图表中发现成年居民每天借助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/>
          <w:szCs w:val="21"/>
        </w:rPr>
        <w:t>媒介阅读的时长居第三位。（3分）</w:t>
      </w:r>
    </w:p>
    <w:p>
      <w:pPr>
        <w:numPr>
          <w:ilvl w:val="0"/>
          <w:numId w:val="1"/>
        </w:numPr>
        <w:snapToGrid w:val="0"/>
        <w:spacing w:line="276" w:lineRule="auto"/>
        <w:ind w:firstLine="338" w:firstLineChars="161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请写出一个与</w:t>
      </w:r>
      <w:r>
        <w:rPr>
          <w:rFonts w:ascii="Times New Roman" w:hAnsi="Times New Roman" w:hint="eastAsia"/>
          <w:szCs w:val="21"/>
          <w:lang w:eastAsia="zh-CN"/>
        </w:rPr>
        <w:t>读书</w:t>
      </w:r>
      <w:r>
        <w:rPr>
          <w:rFonts w:ascii="Times New Roman" w:hAnsi="Times New Roman"/>
          <w:szCs w:val="21"/>
        </w:rPr>
        <w:t>有关的名言警句：</w:t>
      </w:r>
      <w:r>
        <w:rPr>
          <w:rFonts w:ascii="Times New Roman" w:hAnsi="Times New Roman"/>
          <w:szCs w:val="21"/>
          <w:u w:val="single"/>
        </w:rPr>
        <w:t xml:space="preserve">                                 </w:t>
      </w:r>
      <w:r>
        <w:rPr>
          <w:rFonts w:ascii="Times New Roman" w:hAnsi="Times New Roman"/>
          <w:szCs w:val="21"/>
        </w:rPr>
        <w:t>（3分）</w:t>
      </w:r>
    </w:p>
    <w:p>
      <w:pPr>
        <w:snapToGrid w:val="0"/>
        <w:spacing w:line="276" w:lineRule="auto"/>
        <w:ind w:left="855" w:hanging="519" w:leftChars="160" w:hangingChars="247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（3） </w:t>
      </w:r>
      <w:r>
        <w:rPr>
          <w:rFonts w:ascii="Times New Roman" w:hAnsi="Times New Roman"/>
          <w:szCs w:val="21"/>
        </w:rPr>
        <w:t>同学们准备选择教室的一角作为阅读角，设立一个文学小书架和一块阅读展示墙。请你为主题墙报设计栏目，请写出至少三个栏目名称。（3分）</w:t>
      </w:r>
    </w:p>
    <w:p>
      <w:pPr>
        <w:snapToGrid w:val="0"/>
        <w:spacing w:line="276" w:lineRule="auto"/>
        <w:ind w:firstLine="420" w:firstLineChars="20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</w:t>
      </w:r>
    </w:p>
    <w:p>
      <w:pPr>
        <w:snapToGrid w:val="0"/>
        <w:spacing w:line="276" w:lineRule="auto"/>
        <w:ind w:left="937" w:hanging="540" w:leftChars="189" w:hangingChars="257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（4）下列是七（2）班班委会关于本周五下午2：00在学校报告厅举办一次主题阅读活动的通知，这则通知</w:t>
      </w:r>
      <w:r>
        <w:rPr>
          <w:rFonts w:ascii="Times New Roman" w:hAnsi="Times New Roman" w:hint="eastAsia"/>
          <w:szCs w:val="21"/>
        </w:rPr>
        <w:t>有</w:t>
      </w:r>
      <w:r>
        <w:rPr>
          <w:rFonts w:ascii="Times New Roman" w:hAnsi="Times New Roman"/>
          <w:szCs w:val="21"/>
        </w:rPr>
        <w:t>两处必须修改</w:t>
      </w:r>
      <w:r>
        <w:rPr>
          <w:rFonts w:ascii="Times New Roman" w:hAnsi="Times New Roman" w:hint="eastAsia"/>
          <w:szCs w:val="21"/>
        </w:rPr>
        <w:t>，请指出并予以修改。</w:t>
      </w:r>
      <w:r>
        <w:rPr>
          <w:rFonts w:ascii="Times New Roman" w:hAnsi="Times New Roman"/>
          <w:szCs w:val="21"/>
        </w:rPr>
        <w:t>（4分）</w:t>
      </w:r>
    </w:p>
    <w:p>
      <w:pPr>
        <w:snapToGrid w:val="0"/>
        <w:spacing w:line="276" w:lineRule="auto"/>
        <w:jc w:val="center"/>
        <w:rPr>
          <w:rFonts w:ascii="楷体_GB2312" w:eastAsia="楷体_GB2312" w:hAnsi="楷体_GB2312" w:cs="楷体_GB2312" w:hint="eastAsia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>通</w:t>
      </w:r>
      <w:r>
        <w:rPr>
          <w:rFonts w:ascii="楷体_GB2312" w:eastAsia="楷体_GB2312" w:hAnsi="楷体_GB2312" w:cs="楷体_GB2312" w:hint="eastAsia"/>
          <w:szCs w:val="21"/>
          <w:lang w:val="en-US" w:eastAsia="zh-CN"/>
        </w:rPr>
        <w:t xml:space="preserve">  </w:t>
      </w:r>
      <w:r>
        <w:rPr>
          <w:rFonts w:ascii="楷体_GB2312" w:eastAsia="楷体_GB2312" w:hAnsi="楷体_GB2312" w:cs="楷体_GB2312" w:hint="eastAsia"/>
          <w:szCs w:val="21"/>
        </w:rPr>
        <w:t>知</w:t>
      </w:r>
    </w:p>
    <w:p>
      <w:pPr>
        <w:snapToGrid w:val="0"/>
        <w:spacing w:line="276" w:lineRule="auto"/>
        <w:ind w:firstLine="420" w:firstLineChars="200"/>
        <w:rPr>
          <w:rFonts w:ascii="楷体_GB2312" w:eastAsia="楷体_GB2312" w:hAnsi="楷体_GB2312" w:cs="楷体_GB2312" w:hint="eastAsia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>为激发同学们的阅读热情，同时帮助大家开阔眼界，增长知识，现决定在学校报告厅举办“书香校园”主题阅读活动，选定《西游记》为共读书目，读后进行交流。每位参加的同学还可携带一本自己喜欢的书，与其他同学进行交换阅读。</w:t>
      </w:r>
    </w:p>
    <w:p>
      <w:pPr>
        <w:snapToGrid w:val="0"/>
        <w:spacing w:line="264" w:lineRule="auto"/>
        <w:ind w:firstLine="420" w:firstLineChars="200"/>
        <w:rPr>
          <w:rFonts w:ascii="楷体_GB2312" w:eastAsia="楷体_GB2312" w:hAnsi="楷体_GB2312" w:cs="楷体_GB2312" w:hint="eastAsia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 xml:space="preserve">                                                          2019年12月15日</w:t>
      </w:r>
    </w:p>
    <w:p>
      <w:pPr>
        <w:snapToGrid w:val="0"/>
        <w:spacing w:line="264" w:lineRule="auto"/>
        <w:ind w:firstLine="420" w:firstLineChars="200"/>
        <w:rPr>
          <w:szCs w:val="21"/>
          <w:u w:val="single"/>
        </w:rPr>
      </w:pPr>
      <w:r>
        <w:rPr>
          <w:rFonts w:ascii="宋体" w:hAnsi="宋体" w:cs="宋体" w:hint="eastAsia"/>
          <w:szCs w:val="21"/>
        </w:rPr>
        <w:fldChar w:fldCharType="begin"/>
      </w:r>
      <w:r>
        <w:rPr>
          <w:rFonts w:ascii="宋体" w:hAnsi="宋体" w:cs="宋体" w:hint="eastAsia"/>
          <w:szCs w:val="21"/>
        </w:rPr>
        <w:instrText xml:space="preserve"> = 1 \* GB3 \* MERGEFORMAT </w:instrText>
      </w:r>
      <w:r>
        <w:rPr>
          <w:rFonts w:ascii="宋体" w:hAnsi="宋体" w:cs="宋体" w:hint="eastAsia"/>
          <w:szCs w:val="21"/>
        </w:rPr>
        <w:fldChar w:fldCharType="separate"/>
      </w:r>
      <w:r>
        <w:rPr>
          <w:rFonts w:ascii="宋体" w:hAnsi="宋体" w:cs="宋体"/>
          <w:szCs w:val="21"/>
        </w:rPr>
        <w:t>①</w:t>
      </w:r>
      <w:r>
        <w:rPr>
          <w:rFonts w:ascii="宋体" w:hAnsi="宋体" w:cs="宋体" w:hint="eastAsia"/>
          <w:szCs w:val="21"/>
        </w:rPr>
        <w:fldChar w:fldCharType="end"/>
      </w:r>
      <w:r>
        <w:rPr>
          <w:rFonts w:hint="eastAsia"/>
          <w:szCs w:val="21"/>
          <w:u w:val="single"/>
        </w:rPr>
        <w:t xml:space="preserve">                                                                        </w:t>
      </w:r>
    </w:p>
    <w:p>
      <w:pPr>
        <w:snapToGrid w:val="0"/>
        <w:spacing w:line="264" w:lineRule="auto"/>
        <w:ind w:firstLine="420" w:firstLineChars="200"/>
        <w:rPr>
          <w:szCs w:val="21"/>
          <w:u w:val="single"/>
        </w:rPr>
      </w:pPr>
      <w:r>
        <w:rPr>
          <w:rFonts w:ascii="宋体" w:hAnsi="宋体" w:cs="宋体" w:hint="eastAsia"/>
          <w:szCs w:val="21"/>
        </w:rPr>
        <w:fldChar w:fldCharType="begin"/>
      </w:r>
      <w:r>
        <w:rPr>
          <w:rFonts w:ascii="宋体" w:hAnsi="宋体" w:cs="宋体" w:hint="eastAsia"/>
          <w:szCs w:val="21"/>
        </w:rPr>
        <w:instrText xml:space="preserve"> = 2 \* GB3 \* MERGEFORMAT </w:instrText>
      </w:r>
      <w:r>
        <w:rPr>
          <w:rFonts w:ascii="宋体" w:hAnsi="宋体" w:cs="宋体" w:hint="eastAsia"/>
          <w:szCs w:val="21"/>
        </w:rPr>
        <w:fldChar w:fldCharType="separate"/>
      </w:r>
      <w:r>
        <w:rPr>
          <w:rFonts w:ascii="宋体" w:hAnsi="宋体" w:cs="宋体"/>
          <w:szCs w:val="21"/>
        </w:rPr>
        <w:t>②</w:t>
      </w:r>
      <w:r>
        <w:rPr>
          <w:rFonts w:ascii="宋体" w:hAnsi="宋体" w:cs="宋体" w:hint="eastAsia"/>
          <w:szCs w:val="21"/>
        </w:rPr>
        <w:fldChar w:fldCharType="end"/>
      </w:r>
      <w:r>
        <w:rPr>
          <w:rFonts w:hint="eastAsia"/>
          <w:szCs w:val="21"/>
          <w:u w:val="single"/>
        </w:rPr>
        <w:t xml:space="preserve">                                                                        </w:t>
      </w:r>
    </w:p>
    <w:p>
      <w:pPr>
        <w:snapToGrid w:val="0"/>
        <w:spacing w:line="288" w:lineRule="auto"/>
        <w:ind w:firstLine="378" w:firstLineChars="180"/>
        <w:jc w:val="left"/>
        <w:rPr>
          <w:szCs w:val="21"/>
        </w:rPr>
      </w:pPr>
      <w:r>
        <w:rPr>
          <w:rFonts w:ascii="Times New Roman" w:hAnsi="Times New Roman" w:cs="Times New Roman" w:hint="default"/>
          <w:szCs w:val="21"/>
        </w:rPr>
        <w:t>（5）</w:t>
      </w:r>
      <w:r>
        <w:rPr>
          <w:rFonts w:hint="eastAsia"/>
          <w:szCs w:val="21"/>
        </w:rPr>
        <w:t>在阅读活动中，同学们搜集了一些名句，但不完整，请你补充完整。（8分）</w:t>
      </w:r>
      <w:r>
        <w:rPr>
          <w:szCs w:val="21"/>
        </w:rPr>
        <w:t xml:space="preserve"> </w:t>
      </w:r>
    </w:p>
    <w:p>
      <w:pPr>
        <w:snapToGrid w:val="0"/>
        <w:spacing w:line="288" w:lineRule="auto"/>
        <w:ind w:firstLine="378" w:firstLineChars="180"/>
        <w:rPr>
          <w:szCs w:val="21"/>
        </w:rPr>
      </w:pPr>
      <w:r>
        <w:rPr>
          <w:rFonts w:ascii="宋体" w:hAnsi="宋体" w:cs="宋体" w:hint="eastAsia"/>
          <w:szCs w:val="21"/>
        </w:rPr>
        <w:fldChar w:fldCharType="begin"/>
      </w:r>
      <w:r>
        <w:rPr>
          <w:rFonts w:ascii="宋体" w:hAnsi="宋体" w:cs="宋体" w:hint="eastAsia"/>
          <w:szCs w:val="21"/>
        </w:rPr>
        <w:instrText xml:space="preserve"> = 1 \* GB3 \* MERGEFORMAT </w:instrText>
      </w:r>
      <w:r>
        <w:rPr>
          <w:rFonts w:ascii="宋体" w:hAnsi="宋体" w:cs="宋体" w:hint="eastAsia"/>
          <w:szCs w:val="21"/>
        </w:rPr>
        <w:fldChar w:fldCharType="separate"/>
      </w:r>
      <w:r>
        <w:rPr>
          <w:rFonts w:ascii="宋体" w:hAnsi="宋体" w:cs="宋体"/>
          <w:szCs w:val="21"/>
        </w:rPr>
        <w:t>①</w:t>
      </w:r>
      <w:r>
        <w:rPr>
          <w:rFonts w:ascii="宋体" w:hAnsi="宋体" w:cs="宋体" w:hint="eastAsia"/>
          <w:szCs w:val="21"/>
        </w:rPr>
        <w:fldChar w:fldCharType="end"/>
      </w:r>
      <w:r>
        <w:rPr>
          <w:rFonts w:hint="eastAsia"/>
          <w:szCs w:val="21"/>
        </w:rPr>
        <w:t>夜阑卧听风吹雨，</w:t>
      </w:r>
      <w:r>
        <w:rPr>
          <w:rFonts w:hint="eastAsia"/>
          <w:szCs w:val="21"/>
          <w:u w:val="single"/>
        </w:rPr>
        <w:t xml:space="preserve">                     </w:t>
      </w:r>
      <w:r>
        <w:rPr>
          <w:rFonts w:hint="eastAsia"/>
          <w:szCs w:val="21"/>
        </w:rPr>
        <w:t>。（陆游《十一月四日风雨大作》）</w:t>
      </w:r>
    </w:p>
    <w:p>
      <w:pPr>
        <w:snapToGrid w:val="0"/>
        <w:spacing w:line="288" w:lineRule="auto"/>
        <w:ind w:firstLine="378" w:firstLineChars="180"/>
        <w:jc w:val="left"/>
        <w:rPr>
          <w:szCs w:val="21"/>
        </w:rPr>
      </w:pPr>
      <w:r>
        <w:rPr>
          <w:rFonts w:ascii="宋体" w:hAnsi="宋体" w:cs="宋体" w:hint="eastAsia"/>
          <w:szCs w:val="21"/>
        </w:rPr>
        <w:fldChar w:fldCharType="begin"/>
      </w:r>
      <w:r>
        <w:rPr>
          <w:rFonts w:ascii="宋体" w:hAnsi="宋体" w:cs="宋体" w:hint="eastAsia"/>
          <w:szCs w:val="21"/>
        </w:rPr>
        <w:instrText xml:space="preserve"> = 2 \* GB3 \* MERGEFORMAT </w:instrText>
      </w:r>
      <w:r>
        <w:rPr>
          <w:rFonts w:ascii="宋体" w:hAnsi="宋体" w:cs="宋体" w:hint="eastAsia"/>
          <w:szCs w:val="21"/>
        </w:rPr>
        <w:fldChar w:fldCharType="separate"/>
      </w:r>
      <w:r>
        <w:rPr>
          <w:rFonts w:ascii="宋体" w:hAnsi="宋体" w:cs="宋体"/>
          <w:szCs w:val="21"/>
        </w:rPr>
        <w:t>②</w:t>
      </w:r>
      <w:r>
        <w:rPr>
          <w:rFonts w:ascii="宋体" w:hAnsi="宋体" w:cs="宋体" w:hint="eastAsia"/>
          <w:szCs w:val="21"/>
        </w:rPr>
        <w:fldChar w:fldCharType="end"/>
      </w:r>
      <w:r>
        <w:rPr>
          <w:rFonts w:hint="eastAsia"/>
          <w:szCs w:val="21"/>
          <w:u w:val="single"/>
        </w:rPr>
        <w:t xml:space="preserve">                     </w:t>
      </w:r>
      <w:r>
        <w:rPr>
          <w:rFonts w:hint="eastAsia"/>
          <w:szCs w:val="21"/>
        </w:rPr>
        <w:t>，却话巴山夜雨时。（李商隐《夜雨寄北》）</w:t>
      </w:r>
    </w:p>
    <w:p>
      <w:pPr>
        <w:snapToGrid w:val="0"/>
        <w:spacing w:line="288" w:lineRule="auto"/>
        <w:ind w:firstLine="378" w:firstLineChars="180"/>
        <w:jc w:val="left"/>
        <w:rPr>
          <w:rFonts w:ascii="Times New Roman" w:hAnsi="Times New Roman"/>
          <w:szCs w:val="21"/>
        </w:rPr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= 3 \* GB3 \* MERGEFORMAT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ascii="宋体" w:hAnsi="宋体" w:cs="宋体"/>
          <w:szCs w:val="21"/>
        </w:rPr>
        <w:t>③</w:t>
      </w:r>
      <w:r>
        <w:rPr>
          <w:rFonts w:ascii="宋体" w:hAnsi="宋体" w:cs="宋体"/>
          <w:szCs w:val="21"/>
        </w:rPr>
        <w:fldChar w:fldCharType="end"/>
      </w:r>
      <w:r>
        <w:rPr>
          <w:rFonts w:ascii="Times New Roman" w:hAnsi="Times New Roman"/>
          <w:szCs w:val="21"/>
        </w:rPr>
        <w:t>海日生残夜，</w:t>
      </w:r>
      <w:r>
        <w:rPr>
          <w:rFonts w:ascii="Times New Roman" w:hAnsi="Times New Roman"/>
          <w:szCs w:val="21"/>
          <w:u w:val="single"/>
        </w:rPr>
        <w:t xml:space="preserve">                         </w:t>
      </w:r>
      <w:r>
        <w:rPr>
          <w:rFonts w:ascii="Times New Roman" w:hAnsi="Times New Roman"/>
          <w:szCs w:val="21"/>
        </w:rPr>
        <w:t>。（王湾《次北固山下》）</w:t>
      </w:r>
    </w:p>
    <w:p>
      <w:pPr>
        <w:snapToGrid w:val="0"/>
        <w:spacing w:line="288" w:lineRule="auto"/>
        <w:ind w:firstLine="378" w:firstLineChars="18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fldChar w:fldCharType="begin"/>
      </w:r>
      <w:r>
        <w:rPr>
          <w:rFonts w:ascii="Times New Roman" w:hAnsi="Times New Roman"/>
          <w:szCs w:val="21"/>
          <w:u w:val="single"/>
        </w:rPr>
        <w:instrText xml:space="preserve"> = 4 \* GB3 \* MERGEFORMAT </w:instrText>
      </w:r>
      <w:r>
        <w:rPr>
          <w:rFonts w:ascii="Times New Roman" w:hAnsi="Times New Roman"/>
          <w:szCs w:val="21"/>
          <w:u w:val="single"/>
        </w:rPr>
        <w:fldChar w:fldCharType="separate"/>
      </w:r>
      <w:r>
        <w:rPr>
          <w:rFonts w:ascii="Times New Roman" w:hAnsi="Times New Roman"/>
          <w:szCs w:val="21"/>
        </w:rPr>
        <w:t>④</w:t>
      </w:r>
      <w:r>
        <w:rPr>
          <w:rFonts w:ascii="Times New Roman" w:hAnsi="Times New Roman"/>
          <w:szCs w:val="21"/>
          <w:u w:val="single"/>
        </w:rPr>
        <w:fldChar w:fldCharType="end"/>
      </w:r>
      <w:r>
        <w:rPr>
          <w:rFonts w:ascii="Times New Roman" w:hAnsi="Times New Roman"/>
          <w:szCs w:val="21"/>
        </w:rPr>
        <w:t>非淡泊无以明志，</w:t>
      </w:r>
      <w:r>
        <w:rPr>
          <w:rFonts w:ascii="Times New Roman" w:hAnsi="Times New Roman"/>
          <w:szCs w:val="21"/>
          <w:u w:val="single"/>
        </w:rPr>
        <w:t xml:space="preserve">                     </w:t>
      </w:r>
      <w:r>
        <w:rPr>
          <w:rFonts w:ascii="Times New Roman" w:hAnsi="Times New Roman"/>
          <w:szCs w:val="21"/>
        </w:rPr>
        <w:t>。（诸葛亮《诫子书》）</w:t>
      </w:r>
    </w:p>
    <w:p>
      <w:pPr>
        <w:snapToGrid w:val="0"/>
        <w:spacing w:line="288" w:lineRule="auto"/>
        <w:ind w:firstLine="378" w:firstLineChars="18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= 5 \* GB3 \* MERGEFORMAT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Times New Roman" w:hAnsi="Times New Roman"/>
          <w:szCs w:val="21"/>
        </w:rPr>
        <w:t>⑤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《观沧海》中最能表达作者博大胸襟的句子是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  <w:u w:val="single"/>
        </w:rPr>
        <w:t xml:space="preserve">                    </w:t>
      </w:r>
      <w:r>
        <w:rPr>
          <w:rFonts w:ascii="Times New Roman" w:hAnsi="Times New Roman"/>
          <w:szCs w:val="21"/>
        </w:rPr>
        <w:t>，若出其中；</w:t>
      </w:r>
      <w:r>
        <w:rPr>
          <w:rFonts w:ascii="Times New Roman" w:hAnsi="Times New Roman"/>
          <w:szCs w:val="21"/>
          <w:u w:val="single"/>
        </w:rPr>
        <w:t xml:space="preserve">                       </w:t>
      </w:r>
      <w:r>
        <w:rPr>
          <w:rFonts w:ascii="Times New Roman" w:hAnsi="Times New Roman"/>
          <w:szCs w:val="21"/>
        </w:rPr>
        <w:t>，若出其里。（曹操《观沧海》）</w:t>
      </w:r>
    </w:p>
    <w:p>
      <w:pPr>
        <w:snapToGrid w:val="0"/>
        <w:spacing w:line="288" w:lineRule="auto"/>
        <w:ind w:firstLine="378" w:firstLineChars="18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= 6 \* GB3 \* MERGEFORMAT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Times New Roman" w:hAnsi="Times New Roman"/>
          <w:szCs w:val="21"/>
        </w:rPr>
        <w:t>⑥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我们</w:t>
      </w:r>
      <w:r>
        <w:rPr>
          <w:rFonts w:ascii="Times New Roman" w:hAnsi="Times New Roman" w:hint="eastAsia"/>
          <w:szCs w:val="21"/>
        </w:rPr>
        <w:t>学习</w:t>
      </w:r>
      <w:r>
        <w:rPr>
          <w:rFonts w:ascii="Times New Roman" w:hAnsi="Times New Roman"/>
          <w:szCs w:val="21"/>
        </w:rPr>
        <w:t>要按时复习，就会有新的发现，</w:t>
      </w:r>
      <w:r>
        <w:rPr>
          <w:rFonts w:ascii="Times New Roman" w:hAnsi="Times New Roman" w:hint="eastAsia"/>
          <w:szCs w:val="21"/>
        </w:rPr>
        <w:t>这样就可以做老师了，</w:t>
      </w:r>
      <w:r>
        <w:rPr>
          <w:rFonts w:ascii="Times New Roman" w:hAnsi="Times New Roman"/>
          <w:szCs w:val="21"/>
        </w:rPr>
        <w:t>正如《&lt;论语&gt;十二章》中所说：</w:t>
      </w:r>
      <w:r>
        <w:rPr>
          <w:rFonts w:ascii="Times New Roman" w:hAnsi="Times New Roman"/>
          <w:szCs w:val="21"/>
          <w:u w:val="single"/>
        </w:rPr>
        <w:t xml:space="preserve">                    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  <w:u w:val="single"/>
        </w:rPr>
        <w:t xml:space="preserve">　                 </w:t>
      </w:r>
      <w:r>
        <w:rPr>
          <w:rFonts w:ascii="Times New Roman" w:hAnsi="Times New Roman"/>
          <w:szCs w:val="21"/>
        </w:rPr>
        <w:t>。（《&lt;论语&gt;十二章》）</w:t>
      </w:r>
    </w:p>
    <w:p>
      <w:pPr>
        <w:snapToGrid w:val="0"/>
        <w:spacing w:line="288" w:lineRule="auto"/>
        <w:ind w:firstLine="378" w:firstLineChars="18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 w:hint="eastAsia"/>
          <w:szCs w:val="21"/>
        </w:rPr>
        <w:t>6</w:t>
      </w:r>
      <w:r>
        <w:rPr>
          <w:rFonts w:ascii="Times New Roman" w:hAnsi="Times New Roman"/>
          <w:szCs w:val="21"/>
        </w:rPr>
        <w:t>）在阅读活动中，有同学搜集到下列一段文字，阅读后，</w:t>
      </w:r>
      <w:r>
        <w:rPr>
          <w:rFonts w:ascii="Times New Roman" w:hAnsi="Times New Roman" w:hint="eastAsia"/>
          <w:szCs w:val="21"/>
        </w:rPr>
        <w:t>请完成相关空格</w:t>
      </w:r>
      <w:r>
        <w:rPr>
          <w:rFonts w:ascii="Times New Roman" w:hAnsi="Times New Roman"/>
          <w:szCs w:val="21"/>
        </w:rPr>
        <w:t>。（</w:t>
      </w:r>
      <w:r>
        <w:rPr>
          <w:rFonts w:ascii="Times New Roman" w:hAnsi="Times New Roman" w:hint="eastAsia"/>
          <w:szCs w:val="21"/>
        </w:rPr>
        <w:t>6</w:t>
      </w:r>
      <w:r>
        <w:rPr>
          <w:rFonts w:ascii="Times New Roman" w:hAnsi="Times New Roman"/>
          <w:szCs w:val="21"/>
        </w:rPr>
        <w:t>分）</w:t>
      </w:r>
    </w:p>
    <w:p>
      <w:pPr>
        <w:snapToGrid w:val="0"/>
        <w:spacing w:line="288" w:lineRule="auto"/>
        <w:ind w:firstLine="483" w:firstLineChars="230"/>
        <w:jc w:val="left"/>
        <w:rPr>
          <w:rFonts w:ascii="楷体_GB2312" w:eastAsia="楷体_GB2312" w:hAnsi="楷体_GB2312" w:cs="楷体_GB2312" w:hint="eastAsia"/>
          <w:szCs w:val="21"/>
          <w:lang w:eastAsia="zh-CN"/>
        </w:rPr>
      </w:pPr>
      <w:r>
        <w:rPr>
          <w:rFonts w:ascii="楷体_GB2312" w:eastAsia="楷体_GB2312" w:hAnsi="楷体_GB2312" w:cs="楷体_GB2312" w:hint="eastAsia"/>
          <w:szCs w:val="21"/>
        </w:rPr>
        <w:t>我所看的那些阴间的图画，都是家藏的老书，并非我所专有。我所收得的最先的画图本子，是一位长辈的赠品：《二十四孝图》。这虽然不过薄薄的一本书，但是下图上说，鬼少人多，又为我一人所独有，使我高兴极了。那里面的故事，似乎是谁都知道的；便是不识字的人，例如阿长，也只要一看图画便能够滔滔地讲出这一段的事迹。但是，我于高兴之余，接着就是扫兴，因为我请人讲完了二十四个故事之后，才知道“孝”有如此之难，对于先前痴心妄想，想做孝子的计划，完全绝望了</w:t>
      </w:r>
      <w:r>
        <w:rPr>
          <w:rFonts w:ascii="楷体_GB2312" w:eastAsia="楷体_GB2312" w:hAnsi="楷体_GB2312" w:cs="楷体_GB2312" w:hint="eastAsia"/>
          <w:szCs w:val="21"/>
          <w:lang w:eastAsia="zh-CN"/>
        </w:rPr>
        <w:t>。</w:t>
      </w:r>
    </w:p>
    <w:p>
      <w:pPr>
        <w:snapToGrid w:val="0"/>
        <w:spacing w:line="288" w:lineRule="auto"/>
        <w:ind w:firstLine="378" w:firstLineChars="18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该文段选自</w:t>
      </w:r>
      <w:r>
        <w:rPr>
          <w:rFonts w:ascii="Times New Roman" w:hAnsi="Times New Roman" w:hint="eastAsia"/>
          <w:szCs w:val="21"/>
          <w:u w:val="single"/>
        </w:rPr>
        <w:t xml:space="preserve">             </w:t>
      </w:r>
      <w:r>
        <w:rPr>
          <w:rFonts w:ascii="Times New Roman" w:hAnsi="Times New Roman" w:hint="eastAsia"/>
          <w:szCs w:val="21"/>
        </w:rPr>
        <w:t>，作者是</w:t>
      </w:r>
      <w:r>
        <w:rPr>
          <w:rFonts w:ascii="Times New Roman" w:hAnsi="Times New Roman" w:hint="eastAsia"/>
          <w:szCs w:val="21"/>
          <w:u w:val="single"/>
        </w:rPr>
        <w:t xml:space="preserve">            </w:t>
      </w:r>
      <w:r>
        <w:rPr>
          <w:rFonts w:ascii="Times New Roman" w:hAnsi="Times New Roman" w:hint="eastAsia"/>
          <w:szCs w:val="21"/>
        </w:rPr>
        <w:t>，本学期所学的课文</w:t>
      </w:r>
      <w:r>
        <w:rPr>
          <w:rFonts w:ascii="Times New Roman" w:hAnsi="Times New Roman" w:hint="eastAsia"/>
          <w:szCs w:val="21"/>
          <w:u w:val="single"/>
        </w:rPr>
        <w:t xml:space="preserve">                   </w:t>
      </w:r>
      <w:r>
        <w:rPr>
          <w:rFonts w:ascii="Times New Roman" w:hAnsi="Times New Roman" w:hint="eastAsia"/>
          <w:szCs w:val="21"/>
        </w:rPr>
        <w:t>也选自这本书，这篇文章中描写了一位</w:t>
      </w:r>
      <w:r>
        <w:rPr>
          <w:rFonts w:ascii="Times New Roman" w:hAnsi="Times New Roman" w:hint="eastAsia"/>
          <w:szCs w:val="21"/>
          <w:u w:val="single"/>
        </w:rPr>
        <w:t xml:space="preserve">         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 w:hint="eastAsia"/>
          <w:szCs w:val="21"/>
          <w:u w:val="single"/>
        </w:rPr>
        <w:t xml:space="preserve">          </w:t>
      </w:r>
      <w:r>
        <w:rPr>
          <w:rFonts w:ascii="Times New Roman" w:hAnsi="Times New Roman" w:hint="eastAsia"/>
          <w:szCs w:val="21"/>
        </w:rPr>
        <w:t>（性格）的老师，这位老师的名字是</w:t>
      </w:r>
      <w:r>
        <w:rPr>
          <w:rFonts w:ascii="Times New Roman" w:hAnsi="Times New Roman" w:hint="eastAsia"/>
          <w:szCs w:val="21"/>
          <w:u w:val="single"/>
        </w:rPr>
        <w:t xml:space="preserve">            </w:t>
      </w:r>
      <w:r>
        <w:rPr>
          <w:rFonts w:ascii="Times New Roman" w:hAnsi="Times New Roman" w:hint="eastAsia"/>
          <w:szCs w:val="21"/>
        </w:rPr>
        <w:t>。</w:t>
      </w:r>
    </w:p>
    <w:p>
      <w:pPr>
        <w:snapToGrid w:val="0"/>
        <w:spacing w:before="156" w:beforeLines="50" w:line="288" w:lineRule="auto"/>
        <w:jc w:val="left"/>
        <w:rPr>
          <w:rFonts w:ascii="Times New Roman" w:hAnsi="Times New Roman"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二、阅读与理解</w:t>
      </w:r>
      <w:r>
        <w:rPr>
          <w:rFonts w:ascii="Times New Roman" w:hAnsi="Times New Roman"/>
          <w:bCs/>
          <w:szCs w:val="21"/>
        </w:rPr>
        <w:t>（48分）</w:t>
      </w:r>
    </w:p>
    <w:p>
      <w:pPr>
        <w:snapToGrid w:val="0"/>
        <w:spacing w:line="288" w:lineRule="auto"/>
        <w:ind w:firstLine="378" w:firstLineChars="180"/>
        <w:rPr>
          <w:rFonts w:ascii="Times New Roman" w:hAnsi="Times New Roman" w:cs="Times New Roman" w:hint="default"/>
          <w:szCs w:val="21"/>
        </w:rPr>
      </w:pPr>
      <w:r>
        <w:rPr>
          <w:rFonts w:ascii="Times New Roman" w:hAnsi="Times New Roman" w:cs="Times New Roman" w:hint="default"/>
          <w:szCs w:val="21"/>
        </w:rPr>
        <w:t>（一）古诗文阅读（20分）</w:t>
      </w:r>
    </w:p>
    <w:p>
      <w:pPr>
        <w:snapToGrid w:val="0"/>
        <w:spacing w:line="288" w:lineRule="auto"/>
        <w:ind w:firstLine="378" w:firstLineChars="180"/>
        <w:rPr>
          <w:rFonts w:ascii="Times New Roman" w:hAnsi="Times New Roman" w:cs="Times New Roman" w:hint="default"/>
          <w:szCs w:val="21"/>
        </w:rPr>
      </w:pPr>
      <w:r>
        <w:rPr>
          <w:rFonts w:ascii="Times New Roman" w:hAnsi="Times New Roman" w:cs="Times New Roman" w:hint="default"/>
          <w:szCs w:val="21"/>
        </w:rPr>
        <w:t>阅读下面文言文，完成7-11题。（15分）</w:t>
      </w:r>
    </w:p>
    <w:p>
      <w:pPr>
        <w:snapToGrid w:val="0"/>
        <w:spacing w:line="288" w:lineRule="auto"/>
        <w:jc w:val="center"/>
        <w:rPr>
          <w:rFonts w:ascii="黑体" w:eastAsia="黑体" w:hAnsi="黑体" w:cs="黑体" w:hint="eastAsia"/>
          <w:b w:val="0"/>
          <w:bCs/>
          <w:szCs w:val="21"/>
        </w:rPr>
      </w:pPr>
      <w:r>
        <w:rPr>
          <w:rFonts w:ascii="黑体" w:eastAsia="黑体" w:hAnsi="黑体" w:cs="黑体" w:hint="eastAsia"/>
          <w:b w:val="0"/>
          <w:bCs/>
          <w:szCs w:val="21"/>
        </w:rPr>
        <w:t>穿井得一人</w:t>
      </w:r>
    </w:p>
    <w:p>
      <w:pPr>
        <w:snapToGrid w:val="0"/>
        <w:spacing w:line="288" w:lineRule="auto"/>
        <w:ind w:firstLine="420" w:firstLineChars="200"/>
        <w:rPr>
          <w:rFonts w:ascii="楷体_GB2312" w:eastAsia="楷体_GB2312" w:hAnsi="楷体_GB2312" w:cs="楷体_GB2312" w:hint="eastAsia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>宋之丁氏，家无井而出溉汲，常一人居外。及其家穿井，告人曰：“吾穿井得一人。”有闻而传之者：“丁氏穿井得一人。”国人道之，闻之于宋君。宋君令人问之于丁氏，丁氏对曰：“得一人之使，非得一人于井中也。”求闻之若此，不若无闻也。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7．下列朗读节奏划分</w:t>
      </w:r>
      <w:r>
        <w:rPr>
          <w:rFonts w:ascii="Times New Roman" w:hAnsi="Times New Roman"/>
          <w:em w:val="dot"/>
        </w:rPr>
        <w:t>不正确</w:t>
      </w:r>
      <w:r>
        <w:rPr>
          <w:rFonts w:ascii="Times New Roman" w:hAnsi="Times New Roman"/>
        </w:rPr>
        <w:t>的一项是（      ）</w:t>
      </w:r>
      <w:r>
        <w:rPr>
          <w:rFonts w:ascii="Times New Roman" w:hAnsi="Times New Roman"/>
          <w:szCs w:val="21"/>
        </w:rPr>
        <w:t>（3分）</w:t>
      </w:r>
    </w:p>
    <w:p>
      <w:pPr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A．家无井/而出溉汲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B．丁氏/穿井得一人</w:t>
      </w:r>
    </w:p>
    <w:p>
      <w:pPr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C．有闻/而传之者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D．不若/无闻也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8．下列加点字解释</w:t>
      </w:r>
      <w:r>
        <w:rPr>
          <w:rFonts w:ascii="Times New Roman" w:hAnsi="Times New Roman"/>
          <w:em w:val="dot"/>
        </w:rPr>
        <w:t>错误</w:t>
      </w:r>
      <w:r>
        <w:rPr>
          <w:rFonts w:ascii="Times New Roman" w:hAnsi="Times New Roman"/>
        </w:rPr>
        <w:t>的一项是（      ）</w:t>
      </w:r>
      <w:r>
        <w:rPr>
          <w:rFonts w:ascii="Times New Roman" w:hAnsi="Times New Roman"/>
          <w:szCs w:val="21"/>
        </w:rPr>
        <w:t>（3分）</w:t>
      </w:r>
    </w:p>
    <w:p>
      <w:pPr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A．及其家</w:t>
      </w:r>
      <w:r>
        <w:rPr>
          <w:rFonts w:ascii="Times New Roman" w:hAnsi="Times New Roman"/>
          <w:em w:val="dot"/>
        </w:rPr>
        <w:t>穿</w:t>
      </w:r>
      <w:r>
        <w:rPr>
          <w:rFonts w:ascii="Times New Roman" w:hAnsi="Times New Roman"/>
        </w:rPr>
        <w:t>井    挖掘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B．国人</w:t>
      </w:r>
      <w:r>
        <w:rPr>
          <w:rFonts w:ascii="Times New Roman" w:hAnsi="Times New Roman"/>
          <w:em w:val="dot"/>
        </w:rPr>
        <w:t>道</w:t>
      </w:r>
      <w:r>
        <w:rPr>
          <w:rFonts w:ascii="Times New Roman" w:hAnsi="Times New Roman"/>
        </w:rPr>
        <w:t>之      讲述</w:t>
      </w:r>
    </w:p>
    <w:p>
      <w:pPr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C．丁氏</w:t>
      </w:r>
      <w:r>
        <w:rPr>
          <w:rFonts w:ascii="Times New Roman" w:hAnsi="Times New Roman"/>
          <w:em w:val="dot"/>
        </w:rPr>
        <w:t>对</w:t>
      </w:r>
      <w:r>
        <w:rPr>
          <w:rFonts w:ascii="Times New Roman" w:hAnsi="Times New Roman"/>
        </w:rPr>
        <w:t>曰      回答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em w:val="dot"/>
        </w:rPr>
        <w:t>闻</w:t>
      </w:r>
      <w:r>
        <w:rPr>
          <w:rFonts w:ascii="Times New Roman" w:hAnsi="Times New Roman"/>
        </w:rPr>
        <w:t>之于宋君    听到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9．下列加点词与例句用法和意义相同的一项是（      ）</w:t>
      </w:r>
      <w:r>
        <w:rPr>
          <w:rFonts w:ascii="Times New Roman" w:hAnsi="Times New Roman"/>
          <w:szCs w:val="21"/>
        </w:rPr>
        <w:t>（3分）</w:t>
      </w:r>
    </w:p>
    <w:p>
      <w:pPr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例句：宋</w:t>
      </w:r>
      <w:r>
        <w:rPr>
          <w:rFonts w:ascii="Times New Roman" w:hAnsi="Times New Roman"/>
          <w:em w:val="dot"/>
        </w:rPr>
        <w:t>之</w:t>
      </w:r>
      <w:r>
        <w:rPr>
          <w:rFonts w:ascii="Times New Roman" w:hAnsi="Times New Roman"/>
        </w:rPr>
        <w:t>丁氏</w:t>
      </w:r>
    </w:p>
    <w:p>
      <w:pPr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A．两狼</w:t>
      </w:r>
      <w:r>
        <w:rPr>
          <w:rFonts w:ascii="Times New Roman" w:hAnsi="Times New Roman"/>
          <w:em w:val="dot"/>
        </w:rPr>
        <w:t>之</w:t>
      </w:r>
      <w:r>
        <w:rPr>
          <w:rFonts w:ascii="Times New Roman" w:hAnsi="Times New Roman"/>
        </w:rPr>
        <w:t>并驱如故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B．夫君子</w:t>
      </w:r>
      <w:r>
        <w:rPr>
          <w:rFonts w:ascii="Times New Roman" w:hAnsi="Times New Roman"/>
          <w:em w:val="dot"/>
        </w:rPr>
        <w:t>之</w:t>
      </w:r>
      <w:r>
        <w:rPr>
          <w:rFonts w:ascii="Times New Roman" w:hAnsi="Times New Roman"/>
        </w:rPr>
        <w:t>行</w:t>
      </w:r>
    </w:p>
    <w:p>
      <w:pPr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C．学而时习</w:t>
      </w:r>
      <w:r>
        <w:rPr>
          <w:rFonts w:ascii="Times New Roman" w:hAnsi="Times New Roman"/>
          <w:em w:val="dot"/>
        </w:rPr>
        <w:t>之</w:t>
      </w:r>
      <w:r>
        <w:rPr>
          <w:rFonts w:ascii="Times New Roman" w:hAnsi="Times New Roman"/>
          <w:em w:val="dot"/>
        </w:rPr>
        <w:tab/>
      </w:r>
      <w:r>
        <w:rPr>
          <w:rFonts w:ascii="Times New Roman" w:hAnsi="Times New Roman"/>
          <w:em w:val="dot"/>
        </w:rPr>
        <w:tab/>
      </w:r>
      <w:r>
        <w:rPr>
          <w:rFonts w:ascii="Times New Roman" w:hAnsi="Times New Roman"/>
          <w:em w:val="dot"/>
        </w:rPr>
        <w:tab/>
      </w:r>
      <w:r>
        <w:rPr>
          <w:rFonts w:ascii="Times New Roman" w:hAnsi="Times New Roman"/>
          <w:em w:val="dot"/>
        </w:rPr>
        <w:tab/>
      </w:r>
      <w:r>
        <w:rPr>
          <w:rFonts w:ascii="Times New Roman" w:hAnsi="Times New Roman"/>
          <w:em w:val="dot"/>
        </w:rPr>
        <w:tab/>
      </w:r>
      <w:r>
        <w:rPr>
          <w:rFonts w:ascii="Times New Roman" w:hAnsi="Times New Roman"/>
        </w:rPr>
        <w:t>D．晓</w:t>
      </w:r>
      <w:r>
        <w:rPr>
          <w:rFonts w:ascii="Times New Roman" w:hAnsi="Times New Roman"/>
          <w:em w:val="dot"/>
        </w:rPr>
        <w:t>之</w:t>
      </w:r>
      <w:r>
        <w:rPr>
          <w:rFonts w:ascii="Times New Roman" w:hAnsi="Times New Roman"/>
        </w:rPr>
        <w:t>者亦舍然大喜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10．下列说法</w:t>
      </w:r>
      <w:r>
        <w:rPr>
          <w:rFonts w:ascii="Times New Roman" w:hAnsi="Times New Roman"/>
          <w:em w:val="dot"/>
        </w:rPr>
        <w:t>不正确</w:t>
      </w:r>
      <w:r>
        <w:rPr>
          <w:rFonts w:ascii="Times New Roman" w:hAnsi="Times New Roman"/>
        </w:rPr>
        <w:t>的一项是（      ）</w:t>
      </w:r>
      <w:r>
        <w:rPr>
          <w:rFonts w:ascii="Times New Roman" w:hAnsi="Times New Roman"/>
          <w:szCs w:val="21"/>
        </w:rPr>
        <w:t>（3分）</w:t>
      </w:r>
    </w:p>
    <w:p>
      <w:pPr>
        <w:spacing w:line="276" w:lineRule="auto"/>
        <w:ind w:left="819" w:hanging="399" w:leftChars="200" w:hangingChars="19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A．本文选自《吕氏春秋》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这本书是吕不韦集合门客共同编写而成。</w:t>
      </w:r>
    </w:p>
    <w:p>
      <w:pPr>
        <w:ind w:left="819" w:hanging="399" w:leftChars="200" w:hangingChars="190"/>
        <w:rPr>
          <w:rFonts w:ascii="Times New Roman" w:hAnsi="Times New Roman"/>
        </w:rPr>
      </w:pPr>
      <w:r>
        <w:rPr>
          <w:rFonts w:ascii="Times New Roman" w:hAnsi="Times New Roman"/>
        </w:rPr>
        <w:t>B．故事中，造成别人误解的源头是丁氏的表述不够清晰，说话有歧义。</w:t>
      </w:r>
    </w:p>
    <w:p>
      <w:pPr>
        <w:ind w:left="779" w:hanging="359" w:leftChars="200" w:hangingChars="171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 w:hint="eastAsia"/>
        </w:rPr>
        <w:t>故事中，宋国人</w:t>
      </w:r>
      <w:r>
        <w:rPr>
          <w:rFonts w:ascii="Times New Roman" w:hAnsi="Times New Roman"/>
        </w:rPr>
        <w:t>不太相信</w:t>
      </w:r>
      <w:r>
        <w:rPr>
          <w:rFonts w:ascii="Times New Roman" w:hAnsi="Times New Roman" w:hint="eastAsia"/>
        </w:rPr>
        <w:t>“</w:t>
      </w:r>
      <w:r>
        <w:rPr>
          <w:rFonts w:ascii="Times New Roman" w:hAnsi="Times New Roman"/>
        </w:rPr>
        <w:t>穿井得一人</w:t>
      </w:r>
      <w:r>
        <w:rPr>
          <w:rFonts w:ascii="Times New Roman" w:hAnsi="Times New Roman" w:hint="eastAsia"/>
        </w:rPr>
        <w:t>”</w:t>
      </w:r>
      <w:r>
        <w:rPr>
          <w:rFonts w:ascii="Times New Roman" w:hAnsi="Times New Roman"/>
        </w:rPr>
        <w:t>的事情，表现了</w:t>
      </w:r>
      <w:r>
        <w:rPr>
          <w:rFonts w:ascii="Times New Roman" w:hAnsi="Times New Roman" w:hint="eastAsia"/>
        </w:rPr>
        <w:t>他们</w:t>
      </w:r>
      <w:r>
        <w:rPr>
          <w:rFonts w:ascii="Times New Roman" w:hAnsi="Times New Roman"/>
        </w:rPr>
        <w:t>的求实、求真精神。</w:t>
      </w:r>
    </w:p>
    <w:p>
      <w:pPr>
        <w:ind w:left="819" w:hanging="399" w:leftChars="200" w:hangingChars="19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D．《穿井得一人》这个故事告诉我们，道听途说的话不能轻信，更不能以讹传讹。</w:t>
      </w:r>
    </w:p>
    <w:p>
      <w:pP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11．请用现代汉语说出下</w:t>
      </w:r>
      <w:r>
        <w:rPr>
          <w:rFonts w:ascii="Times New Roman" w:hAnsi="Times New Roman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面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句子的意思。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（3分）</w:t>
      </w:r>
    </w:p>
    <w:p>
      <w:pPr>
        <w:ind w:firstLine="420" w:firstLineChars="20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得一人之使，非得一人于井中也。</w:t>
      </w:r>
    </w:p>
    <w:p>
      <w:pPr>
        <w:snapToGrid w:val="0"/>
        <w:spacing w:after="156" w:afterLines="50"/>
        <w:ind w:firstLine="420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</w:t>
      </w:r>
    </w:p>
    <w:p>
      <w:pPr>
        <w:snapToGrid w:val="0"/>
        <w:spacing w:after="156" w:afterLines="50"/>
        <w:ind w:firstLine="399" w:firstLineChars="190"/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阅读下面一首唐诗，完成12-13题。（5分）</w:t>
      </w:r>
    </w:p>
    <w:p>
      <w:pPr>
        <w:snapToGrid w:val="0"/>
        <w:jc w:val="center"/>
        <w:rPr>
          <w:rFonts w:ascii="黑体" w:eastAsia="黑体" w:hAnsi="黑体" w:cs="黑体" w:hint="eastAsia"/>
          <w:b w:val="0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b w:val="0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秋  词</w:t>
      </w:r>
    </w:p>
    <w:p>
      <w:pPr>
        <w:snapToGrid w:val="0"/>
        <w:jc w:val="center"/>
        <w:rPr>
          <w:rFonts w:ascii="宋体" w:eastAsia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刘禹锡</w:t>
      </w:r>
    </w:p>
    <w:p>
      <w:pPr>
        <w:snapToGrid w:val="0"/>
        <w:jc w:val="center"/>
        <w:rPr>
          <w:rFonts w:ascii="楷体_GB2312" w:eastAsia="楷体_GB2312" w:hAnsi="楷体_GB2312" w:cs="楷体_GB2312" w:hint="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楷体_GB2312" w:eastAsia="楷体_GB2312" w:hAnsi="楷体_GB2312" w:cs="楷体_GB2312" w:hint="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自古逢秋悲寂寥，我言秋日胜春朝。</w:t>
      </w:r>
    </w:p>
    <w:p>
      <w:pPr>
        <w:snapToGrid w:val="0"/>
        <w:jc w:val="center"/>
        <w:rPr>
          <w:rFonts w:ascii="楷体_GB2312" w:eastAsia="楷体_GB2312" w:hAnsi="楷体_GB2312" w:cs="楷体_GB2312" w:hint="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楷体_GB2312" w:eastAsia="楷体_GB2312" w:hAnsi="楷体_GB2312" w:cs="楷体_GB2312" w:hint="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晴空一鹤排云上，便引诗情到碧霄。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12．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这首诗的体裁是（      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（3分）</w:t>
      </w:r>
    </w:p>
    <w:p>
      <w:pPr>
        <w:ind w:firstLine="420" w:firstLineChars="200"/>
        <w:rPr>
          <w:rFonts w:ascii="Times New Roman" w:hAnsi="Times New Roman" w:cs="Times New Roman" w:hint="default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 w:cs="Times New Roman" w:hint="default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五言绝句</w:t>
      </w:r>
      <w:r>
        <w:rPr>
          <w:rFonts w:ascii="Times New Roman" w:hAnsi="Times New Roman" w:cs="Times New Roman" w:hint="default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t>B．五言律诗</w:t>
      </w:r>
      <w:r>
        <w:rPr>
          <w:rFonts w:ascii="Times New Roman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t>C．七</w:t>
      </w:r>
      <w:r>
        <w:rPr>
          <w:rFonts w:ascii="Times New Roman" w:hAnsi="Times New Roman" w:cs="Times New Roman" w:hint="default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言绝句</w:t>
      </w:r>
      <w:r>
        <w:rPr>
          <w:rFonts w:ascii="Times New Roman" w:hAnsi="Times New Roman" w:cs="Times New Roman" w:hint="default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t>D．七言律诗</w:t>
      </w:r>
    </w:p>
    <w:p>
      <w:pP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t>13．</w: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t>诗句</w:t>
      </w:r>
      <w:r>
        <w:rPr>
          <w:rFonts w:ascii="宋体" w:eastAsia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中“</w:t>
      </w:r>
      <w:r>
        <w:rPr>
          <w:rFonts w:ascii="宋体" w:eastAsia="宋体" w:hAnsi="宋体" w:cs="宋体" w:hint="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晴空一鹤排云上</w:t>
      </w:r>
      <w:r>
        <w:rPr>
          <w:rFonts w:ascii="宋体" w:eastAsia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”的“排”字用得好，好在哪</w: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t>里？（2分）</w:t>
      </w:r>
    </w:p>
    <w:p>
      <w:pPr>
        <w:spacing w:after="156" w:afterLines="50"/>
        <w:ind w:firstLine="210"/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</w:t>
      </w:r>
    </w:p>
    <w:p>
      <w:pPr>
        <w:spacing w:after="156" w:afterLines="50"/>
        <w:ind w:firstLine="2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</w:t>
      </w:r>
    </w:p>
    <w:p>
      <w:pPr>
        <w:snapToGrid w:val="0"/>
        <w:spacing w:after="156" w:afterLines="50"/>
        <w:ind w:left="376" w:hanging="38" w:leftChars="161" w:hangingChars="18"/>
        <w:rPr>
          <w:bCs/>
          <w:szCs w:val="21"/>
        </w:rPr>
      </w:pPr>
      <w:r>
        <w:rPr>
          <w:rFonts w:hint="eastAsia"/>
          <w:bCs/>
          <w:szCs w:val="21"/>
        </w:rPr>
        <w:t>（二）现代文阅读（28分）</w:t>
      </w:r>
    </w:p>
    <w:p>
      <w:pPr>
        <w:snapToGrid w:val="0"/>
        <w:ind w:left="376" w:hanging="38" w:leftChars="161" w:hangingChars="18"/>
        <w:rPr>
          <w:rFonts w:ascii="宋体" w:hAnsi="宋体"/>
          <w:bCs/>
          <w:szCs w:val="21"/>
          <w:shd w:val="clear" w:color="auto" w:fill="FFFFFF"/>
        </w:rPr>
      </w:pPr>
      <w:r>
        <w:rPr>
          <w:rFonts w:ascii="宋体" w:hAnsi="宋体" w:hint="eastAsia"/>
          <w:bCs/>
          <w:szCs w:val="21"/>
          <w:shd w:val="clear" w:color="auto" w:fill="FFFFFF"/>
        </w:rPr>
        <w:t>实用类文章阅读。阅读下面药品说明书，完成14-16题。（9分）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/>
        <w:jc w:val="center"/>
        <w:textAlignment w:val="auto"/>
        <w:rPr>
          <w:rFonts w:ascii="黑体" w:eastAsia="黑体" w:hAnsi="黑体" w:cs="黑体" w:hint="eastAsia"/>
          <w:b w:val="0"/>
          <w:bCs/>
          <w:szCs w:val="21"/>
          <w:shd w:val="clear" w:color="auto" w:fill="FFFFFF"/>
        </w:rPr>
      </w:pPr>
      <w:r>
        <w:rPr>
          <w:rFonts w:ascii="黑体" w:eastAsia="黑体" w:hAnsi="黑体" w:cs="黑体" w:hint="eastAsia"/>
          <w:b w:val="0"/>
          <w:bCs/>
          <w:szCs w:val="21"/>
          <w:shd w:val="clear" w:color="auto" w:fill="FFFFFF"/>
        </w:rPr>
        <w:t>小儿氨酚黄那敏颗粒说明书</w:t>
      </w:r>
    </w:p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【</w:t>
      </w:r>
      <w:r>
        <w:rPr>
          <w:rFonts w:ascii="Times New Roman" w:eastAsia="楷体" w:hAnsi="Times New Roman" w:cs="Times New Roman" w:hint="default"/>
          <w:b/>
          <w:szCs w:val="21"/>
          <w:shd w:val="clear" w:color="auto" w:fill="FFFFFF"/>
        </w:rPr>
        <w:t>药品名称</w:t>
      </w: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】：小儿氨酚黄那敏颗粒</w:t>
      </w:r>
    </w:p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【</w:t>
      </w:r>
      <w:r>
        <w:rPr>
          <w:rFonts w:ascii="Times New Roman" w:eastAsia="楷体" w:hAnsi="Times New Roman" w:cs="Times New Roman" w:hint="default"/>
          <w:b/>
          <w:szCs w:val="21"/>
          <w:shd w:val="clear" w:color="auto" w:fill="FFFFFF"/>
        </w:rPr>
        <w:t>成份</w:t>
      </w: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】本品为复方制剂，每袋含对乙酰氨基酚125毫克，马来酸氯苯那敏0．5毫克，人工牛黄5毫克。辅料为：蔗糖。</w:t>
      </w:r>
    </w:p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【</w:t>
      </w:r>
      <w:r>
        <w:rPr>
          <w:rFonts w:ascii="Times New Roman" w:eastAsia="楷体" w:hAnsi="Times New Roman" w:cs="Times New Roman" w:hint="default"/>
          <w:b/>
          <w:szCs w:val="21"/>
          <w:shd w:val="clear" w:color="auto" w:fill="FFFFFF"/>
        </w:rPr>
        <w:t>性状</w:t>
      </w: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】本品为白色或类白色颗粒。</w:t>
      </w:r>
    </w:p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【</w:t>
      </w:r>
      <w:r>
        <w:rPr>
          <w:rFonts w:ascii="Times New Roman" w:eastAsia="楷体" w:hAnsi="Times New Roman" w:cs="Times New Roman" w:hint="default"/>
          <w:b/>
          <w:szCs w:val="21"/>
          <w:shd w:val="clear" w:color="auto" w:fill="FFFFFF"/>
        </w:rPr>
        <w:t>适应症</w:t>
      </w: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】适用于缓解儿童普通感冒及流行性感冒引起的发热、头痛、四肢酸痛、打喷嚏、流鼻涕、鼻塞、咽痛等症状。</w:t>
      </w:r>
    </w:p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【</w:t>
      </w:r>
      <w:r>
        <w:rPr>
          <w:rFonts w:ascii="Times New Roman" w:eastAsia="楷体" w:hAnsi="Times New Roman" w:cs="Times New Roman" w:hint="default"/>
          <w:b/>
          <w:szCs w:val="21"/>
          <w:shd w:val="clear" w:color="auto" w:fill="FFFFFF"/>
        </w:rPr>
        <w:t>用法用量</w:t>
      </w: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】温水冲服。儿童用量见下表。</w:t>
      </w:r>
    </w:p>
    <w:tbl>
      <w:tblPr>
        <w:tblStyle w:val="TableNormal"/>
        <w:tblW w:w="7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701"/>
        <w:gridCol w:w="1843"/>
        <w:gridCol w:w="1984"/>
      </w:tblGrid>
      <w:tr>
        <w:tblPrEx>
          <w:tblW w:w="718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/>
          <w:jc w:val="center"/>
        </w:trPr>
        <w:tc>
          <w:tcPr>
            <w:tcW w:w="1655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年龄(岁)</w:t>
            </w:r>
          </w:p>
        </w:tc>
        <w:tc>
          <w:tcPr>
            <w:tcW w:w="1701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体重(公斤)</w:t>
            </w:r>
          </w:p>
        </w:tc>
        <w:tc>
          <w:tcPr>
            <w:tcW w:w="1843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一次用量(袋)</w:t>
            </w:r>
          </w:p>
        </w:tc>
        <w:tc>
          <w:tcPr>
            <w:tcW w:w="1984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一日次数</w:t>
            </w:r>
          </w:p>
        </w:tc>
      </w:tr>
      <w:tr>
        <w:tblPrEx>
          <w:tblW w:w="7183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/>
          <w:jc w:val="center"/>
        </w:trPr>
        <w:tc>
          <w:tcPr>
            <w:tcW w:w="1655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1-3</w:t>
            </w:r>
          </w:p>
        </w:tc>
        <w:tc>
          <w:tcPr>
            <w:tcW w:w="1701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10-15</w:t>
            </w:r>
          </w:p>
        </w:tc>
        <w:tc>
          <w:tcPr>
            <w:tcW w:w="1843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0．5-1</w:t>
            </w:r>
          </w:p>
        </w:tc>
        <w:tc>
          <w:tcPr>
            <w:tcW w:w="1984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一日3次</w:t>
            </w:r>
          </w:p>
        </w:tc>
      </w:tr>
      <w:tr>
        <w:tblPrEx>
          <w:tblW w:w="7183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/>
          <w:jc w:val="center"/>
        </w:trPr>
        <w:tc>
          <w:tcPr>
            <w:tcW w:w="1655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4-6</w:t>
            </w:r>
          </w:p>
        </w:tc>
        <w:tc>
          <w:tcPr>
            <w:tcW w:w="1701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16-21</w:t>
            </w:r>
          </w:p>
        </w:tc>
        <w:tc>
          <w:tcPr>
            <w:tcW w:w="1843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1-1．5</w:t>
            </w:r>
          </w:p>
        </w:tc>
        <w:tc>
          <w:tcPr>
            <w:tcW w:w="1984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一日3次</w:t>
            </w:r>
          </w:p>
        </w:tc>
      </w:tr>
      <w:tr>
        <w:tblPrEx>
          <w:tblW w:w="7183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/>
          <w:jc w:val="center"/>
        </w:trPr>
        <w:tc>
          <w:tcPr>
            <w:tcW w:w="1655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7-9</w:t>
            </w:r>
          </w:p>
        </w:tc>
        <w:tc>
          <w:tcPr>
            <w:tcW w:w="1701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22-27</w:t>
            </w:r>
          </w:p>
        </w:tc>
        <w:tc>
          <w:tcPr>
            <w:tcW w:w="1843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1．5-2</w:t>
            </w:r>
          </w:p>
        </w:tc>
        <w:tc>
          <w:tcPr>
            <w:tcW w:w="1984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一日3次</w:t>
            </w:r>
          </w:p>
        </w:tc>
      </w:tr>
      <w:tr>
        <w:tblPrEx>
          <w:tblW w:w="7183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/>
          <w:jc w:val="center"/>
        </w:trPr>
        <w:tc>
          <w:tcPr>
            <w:tcW w:w="1655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10-12</w:t>
            </w:r>
          </w:p>
        </w:tc>
        <w:tc>
          <w:tcPr>
            <w:tcW w:w="1701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28-32</w:t>
            </w:r>
          </w:p>
        </w:tc>
        <w:tc>
          <w:tcPr>
            <w:tcW w:w="1843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2-2．5</w:t>
            </w:r>
          </w:p>
        </w:tc>
        <w:tc>
          <w:tcPr>
            <w:tcW w:w="1984" w:type="dxa"/>
          </w:tcPr>
          <w:p>
            <w:pPr>
              <w:snapToGrid w:val="0"/>
              <w:jc w:val="center"/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</w:pPr>
            <w:r>
              <w:rPr>
                <w:rFonts w:ascii="Times New Roman" w:eastAsia="楷体" w:hAnsi="Times New Roman" w:cs="Times New Roman" w:hint="default"/>
                <w:szCs w:val="21"/>
                <w:shd w:val="clear" w:color="auto" w:fill="FFFFFF"/>
              </w:rPr>
              <w:t>一日3次</w:t>
            </w:r>
          </w:p>
        </w:tc>
      </w:tr>
    </w:tbl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【</w:t>
      </w:r>
      <w:r>
        <w:rPr>
          <w:rFonts w:ascii="Times New Roman" w:eastAsia="楷体" w:hAnsi="Times New Roman" w:cs="Times New Roman" w:hint="default"/>
          <w:b/>
          <w:szCs w:val="21"/>
          <w:shd w:val="clear" w:color="auto" w:fill="FFFFFF"/>
        </w:rPr>
        <w:t>不良反应</w:t>
      </w: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】有时有轻度头晕、乏力、恶心、上腹不适、口干、食欲缺乏和皮疹等，可自行恢复。</w:t>
      </w:r>
    </w:p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【</w:t>
      </w:r>
      <w:r>
        <w:rPr>
          <w:rFonts w:ascii="Times New Roman" w:eastAsia="楷体" w:hAnsi="Times New Roman" w:cs="Times New Roman" w:hint="default"/>
          <w:b/>
          <w:szCs w:val="21"/>
          <w:shd w:val="clear" w:color="auto" w:fill="FFFFFF"/>
        </w:rPr>
        <w:t>禁忌</w:t>
      </w: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】</w:t>
      </w:r>
      <w:r>
        <w:rPr>
          <w:rFonts w:ascii="Times New Roman" w:eastAsia="楷体" w:hAnsi="Times New Roman" w:cs="Times New Roman" w:hint="default"/>
          <w:b/>
          <w:szCs w:val="21"/>
          <w:shd w:val="clear" w:color="auto" w:fill="FFFFFF"/>
        </w:rPr>
        <w:t>严重肝肾功能不全者禁用。</w:t>
      </w:r>
    </w:p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【</w:t>
      </w:r>
      <w:r>
        <w:rPr>
          <w:rFonts w:ascii="Times New Roman" w:eastAsia="楷体" w:hAnsi="Times New Roman" w:cs="Times New Roman" w:hint="default"/>
          <w:b/>
          <w:szCs w:val="21"/>
          <w:shd w:val="clear" w:color="auto" w:fill="FFFFFF"/>
        </w:rPr>
        <w:t>注意事项</w:t>
      </w: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】</w:t>
      </w:r>
    </w:p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用药3-7天，症状未缓解，请咨询医师或药师；服用本品期间不得饮酒或含有酒精的饮料；1岁以下儿童应在医师指导下使用；不能同时服用与本品成份相似的其他抗感冒药；肝、肾功能不全者慎用；如服用过量或出现严重不良反应，应立即就医；本品性状发生改变时禁止使用；请将本品放在儿童不能接触的地方；儿童必须在成人监护下使用。</w:t>
      </w:r>
    </w:p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【</w:t>
      </w:r>
      <w:r>
        <w:rPr>
          <w:rFonts w:ascii="Times New Roman" w:eastAsia="楷体" w:hAnsi="Times New Roman" w:cs="Times New Roman" w:hint="default"/>
          <w:b/>
          <w:szCs w:val="21"/>
          <w:shd w:val="clear" w:color="auto" w:fill="FFFFFF"/>
        </w:rPr>
        <w:t>药物相互作用</w:t>
      </w: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】</w:t>
      </w:r>
    </w:p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与其他解热镇痛药同用，可增加肾毒性的危险；如与其他药物同时使用可能会发生相互作用，详情请咨询医师或药师。</w:t>
      </w:r>
    </w:p>
    <w:p>
      <w:pPr>
        <w:snapToGrid w:val="0"/>
        <w:ind w:firstLine="420" w:firstLineChars="200"/>
        <w:rPr>
          <w:rFonts w:ascii="Times New Roman" w:eastAsia="楷体" w:hAnsi="Times New Roman" w:cs="Times New Roman" w:hint="default"/>
          <w:szCs w:val="21"/>
          <w:shd w:val="clear" w:color="auto" w:fill="FFFFFF"/>
        </w:rPr>
      </w:pP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【</w:t>
      </w:r>
      <w:r>
        <w:rPr>
          <w:rFonts w:ascii="Times New Roman" w:eastAsia="楷体" w:hAnsi="Times New Roman" w:cs="Times New Roman" w:hint="default"/>
          <w:b/>
          <w:szCs w:val="21"/>
          <w:shd w:val="clear" w:color="auto" w:fill="FFFFFF"/>
        </w:rPr>
        <w:t>有效期</w:t>
      </w:r>
      <w:r>
        <w:rPr>
          <w:rFonts w:ascii="Times New Roman" w:eastAsia="楷体" w:hAnsi="Times New Roman" w:cs="Times New Roman" w:hint="default"/>
          <w:szCs w:val="21"/>
          <w:shd w:val="clear" w:color="auto" w:fill="FFFFFF"/>
        </w:rPr>
        <w:t>】暂定24个月。</w:t>
      </w:r>
      <w:r>
        <w:rPr>
          <w:rFonts w:ascii="Times New Roman" w:eastAsia="楷体" w:hAnsi="Times New Roman" w:cs="Times New Roman" w:hint="default"/>
          <w:szCs w:val="21"/>
        </w:rPr>
        <w:t xml:space="preserve">                              （说明书内容有删减）       </w:t>
      </w:r>
    </w:p>
    <w:p>
      <w:pPr>
        <w:snapToGrid w:val="0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14．下列</w:t>
      </w:r>
      <w:r>
        <w:rPr>
          <w:rFonts w:ascii="Times New Roman" w:hAnsi="Times New Roman"/>
          <w:szCs w:val="21"/>
          <w:em w:val="dot"/>
        </w:rPr>
        <w:t>不符合</w:t>
      </w:r>
      <w:r>
        <w:rPr>
          <w:rFonts w:ascii="Times New Roman" w:hAnsi="Times New Roman"/>
          <w:szCs w:val="21"/>
          <w:shd w:val="clear" w:color="auto" w:fill="FFFFFF"/>
        </w:rPr>
        <w:t>文意的一项是（      ）（3分）</w:t>
      </w:r>
    </w:p>
    <w:p>
      <w:pPr>
        <w:snapToGrid w:val="0"/>
        <w:ind w:firstLine="420" w:firstLineChars="200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A</w:t>
      </w:r>
      <w:r>
        <w:rPr>
          <w:rFonts w:ascii="Times New Roman" w:hAnsi="Times New Roman" w:hint="eastAsia"/>
          <w:szCs w:val="21"/>
          <w:shd w:val="clear" w:color="auto" w:fill="FFFFFF"/>
        </w:rPr>
        <w:t>．</w:t>
      </w:r>
      <w:r>
        <w:rPr>
          <w:rFonts w:ascii="Times New Roman" w:hAnsi="Times New Roman"/>
          <w:szCs w:val="21"/>
          <w:shd w:val="clear" w:color="auto" w:fill="FFFFFF"/>
        </w:rPr>
        <w:t>服用本品期间不要饮酒。               B</w:t>
      </w:r>
      <w:r>
        <w:rPr>
          <w:rFonts w:ascii="Times New Roman" w:hAnsi="Times New Roman" w:hint="eastAsia"/>
          <w:szCs w:val="21"/>
          <w:shd w:val="clear" w:color="auto" w:fill="FFFFFF"/>
        </w:rPr>
        <w:t>．</w:t>
      </w:r>
      <w:r>
        <w:rPr>
          <w:rFonts w:ascii="Times New Roman" w:hAnsi="Times New Roman"/>
          <w:szCs w:val="21"/>
          <w:shd w:val="clear" w:color="auto" w:fill="FFFFFF"/>
        </w:rPr>
        <w:t>肝功能不全者应禁用本品。</w:t>
      </w:r>
    </w:p>
    <w:p>
      <w:pPr>
        <w:snapToGrid w:val="0"/>
        <w:ind w:firstLine="420" w:firstLineChars="200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C</w:t>
      </w:r>
      <w:r>
        <w:rPr>
          <w:rFonts w:ascii="Times New Roman" w:hAnsi="Times New Roman" w:hint="eastAsia"/>
          <w:szCs w:val="21"/>
          <w:shd w:val="clear" w:color="auto" w:fill="FFFFFF"/>
        </w:rPr>
        <w:t>．</w:t>
      </w:r>
      <w:r>
        <w:rPr>
          <w:rFonts w:ascii="Times New Roman" w:hAnsi="Times New Roman"/>
          <w:szCs w:val="21"/>
          <w:shd w:val="clear" w:color="auto" w:fill="FFFFFF"/>
        </w:rPr>
        <w:t>若服用本品过量，应立即去医院。       D</w:t>
      </w:r>
      <w:r>
        <w:rPr>
          <w:rFonts w:ascii="Times New Roman" w:hAnsi="Times New Roman" w:hint="eastAsia"/>
          <w:szCs w:val="21"/>
          <w:shd w:val="clear" w:color="auto" w:fill="FFFFFF"/>
        </w:rPr>
        <w:t>．</w:t>
      </w:r>
      <w:r>
        <w:rPr>
          <w:rFonts w:ascii="Times New Roman" w:hAnsi="Times New Roman"/>
          <w:szCs w:val="21"/>
          <w:shd w:val="clear" w:color="auto" w:fill="FFFFFF"/>
        </w:rPr>
        <w:t>儿童服用本品须有成人监护。</w:t>
      </w:r>
    </w:p>
    <w:p>
      <w:pPr>
        <w:snapToGrid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15．依据说明书，下列做法正确的一项是（      ）</w:t>
      </w:r>
      <w:r>
        <w:rPr>
          <w:rFonts w:ascii="Times New Roman" w:hAnsi="Times New Roman"/>
          <w:szCs w:val="21"/>
          <w:shd w:val="clear" w:color="auto" w:fill="FFFFFF"/>
        </w:rPr>
        <w:t>（3分）</w:t>
      </w:r>
    </w:p>
    <w:p>
      <w:pPr>
        <w:snapToGrid w:val="0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小华体温39℃，四肢疼痛，妈妈</w:t>
      </w:r>
      <w:r>
        <w:rPr>
          <w:rFonts w:ascii="Times New Roman" w:hAnsi="Times New Roman" w:hint="eastAsia"/>
          <w:szCs w:val="21"/>
        </w:rPr>
        <w:t>冲</w:t>
      </w:r>
      <w:r>
        <w:rPr>
          <w:rFonts w:ascii="Times New Roman" w:hAnsi="Times New Roman"/>
          <w:szCs w:val="21"/>
        </w:rPr>
        <w:t>泡了一袋</w:t>
      </w:r>
      <w:r>
        <w:rPr>
          <w:rFonts w:ascii="Times New Roman" w:hAnsi="Times New Roman" w:hint="eastAsia"/>
          <w:szCs w:val="21"/>
        </w:rPr>
        <w:t>性状</w:t>
      </w:r>
      <w:r>
        <w:rPr>
          <w:rFonts w:ascii="Times New Roman" w:hAnsi="Times New Roman"/>
          <w:szCs w:val="21"/>
        </w:rPr>
        <w:t>已</w:t>
      </w:r>
      <w:r>
        <w:rPr>
          <w:rFonts w:ascii="Times New Roman" w:hAnsi="Times New Roman" w:hint="eastAsia"/>
          <w:szCs w:val="21"/>
        </w:rPr>
        <w:t>经</w:t>
      </w:r>
      <w:r>
        <w:rPr>
          <w:rFonts w:ascii="Times New Roman" w:hAnsi="Times New Roman"/>
          <w:szCs w:val="21"/>
        </w:rPr>
        <w:t>泛黄的本品给他服用。</w:t>
      </w:r>
    </w:p>
    <w:p>
      <w:pPr>
        <w:snapToGrid w:val="0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小红服用</w:t>
      </w:r>
      <w:r>
        <w:rPr>
          <w:rFonts w:ascii="Times New Roman" w:hAnsi="Times New Roman"/>
          <w:szCs w:val="21"/>
          <w:shd w:val="clear" w:color="auto" w:fill="FFFFFF"/>
        </w:rPr>
        <w:t>本品7天后，病情不见好转，她妈妈带她去了医院。</w:t>
      </w:r>
    </w:p>
    <w:p>
      <w:pPr>
        <w:snapToGrid w:val="0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．8</w:t>
      </w:r>
      <w:r>
        <w:rPr>
          <w:rFonts w:ascii="Times New Roman" w:hAnsi="Times New Roman"/>
          <w:szCs w:val="21"/>
        </w:rPr>
        <w:t>个月大的宝宝发烧、打喷嚏，妈妈按照经验给她服用了本品半袋。</w:t>
      </w:r>
    </w:p>
    <w:p>
      <w:pPr>
        <w:snapToGrid w:val="0"/>
        <w:ind w:firstLine="420" w:firstLine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小明感冒头痛发热，</w:t>
      </w:r>
      <w:r>
        <w:rPr>
          <w:rFonts w:ascii="Times New Roman" w:hAnsi="Times New Roman" w:hint="eastAsia"/>
          <w:szCs w:val="21"/>
        </w:rPr>
        <w:t>服用</w:t>
      </w:r>
      <w:r>
        <w:rPr>
          <w:rFonts w:ascii="Times New Roman" w:hAnsi="Times New Roman"/>
          <w:szCs w:val="21"/>
          <w:shd w:val="clear" w:color="auto" w:fill="FFFFFF"/>
        </w:rPr>
        <w:t>本品后，症状未缓解，又</w:t>
      </w:r>
      <w:r>
        <w:rPr>
          <w:rFonts w:ascii="Times New Roman" w:hAnsi="Times New Roman" w:hint="eastAsia"/>
          <w:szCs w:val="21"/>
          <w:shd w:val="clear" w:color="auto" w:fill="FFFFFF"/>
        </w:rPr>
        <w:t>服用</w:t>
      </w:r>
      <w:r>
        <w:rPr>
          <w:rFonts w:ascii="Times New Roman" w:hAnsi="Times New Roman"/>
          <w:szCs w:val="21"/>
          <w:shd w:val="clear" w:color="auto" w:fill="FFFFFF"/>
        </w:rPr>
        <w:t>了另外一种</w:t>
      </w:r>
      <w:r>
        <w:rPr>
          <w:rFonts w:ascii="Times New Roman" w:hAnsi="Times New Roman"/>
          <w:szCs w:val="21"/>
        </w:rPr>
        <w:t>退烧药。</w:t>
      </w:r>
    </w:p>
    <w:p>
      <w:pPr>
        <w:snapToGrid w:val="0"/>
        <w:ind w:left="399" w:hanging="399" w:hangingChars="190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</w:rPr>
        <w:t>16．为什么</w:t>
      </w:r>
      <w:r>
        <w:rPr>
          <w:rFonts w:ascii="Times New Roman" w:hAnsi="Times New Roman"/>
          <w:szCs w:val="21"/>
          <w:shd w:val="clear" w:color="auto" w:fill="FFFFFF"/>
        </w:rPr>
        <w:t>【注意事项】中</w:t>
      </w:r>
      <w:r>
        <w:rPr>
          <w:rFonts w:ascii="Times New Roman" w:hAnsi="Times New Roman"/>
          <w:szCs w:val="21"/>
        </w:rPr>
        <w:t>要求</w:t>
      </w:r>
      <w:r>
        <w:rPr>
          <w:rFonts w:ascii="Times New Roman" w:hAnsi="Times New Roman" w:hint="eastAsia"/>
          <w:szCs w:val="21"/>
        </w:rPr>
        <w:t>“</w:t>
      </w:r>
      <w:r>
        <w:rPr>
          <w:rFonts w:ascii="Times New Roman" w:hAnsi="Times New Roman"/>
          <w:szCs w:val="21"/>
          <w:shd w:val="clear" w:color="auto" w:fill="FFFFFF"/>
        </w:rPr>
        <w:t>将本品放在儿童不能接触的地方</w:t>
      </w:r>
      <w:r>
        <w:rPr>
          <w:rFonts w:ascii="Times New Roman" w:hAnsi="Times New Roman" w:hint="eastAsia"/>
          <w:szCs w:val="21"/>
          <w:shd w:val="clear" w:color="auto" w:fill="FFFFFF"/>
        </w:rPr>
        <w:t>”</w:t>
      </w:r>
      <w:r>
        <w:rPr>
          <w:rFonts w:ascii="Times New Roman" w:hAnsi="Times New Roman"/>
          <w:szCs w:val="21"/>
          <w:shd w:val="clear" w:color="auto" w:fill="FFFFFF"/>
        </w:rPr>
        <w:t>？请结合说明书说出原因。（3分）</w:t>
      </w:r>
    </w:p>
    <w:p>
      <w:pPr>
        <w:snapToGrid w:val="0"/>
        <w:spacing w:line="340" w:lineRule="atLeast"/>
        <w:ind w:firstLine="420" w:firstLineChars="200"/>
        <w:rPr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</w:t>
      </w:r>
      <w:r>
        <w:rPr>
          <w:rFonts w:hint="eastAsia"/>
          <w:szCs w:val="21"/>
          <w:u w:val="single"/>
        </w:rPr>
        <w:t xml:space="preserve">                                                         </w:t>
      </w:r>
    </w:p>
    <w:p>
      <w:pPr>
        <w:snapToGrid w:val="0"/>
        <w:spacing w:line="340" w:lineRule="atLeast"/>
        <w:ind w:firstLine="420" w:firstLineChars="20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</w:t>
      </w:r>
    </w:p>
    <w:p>
      <w:pPr>
        <w:snapToGrid w:val="0"/>
        <w:spacing w:before="156" w:beforeLines="50"/>
        <w:ind w:firstLine="420" w:firstLineChars="200"/>
        <w:rPr>
          <w:rFonts w:ascii="宋体" w:hAnsi="宋体"/>
          <w:bCs/>
          <w:szCs w:val="21"/>
          <w:shd w:val="clear" w:color="auto" w:fill="FFFFFF"/>
        </w:rPr>
      </w:pPr>
      <w:r>
        <w:rPr>
          <w:rFonts w:ascii="宋体" w:hAnsi="宋体" w:hint="eastAsia"/>
          <w:bCs/>
          <w:szCs w:val="21"/>
          <w:shd w:val="clear" w:color="auto" w:fill="FFFFFF"/>
        </w:rPr>
        <w:t>文学类文章阅读。阅读下文，完成17-21题。（19分）</w:t>
      </w:r>
    </w:p>
    <w:p>
      <w:pPr>
        <w:snapToGrid w:val="0"/>
        <w:spacing w:line="240" w:lineRule="exact"/>
        <w:ind w:firstLine="420" w:firstLineChars="200"/>
        <w:rPr>
          <w:rFonts w:ascii="宋体" w:hAnsi="宋体"/>
          <w:b/>
          <w:szCs w:val="21"/>
          <w:shd w:val="clear" w:color="auto" w:fill="FFFFFF"/>
        </w:rPr>
      </w:pPr>
    </w:p>
    <w:p>
      <w:pPr>
        <w:snapToGrid w:val="0"/>
        <w:jc w:val="center"/>
        <w:rPr>
          <w:rFonts w:ascii="黑体" w:eastAsia="黑体" w:hAnsi="黑体" w:cs="黑体" w:hint="eastAsia"/>
          <w:b w:val="0"/>
          <w:bCs/>
          <w:szCs w:val="21"/>
          <w:shd w:val="clear" w:color="auto" w:fill="FFFFFF"/>
        </w:rPr>
      </w:pPr>
      <w:r>
        <w:rPr>
          <w:rFonts w:ascii="黑体" w:eastAsia="黑体" w:hAnsi="黑体" w:cs="黑体" w:hint="eastAsia"/>
          <w:b w:val="0"/>
          <w:bCs/>
          <w:szCs w:val="21"/>
          <w:shd w:val="clear" w:color="auto" w:fill="FFFFFF"/>
        </w:rPr>
        <w:t>暖暖的泥火盆</w:t>
      </w:r>
    </w:p>
    <w:p>
      <w:pPr>
        <w:snapToGrid w:val="0"/>
        <w:jc w:val="center"/>
        <w:rPr>
          <w:rFonts w:ascii="宋体" w:hAnsi="宋体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张光恒</w:t>
      </w:r>
    </w:p>
    <w:p>
      <w:pPr>
        <w:snapToGrid w:val="0"/>
        <w:ind w:firstLine="420" w:firstLineChars="200"/>
        <w:rPr>
          <w:rFonts w:ascii="宋体" w:hAnsi="宋体"/>
          <w:szCs w:val="21"/>
          <w:shd w:val="clear" w:color="auto" w:fill="FFFFFF"/>
        </w:rPr>
      </w:pPr>
      <w:r>
        <w:rPr>
          <w:rFonts w:ascii="楷体_GB2312" w:eastAsia="楷体_GB2312" w:hAnsi="楷体_GB2312" w:cs="楷体_GB2312" w:hint="eastAsia"/>
          <w:szCs w:val="21"/>
          <w:shd w:val="clear" w:color="auto" w:fill="FFFFFF"/>
        </w:rPr>
        <w:t>①凛冽的寒风吹起，坐在空调暖房的我们，不由得忆起虽贫乏寒冷但又温暖温馨的童年生活来。</w:t>
      </w:r>
      <w:r>
        <w:rPr>
          <w:rFonts w:ascii="楷体_GB2312" w:eastAsia="楷体_GB2312" w:hAnsi="楷体_GB2312" w:cs="楷体_GB2312" w:hint="eastAsia"/>
          <w:szCs w:val="21"/>
        </w:rPr>
        <w:br/>
      </w:r>
      <w:r>
        <w:rPr>
          <w:rFonts w:ascii="楷体_GB2312" w:eastAsia="楷体_GB2312" w:hAnsi="楷体_GB2312" w:cs="楷体_GB2312" w:hint="eastAsia"/>
          <w:szCs w:val="21"/>
          <w:shd w:val="clear" w:color="auto" w:fill="FFFFFF"/>
        </w:rPr>
        <w:t>　　②那时，天气似乎比现在冷得多，乡间小道上，常见路面被冻裂开来，裂纹纵横交错，犹如破旧的蜘蛛网，冻得鼻头红红、脸儿青青的我们，在河里的冰面上，疯玩够了后，如一群小老鼠般，匆忙地钻进挂着草帘、温暖异常的土屋内。</w:t>
      </w:r>
      <w:r>
        <w:rPr>
          <w:rFonts w:ascii="楷体_GB2312" w:eastAsia="楷体_GB2312" w:hAnsi="楷体_GB2312" w:cs="楷体_GB2312" w:hint="eastAsia"/>
          <w:szCs w:val="21"/>
        </w:rPr>
        <w:br/>
      </w:r>
      <w:r>
        <w:rPr>
          <w:rFonts w:ascii="楷体_GB2312" w:eastAsia="楷体_GB2312" w:hAnsi="楷体_GB2312" w:cs="楷体_GB2312" w:hint="eastAsia"/>
          <w:szCs w:val="21"/>
          <w:shd w:val="clear" w:color="auto" w:fill="FFFFFF"/>
        </w:rPr>
        <w:t>　　③其时，</w:t>
      </w:r>
      <w:r>
        <w:rPr>
          <w:rFonts w:ascii="楷体_GB2312" w:eastAsia="楷体_GB2312" w:hAnsi="楷体_GB2312" w:cs="楷体_GB2312" w:hint="eastAsia"/>
          <w:szCs w:val="21"/>
          <w:u w:val="single"/>
          <w:shd w:val="clear" w:color="auto" w:fill="FFFFFF"/>
        </w:rPr>
        <w:t>屋子里的中央，放着的泥火盆里，炭火红红，像成块成块晶莹透亮的玛瑙、宝石，散发出的暖气，扑在脸上，暖烘烘</w:t>
      </w:r>
      <w:r>
        <w:rPr>
          <w:rFonts w:ascii="楷体_GB2312" w:eastAsia="楷体_GB2312" w:hAnsi="楷体_GB2312" w:cs="楷体_GB2312" w:hint="eastAsia"/>
          <w:szCs w:val="21"/>
          <w:shd w:val="clear" w:color="auto" w:fill="FFFFFF"/>
        </w:rPr>
        <w:t>；火盆边围着一圈烤火的乡亲，咯咯拉拉的东家长、西家短，谈天说地，整个屋内气氛热烈，犹如春天。</w:t>
      </w:r>
      <w:r>
        <w:rPr>
          <w:rFonts w:ascii="楷体_GB2312" w:eastAsia="楷体_GB2312" w:hAnsi="楷体_GB2312" w:cs="楷体_GB2312" w:hint="eastAsia"/>
          <w:szCs w:val="21"/>
        </w:rPr>
        <w:br/>
      </w:r>
      <w:r>
        <w:rPr>
          <w:rFonts w:ascii="楷体_GB2312" w:eastAsia="楷体_GB2312" w:hAnsi="楷体_GB2312" w:cs="楷体_GB2312" w:hint="eastAsia"/>
          <w:szCs w:val="21"/>
          <w:shd w:val="clear" w:color="auto" w:fill="FFFFFF"/>
        </w:rPr>
        <w:t>　　④这泥火盆是旧时农村所特有的东西。家境殷实的，多买一个铁盆，当作火盆，可是那时候，整个农村，又有多少富裕的农户呢？所以，多数用的就是泥火盆。</w:t>
      </w:r>
      <w:r>
        <w:rPr>
          <w:rFonts w:ascii="楷体_GB2312" w:eastAsia="楷体_GB2312" w:hAnsi="楷体_GB2312" w:cs="楷体_GB2312" w:hint="eastAsia"/>
          <w:szCs w:val="21"/>
        </w:rPr>
        <w:br/>
      </w:r>
      <w:r>
        <w:rPr>
          <w:rFonts w:ascii="楷体_GB2312" w:eastAsia="楷体_GB2312" w:hAnsi="楷体_GB2312" w:cs="楷体_GB2312" w:hint="eastAsia"/>
          <w:szCs w:val="21"/>
          <w:shd w:val="clear" w:color="auto" w:fill="FFFFFF"/>
        </w:rPr>
        <w:t>　　⑤爷爷有一手做泥火盆的好手艺，整个过程，大约得半小时。他先从南坡地里，挑来韧性较好的黄胶泥土，用清水拌成糊状，再往里面添加一些麦秸杆，做泥巴的“筋骨”，用镢头砸匀，在地上反复摔打，成了一个大泥团，就可以使用了。心细的爷爷，平时会捡拾一些漏水破烂的土瓦盆放到家里，用作泥火盆的胚子，</w:t>
      </w:r>
      <w:r>
        <w:rPr>
          <w:rFonts w:ascii="楷体_GB2312" w:eastAsia="楷体_GB2312" w:hAnsi="楷体_GB2312" w:cs="楷体_GB2312" w:hint="eastAsia"/>
          <w:szCs w:val="21"/>
          <w:u w:val="wave"/>
          <w:shd w:val="clear" w:color="auto" w:fill="FFFFFF"/>
        </w:rPr>
        <w:t>做时，用双手挖捧起刚和好的泥，往准备好的破土瓦盆上甩，他不停地用力把泥巴甩在破瓷盆上，看厚度差不多了，就伸手在水盆里，捧一捧清水，沥在已显雏形的火盆坯子上，就着那清水，把泥盆的里外面，用手抹得溜光、水滑。</w:t>
      </w:r>
      <w:r>
        <w:rPr>
          <w:rFonts w:ascii="楷体_GB2312" w:eastAsia="楷体_GB2312" w:hAnsi="楷体_GB2312" w:cs="楷体_GB2312" w:hint="eastAsia"/>
          <w:szCs w:val="21"/>
          <w:shd w:val="clear" w:color="auto" w:fill="FFFFFF"/>
        </w:rPr>
        <w:t>爷爷干活儿很认真，容不得有一丝纰漏出现，泥火盆的里外两面，光滑得须得如镜子般，各个部位厚薄一致，成正圆形，不歪不斜，线条圆润，整体看来舒服协调，才住手，看起来简直是做一件精致的工艺品。</w:t>
      </w:r>
      <w:r>
        <w:rPr>
          <w:rFonts w:ascii="楷体_GB2312" w:eastAsia="楷体_GB2312" w:hAnsi="楷体_GB2312" w:cs="楷体_GB2312" w:hint="eastAsia"/>
          <w:szCs w:val="21"/>
        </w:rPr>
        <w:br/>
      </w:r>
      <w:r>
        <w:rPr>
          <w:rFonts w:ascii="楷体_GB2312" w:eastAsia="楷体_GB2312" w:hAnsi="楷体_GB2312" w:cs="楷体_GB2312" w:hint="eastAsia"/>
          <w:szCs w:val="21"/>
          <w:shd w:val="clear" w:color="auto" w:fill="FFFFFF"/>
        </w:rPr>
        <w:t>　　⑥我家的泥火盆，曾经温暖了我的整个童年。那盛着炽热炭火的小盆，盆沿边上，被爷爷匠心独运地用小木棒，画上了小鱼、小鸟，那些小动物，个个栩栩如生，仿佛“嘘”一声，就会被吓飞、吓跑。年迈的爷爷，有时候，就把盛有高粱烧的小瓷壶，用牛皮纸塞住口儿，再用铁铲在火盆里扒开一个小坑，放进小瓷壶，埋住，一会儿，酒香就溢满了整个小屋。爷爷惬意地拿出来，就着嘴，抿几口后，脸儿就被烧酒醺得红彤彤的了，等到兴致高了，就大声给我们讲《穆桂英挂帅》《封神演义》等古书里的故事，乡音方言，声情并茂，听起来，贴心近肺，大大激发了我的美好想象。有时，奶奶也会把花生、土豆埋到快要燃尽的热灰里，半个时辰，就可以吃，现在似乎感觉，任何美味佳肴，都赶不上儿时火盆里的熟花生、土豆那美好的味道。</w:t>
      </w:r>
      <w:r>
        <w:rPr>
          <w:rFonts w:ascii="楷体_GB2312" w:eastAsia="楷体_GB2312" w:hAnsi="楷体_GB2312" w:cs="楷体_GB2312" w:hint="eastAsia"/>
          <w:szCs w:val="21"/>
        </w:rPr>
        <w:br/>
      </w:r>
      <w:r>
        <w:rPr>
          <w:rFonts w:ascii="楷体_GB2312" w:eastAsia="楷体_GB2312" w:hAnsi="楷体_GB2312" w:cs="楷体_GB2312" w:hint="eastAsia"/>
          <w:szCs w:val="21"/>
          <w:shd w:val="clear" w:color="auto" w:fill="FFFFFF"/>
        </w:rPr>
        <w:t>　　⑦现在，农村的泥火盆，已属“明日黄花”，风光不在，以前家家使用的泥火盆，早已不见踪影，被空调、暖气炉取而代之，曾经为乡亲做泥火盆的爷爷，不免有些落寞，我打着手势，询问耳聋的爷爷，以前我们家曾经使用过的火盆，还找得到吗？一向耳聋的爷爷，竟意外地听明白了，他摆摆手，眼里流露出怀念的神色，什么话都没说，转身走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/>
        <w:jc w:val="left"/>
        <w:textAlignment w:val="auto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17．文章第①段在全文中有什么作用？（3分）</w:t>
      </w:r>
    </w:p>
    <w:p>
      <w:pPr>
        <w:snapToGrid w:val="0"/>
        <w:spacing w:line="340" w:lineRule="atLeast"/>
        <w:ind w:firstLine="420" w:firstLineChars="20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</w:t>
      </w:r>
    </w:p>
    <w:p>
      <w:pPr>
        <w:snapToGrid w:val="0"/>
        <w:spacing w:line="340" w:lineRule="atLeast"/>
        <w:ind w:firstLine="420" w:firstLineChars="200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6" w:beforeLines="50"/>
        <w:textAlignment w:val="auto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18</w:t>
      </w:r>
      <w:r>
        <w:rPr>
          <w:rFonts w:ascii="Times New Roman" w:hAnsi="Times New Roman" w:hint="eastAsia"/>
          <w:szCs w:val="21"/>
          <w:shd w:val="clear" w:color="auto" w:fill="FFFFFF"/>
        </w:rPr>
        <w:t>．</w:t>
      </w:r>
      <w:r>
        <w:rPr>
          <w:rFonts w:ascii="Times New Roman" w:hAnsi="Times New Roman"/>
          <w:szCs w:val="21"/>
          <w:shd w:val="clear" w:color="auto" w:fill="FFFFFF"/>
        </w:rPr>
        <w:t>从修辞的角度品味第③段画线句的表达效果。（4分）</w:t>
      </w:r>
    </w:p>
    <w:p>
      <w:pPr>
        <w:snapToGrid w:val="0"/>
        <w:ind w:left="420" w:hanging="20" w:leftChars="200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屋子里的中央，放着的泥火盆里，炭火红红，像成块成块晶莹透亮的玛瑙、宝石，散发出的暖气，扑在脸上，暖烘烘。</w:t>
      </w:r>
    </w:p>
    <w:p>
      <w:pPr>
        <w:snapToGrid w:val="0"/>
        <w:spacing w:line="340" w:lineRule="atLeast"/>
        <w:ind w:firstLine="420" w:firstLineChars="20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</w:t>
      </w:r>
    </w:p>
    <w:p>
      <w:pPr>
        <w:snapToGrid w:val="0"/>
        <w:spacing w:line="340" w:lineRule="atLeast"/>
        <w:ind w:firstLine="420" w:firstLineChars="20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6" w:beforeLines="50"/>
        <w:ind w:left="359" w:hanging="359" w:hangingChars="171"/>
        <w:textAlignment w:val="auto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19</w:t>
      </w:r>
      <w:r>
        <w:rPr>
          <w:rFonts w:ascii="Times New Roman" w:hAnsi="Times New Roman" w:hint="eastAsia"/>
          <w:szCs w:val="21"/>
          <w:shd w:val="clear" w:color="auto" w:fill="FFFFFF"/>
        </w:rPr>
        <w:t>．</w:t>
      </w:r>
      <w:r>
        <w:rPr>
          <w:rFonts w:ascii="Times New Roman" w:hAnsi="Times New Roman"/>
          <w:szCs w:val="21"/>
          <w:shd w:val="clear" w:color="auto" w:fill="FFFFFF"/>
        </w:rPr>
        <w:t>第⑤段中画波浪线的句子动词选用准确精炼，请把这一系列的动词找出来，并说说这些词语有什么表达效果。（4分）</w:t>
      </w:r>
    </w:p>
    <w:p>
      <w:pPr>
        <w:snapToGrid w:val="0"/>
        <w:spacing w:line="340" w:lineRule="atLeast"/>
        <w:ind w:firstLine="420" w:firstLineChars="20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</w:t>
      </w:r>
    </w:p>
    <w:p>
      <w:pPr>
        <w:snapToGrid w:val="0"/>
        <w:spacing w:line="340" w:lineRule="atLeast"/>
        <w:ind w:firstLine="420" w:firstLineChars="20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6" w:beforeLines="50"/>
        <w:ind w:left="338" w:hanging="338" w:hangingChars="161"/>
        <w:textAlignment w:val="auto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20</w:t>
      </w:r>
      <w:r>
        <w:rPr>
          <w:rFonts w:ascii="Times New Roman" w:hAnsi="Times New Roman" w:hint="eastAsia"/>
          <w:szCs w:val="21"/>
          <w:shd w:val="clear" w:color="auto" w:fill="FFFFFF"/>
        </w:rPr>
        <w:t>．</w:t>
      </w:r>
      <w:r>
        <w:rPr>
          <w:rFonts w:ascii="Times New Roman" w:hAnsi="Times New Roman"/>
          <w:szCs w:val="21"/>
          <w:shd w:val="clear" w:color="auto" w:fill="FFFFFF"/>
        </w:rPr>
        <w:t>第⑥段中</w:t>
      </w:r>
      <w:r>
        <w:rPr>
          <w:rFonts w:ascii="Times New Roman" w:hAnsi="Times New Roman" w:hint="eastAsia"/>
          <w:szCs w:val="21"/>
          <w:shd w:val="clear" w:color="auto" w:fill="FFFFFF"/>
        </w:rPr>
        <w:t>“</w:t>
      </w:r>
      <w:r>
        <w:rPr>
          <w:rFonts w:ascii="Times New Roman" w:hAnsi="Times New Roman"/>
          <w:szCs w:val="21"/>
          <w:shd w:val="clear" w:color="auto" w:fill="FFFFFF"/>
        </w:rPr>
        <w:t>我家的泥火盆，曾经温暖了我的整个童年</w:t>
      </w:r>
      <w:r>
        <w:rPr>
          <w:rFonts w:ascii="Times New Roman" w:hAnsi="Times New Roman" w:hint="eastAsia"/>
          <w:szCs w:val="21"/>
          <w:shd w:val="clear" w:color="auto" w:fill="FFFFFF"/>
        </w:rPr>
        <w:t>”</w:t>
      </w:r>
      <w:r>
        <w:rPr>
          <w:rFonts w:ascii="Times New Roman" w:hAnsi="Times New Roman"/>
          <w:szCs w:val="21"/>
          <w:shd w:val="clear" w:color="auto" w:fill="FFFFFF"/>
        </w:rPr>
        <w:t>，这</w:t>
      </w:r>
      <w:r>
        <w:rPr>
          <w:rFonts w:ascii="Times New Roman" w:hAnsi="Times New Roman" w:hint="eastAsia"/>
          <w:szCs w:val="21"/>
          <w:shd w:val="clear" w:color="auto" w:fill="FFFFFF"/>
        </w:rPr>
        <w:t>“</w:t>
      </w:r>
      <w:r>
        <w:rPr>
          <w:rFonts w:ascii="Times New Roman" w:hAnsi="Times New Roman"/>
          <w:szCs w:val="21"/>
          <w:shd w:val="clear" w:color="auto" w:fill="FFFFFF"/>
        </w:rPr>
        <w:t>温暖</w:t>
      </w:r>
      <w:r>
        <w:rPr>
          <w:rFonts w:ascii="Times New Roman" w:hAnsi="Times New Roman" w:hint="eastAsia"/>
          <w:szCs w:val="21"/>
          <w:shd w:val="clear" w:color="auto" w:fill="FFFFFF"/>
        </w:rPr>
        <w:t>”</w:t>
      </w:r>
      <w:r>
        <w:rPr>
          <w:rFonts w:ascii="Times New Roman" w:hAnsi="Times New Roman"/>
          <w:szCs w:val="21"/>
          <w:shd w:val="clear" w:color="auto" w:fill="FFFFFF"/>
        </w:rPr>
        <w:t>具体指什么内容？（4分）</w:t>
      </w:r>
    </w:p>
    <w:p>
      <w:pPr>
        <w:snapToGrid w:val="0"/>
        <w:spacing w:line="340" w:lineRule="atLeast"/>
        <w:ind w:firstLine="420" w:firstLineChars="20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</w:t>
      </w:r>
    </w:p>
    <w:p>
      <w:pPr>
        <w:snapToGrid w:val="0"/>
        <w:spacing w:line="340" w:lineRule="atLeast"/>
        <w:ind w:firstLine="420" w:firstLineChars="20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 w:val="0"/>
        <w:spacing w:before="156" w:beforeLines="50"/>
        <w:ind w:left="399" w:hanging="399" w:hangingChars="190"/>
        <w:textAlignment w:val="auto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 w:hint="eastAsia"/>
          <w:szCs w:val="21"/>
          <w:shd w:val="clear" w:color="auto" w:fill="FFFFFF"/>
        </w:rPr>
        <w:t>21．</w:t>
      </w:r>
      <w:r>
        <w:rPr>
          <w:rFonts w:ascii="Times New Roman" w:hAnsi="Times New Roman"/>
          <w:szCs w:val="21"/>
          <w:shd w:val="clear" w:color="auto" w:fill="FFFFFF"/>
        </w:rPr>
        <w:t>结尾处</w:t>
      </w:r>
      <w:r>
        <w:rPr>
          <w:rFonts w:ascii="Times New Roman" w:hAnsi="Times New Roman" w:hint="eastAsia"/>
          <w:szCs w:val="21"/>
          <w:shd w:val="clear" w:color="auto" w:fill="FFFFFF"/>
        </w:rPr>
        <w:t>“</w:t>
      </w:r>
      <w:r>
        <w:rPr>
          <w:rFonts w:ascii="Times New Roman" w:hAnsi="Times New Roman"/>
          <w:szCs w:val="21"/>
          <w:shd w:val="clear" w:color="auto" w:fill="FFFFFF"/>
        </w:rPr>
        <w:t>他摆摆手，眼里流露出怀念的神色，什么话都没说，转身走了</w:t>
      </w:r>
      <w:r>
        <w:rPr>
          <w:rFonts w:ascii="Times New Roman" w:hAnsi="Times New Roman" w:hint="eastAsia"/>
          <w:szCs w:val="21"/>
          <w:shd w:val="clear" w:color="auto" w:fill="FFFFFF"/>
        </w:rPr>
        <w:t>”</w:t>
      </w:r>
      <w:r>
        <w:rPr>
          <w:rFonts w:ascii="Times New Roman" w:hAnsi="Times New Roman"/>
          <w:szCs w:val="21"/>
          <w:shd w:val="clear" w:color="auto" w:fill="FFFFFF"/>
        </w:rPr>
        <w:t>，如果爷爷说话，他可能会说些什么呢？请写下来。（4分）</w:t>
      </w:r>
    </w:p>
    <w:p>
      <w:pPr>
        <w:snapToGrid w:val="0"/>
        <w:spacing w:line="340" w:lineRule="atLeast"/>
        <w:ind w:firstLine="420" w:firstLineChars="20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</w:t>
      </w:r>
    </w:p>
    <w:p>
      <w:pPr>
        <w:snapToGrid w:val="0"/>
        <w:spacing w:line="340" w:lineRule="atLeast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</w:t>
      </w:r>
      <w:r>
        <w:rPr>
          <w:rFonts w:ascii="Times New Roman" w:hAnsi="Times New Roman"/>
          <w:szCs w:val="21"/>
          <w:u w:val="single"/>
        </w:rPr>
        <w:br/>
      </w:r>
    </w:p>
    <w:p>
      <w:pPr>
        <w:snapToGrid w:val="0"/>
        <w:rPr>
          <w:rFonts w:ascii="Times New Roman" w:eastAsia="黑体" w:hAnsi="Times New Roman" w:cs="Times New Roman" w:hint="default"/>
          <w:bCs/>
          <w:color w:val="000000"/>
          <w:szCs w:val="21"/>
          <w:shd w:val="clear" w:color="auto" w:fill="F8F8F8"/>
          <w:lang w:val="en-US" w:eastAsia="zh-CN"/>
        </w:rPr>
      </w:pPr>
      <w:r>
        <w:rPr>
          <w:rFonts w:ascii="Times New Roman" w:eastAsia="黑体" w:hAnsi="Times New Roman" w:cs="Times New Roman" w:hint="default"/>
          <w:szCs w:val="21"/>
          <w:shd w:val="clear" w:color="auto" w:fill="FFFFFF"/>
          <w:lang w:val="en-US" w:eastAsia="zh-CN"/>
        </w:rPr>
        <w:t>三、写作与表达</w:t>
      </w:r>
      <w:r>
        <w:rPr>
          <w:rFonts w:ascii="Times New Roman" w:eastAsia="宋体" w:hAnsi="Times New Roman" w:cs="Times New Roman" w:hint="default"/>
          <w:szCs w:val="21"/>
          <w:shd w:val="clear" w:color="auto" w:fill="FFFFFF"/>
          <w:lang w:val="en-US" w:eastAsia="zh-CN"/>
        </w:rPr>
        <w:t>（60分）</w:t>
      </w:r>
    </w:p>
    <w:p>
      <w:pPr>
        <w:snapToGrid w:val="0"/>
        <w:spacing w:after="156" w:afterLines="50"/>
        <w:rPr>
          <w:rFonts w:asciiTheme="minorEastAsia" w:eastAsiaTheme="minorEastAsia" w:hAnsiTheme="minorEastAsia" w:cs="楷体_GB2312"/>
          <w:szCs w:val="21"/>
          <w:shd w:val="clear" w:color="auto" w:fill="FFFFFF"/>
        </w:rPr>
      </w:pPr>
      <w:r>
        <w:rPr>
          <w:rFonts w:ascii="楷体_GB2312" w:eastAsia="楷体_GB2312" w:hAnsi="楷体_GB2312" w:cs="楷体_GB2312" w:hint="eastAsia"/>
          <w:szCs w:val="21"/>
          <w:shd w:val="clear" w:color="auto" w:fill="FFFFFF"/>
        </w:rPr>
        <w:t>22．记忆中，有一些人，就像陈年老酒，平日里就装在那个不起眼的坛子里，摆放在哪个不起眼的角落，安静而又寂寞。但，在某些特殊的时刻，他的目光、他的笑容、他的手势、他的举手投足，便会不知不觉地浮现在你眼前……</w:t>
      </w:r>
      <w:r>
        <w:rPr>
          <w:rFonts w:asciiTheme="minorEastAsia" w:eastAsiaTheme="minorEastAsia" w:hAnsiTheme="minorEastAsia" w:cs="楷体_GB2312" w:hint="eastAsia"/>
          <w:szCs w:val="21"/>
          <w:shd w:val="clear" w:color="auto" w:fill="FFFFFF"/>
        </w:rPr>
        <w:t>请以“记忆中总有这么一个人”为题，完成一篇以写人为主的记叙文。</w:t>
      </w:r>
    </w:p>
    <w:p>
      <w:pPr>
        <w:snapToGrid w:val="0"/>
        <w:ind w:left="1040" w:hanging="620" w:leftChars="200" w:hangingChars="295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要求：①内容具体，情感真实；</w:t>
      </w:r>
    </w:p>
    <w:p>
      <w:pPr>
        <w:snapToGrid w:val="0"/>
        <w:ind w:left="420" w:firstLine="630" w:leftChars="200" w:firstLineChars="300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②文中不得出现真实的地名、校名、人名；</w:t>
      </w:r>
    </w:p>
    <w:p>
      <w:pPr>
        <w:snapToGrid w:val="0"/>
        <w:ind w:left="1050" w:firstLine="10" w:leftChars="500" w:firstLineChars="5"/>
        <w:rPr>
          <w:rFonts w:ascii="宋体" w:hAnsi="宋体" w:cs="宋体" w:hint="eastAsia"/>
          <w:szCs w:val="21"/>
          <w:shd w:val="clear" w:color="auto" w:fill="FFFFFF"/>
        </w:rPr>
        <w:sectPr>
          <w:headerReference w:type="default" r:id="rId8"/>
          <w:footerReference w:type="default" r:id="rId9"/>
          <w:pgSz w:w="11055" w:h="15307"/>
          <w:pgMar w:top="1417" w:right="1417" w:bottom="1417" w:left="1417" w:header="851" w:footer="992" w:gutter="0"/>
          <w:cols w:num="1" w:space="0"/>
          <w:docGrid w:type="lines" w:linePitch="312" w:charSpace="0"/>
        </w:sectPr>
      </w:pPr>
      <w:r>
        <w:rPr>
          <w:rFonts w:ascii="宋体" w:hAnsi="宋体" w:cs="宋体" w:hint="eastAsia"/>
          <w:szCs w:val="21"/>
          <w:shd w:val="clear" w:color="auto" w:fill="FFFFFF"/>
        </w:rPr>
        <w:t>③不少于600字。</w:t>
      </w:r>
    </w:p>
    <w:p>
      <w:pPr>
        <w:jc w:val="center"/>
        <w:rPr>
          <w:rFonts w:ascii="Times New Roman" w:eastAsia="楷体_GB2312" w:hAnsi="Times New Roman" w:cs="Times New Roman"/>
          <w:bCs/>
          <w:sz w:val="36"/>
          <w:szCs w:val="36"/>
        </w:rPr>
      </w:pPr>
      <w:r>
        <w:rPr>
          <w:rFonts w:ascii="Times New Roman" w:eastAsia="楷体_GB2312" w:hAnsi="Times New Roman" w:cs="Times New Roman"/>
          <w:bCs/>
          <w:sz w:val="36"/>
          <w:szCs w:val="36"/>
        </w:rPr>
        <w:t>永州市201</w:t>
      </w:r>
      <w:r>
        <w:rPr>
          <w:rFonts w:ascii="Times New Roman" w:eastAsia="楷体_GB2312" w:hAnsi="Times New Roman" w:cs="Times New Roman" w:hint="eastAsia"/>
          <w:bCs/>
          <w:sz w:val="36"/>
          <w:szCs w:val="36"/>
          <w:lang w:val="en-US" w:eastAsia="zh-CN"/>
        </w:rPr>
        <w:t>9</w:t>
      </w:r>
      <w:r>
        <w:rPr>
          <w:rFonts w:ascii="Times New Roman" w:eastAsia="楷体_GB2312" w:hAnsi="Times New Roman" w:cs="Times New Roman"/>
          <w:bCs/>
          <w:sz w:val="36"/>
          <w:szCs w:val="36"/>
        </w:rPr>
        <w:t>年下期期末质量监测</w:t>
      </w:r>
    </w:p>
    <w:p>
      <w:pPr>
        <w:jc w:val="center"/>
        <w:rPr>
          <w:rFonts w:ascii="黑体" w:eastAsia="黑体" w:hAnsi="Times New Roman" w:cs="Times New Roman" w:hint="eastAsia"/>
          <w:bCs/>
          <w:sz w:val="44"/>
          <w:szCs w:val="44"/>
          <w:lang w:val="zh-CN"/>
        </w:rPr>
      </w:pPr>
      <w:r>
        <w:rPr>
          <w:rFonts w:ascii="方正大标宋" w:eastAsia="方正大标宋" w:hAnsi="方正大标宋" w:cs="方正大标宋" w:hint="eastAsia"/>
          <w:b/>
          <w:bCs w:val="0"/>
          <w:sz w:val="44"/>
          <w:szCs w:val="44"/>
        </w:rPr>
        <w:t>七</w:t>
      </w:r>
      <w:r>
        <w:rPr>
          <w:rFonts w:ascii="方正大标宋" w:eastAsia="方正大标宋" w:hAnsi="方正大标宋" w:cs="方正大标宋" w:hint="eastAsia"/>
          <w:b/>
          <w:bCs w:val="0"/>
          <w:sz w:val="44"/>
          <w:szCs w:val="44"/>
          <w:lang w:val="zh-CN"/>
        </w:rPr>
        <w:t>年级</w:t>
      </w:r>
      <w:r>
        <w:rPr>
          <w:rFonts w:ascii="方正大标宋" w:eastAsia="方正大标宋" w:hAnsi="方正大标宋" w:cs="方正大标宋" w:hint="eastAsia"/>
          <w:b/>
          <w:bCs w:val="0"/>
          <w:sz w:val="44"/>
          <w:szCs w:val="44"/>
        </w:rPr>
        <w:t>语文参考答案及评分标准</w:t>
      </w:r>
    </w:p>
    <w:p>
      <w:pPr>
        <w:spacing w:after="0" w:line="340" w:lineRule="atLeast"/>
        <w:rPr>
          <w:rFonts w:ascii="黑体" w:eastAsia="黑体" w:hAnsi="黑体" w:cs="黑体" w:hint="eastAsia"/>
          <w:b w:val="0"/>
          <w:bCs/>
          <w:sz w:val="21"/>
          <w:szCs w:val="21"/>
        </w:rPr>
      </w:pPr>
      <w:r>
        <w:rPr>
          <w:rFonts w:ascii="黑体" w:eastAsia="黑体" w:hAnsi="黑体" w:cs="黑体" w:hint="eastAsia"/>
          <w:b w:val="0"/>
          <w:bCs/>
          <w:sz w:val="21"/>
          <w:szCs w:val="21"/>
        </w:rPr>
        <w:t>选择题</w:t>
      </w:r>
      <w:r>
        <w:rPr>
          <w:rFonts w:ascii="黑体" w:eastAsia="黑体" w:hAnsi="黑体" w:cs="黑体" w:hint="eastAsia"/>
          <w:b w:val="0"/>
          <w:bCs/>
          <w:sz w:val="21"/>
          <w:szCs w:val="21"/>
          <w:lang w:eastAsia="zh-CN"/>
        </w:rPr>
        <w:t>（</w:t>
      </w:r>
      <w:r>
        <w:rPr>
          <w:rFonts w:ascii="黑体" w:eastAsia="黑体" w:hAnsi="黑体" w:cs="黑体" w:hint="eastAsia"/>
          <w:b w:val="0"/>
          <w:bCs/>
          <w:sz w:val="21"/>
          <w:szCs w:val="21"/>
        </w:rPr>
        <w:t>每小题3分，共33分）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10"/>
        <w:gridCol w:w="710"/>
        <w:gridCol w:w="710"/>
        <w:gridCol w:w="711"/>
        <w:gridCol w:w="711"/>
        <w:gridCol w:w="710"/>
        <w:gridCol w:w="701"/>
        <w:gridCol w:w="688"/>
        <w:gridCol w:w="688"/>
        <w:gridCol w:w="672"/>
        <w:gridCol w:w="663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/>
          <w:jc w:val="center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黑体" w:cs="Times New Roman"/>
              </w:rPr>
              <w:t>题号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2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3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4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5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 w:hint="eastAsia"/>
                <w:lang w:eastAsia="zh-CN"/>
              </w:rPr>
            </w:pPr>
            <w:r>
              <w:rPr>
                <w:rFonts w:ascii="Times New Roman" w:eastAsia="黑体" w:hAnsi="Times New Roman" w:cs="Times New Roman" w:hint="eastAsia"/>
                <w:lang w:val="en-US" w:eastAsia="zh-CN"/>
              </w:rPr>
              <w:t>7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 w:hint="eastAsia"/>
                <w:lang w:eastAsia="zh-CN"/>
              </w:rPr>
            </w:pPr>
            <w:r>
              <w:rPr>
                <w:rFonts w:ascii="Times New Roman" w:eastAsia="黑体" w:hAnsi="Times New Roman" w:cs="Times New Roman" w:hint="eastAsia"/>
                <w:lang w:val="en-US" w:eastAsia="zh-CN"/>
              </w:rPr>
              <w:t>8</w:t>
            </w:r>
          </w:p>
        </w:tc>
        <w:tc>
          <w:tcPr>
            <w:tcW w:w="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 w:hint="eastAsia"/>
                <w:lang w:eastAsia="zh-CN"/>
              </w:rPr>
            </w:pPr>
            <w:r>
              <w:rPr>
                <w:rFonts w:ascii="Times New Roman" w:eastAsia="黑体" w:hAnsi="Times New Roman" w:cs="Times New Roman" w:hint="eastAsia"/>
                <w:lang w:val="en-US" w:eastAsia="zh-CN"/>
              </w:rPr>
              <w:t>9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 w:hint="default"/>
                <w:lang w:val="en-US" w:eastAsia="zh-CN"/>
              </w:rPr>
            </w:pPr>
            <w:r>
              <w:rPr>
                <w:rFonts w:ascii="Times New Roman" w:eastAsia="黑体" w:hAnsi="Times New Roman" w:cs="Times New Roman" w:hint="eastAsia"/>
                <w:lang w:val="en-US" w:eastAsia="zh-CN"/>
              </w:rPr>
              <w:t>10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 w:hint="default"/>
                <w:lang w:val="en-US" w:eastAsia="zh-CN"/>
              </w:rPr>
            </w:pPr>
            <w:r>
              <w:rPr>
                <w:rFonts w:ascii="Times New Roman" w:eastAsia="黑体" w:hAnsi="Times New Roman" w:cs="Times New Roman" w:hint="eastAsia"/>
                <w:lang w:val="en-US" w:eastAsia="zh-CN"/>
              </w:rPr>
              <w:t>12</w:t>
            </w:r>
          </w:p>
        </w:tc>
        <w:tc>
          <w:tcPr>
            <w:tcW w:w="6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 w:hint="default"/>
                <w:lang w:val="en-US" w:eastAsia="zh-CN"/>
              </w:rPr>
            </w:pPr>
            <w:r>
              <w:rPr>
                <w:rFonts w:ascii="Times New Roman" w:eastAsia="黑体" w:hAnsi="Times New Roman" w:cs="Times New Roman" w:hint="eastAsia"/>
                <w:lang w:val="en-US" w:eastAsia="zh-CN"/>
              </w:rPr>
              <w:t>14</w:t>
            </w:r>
          </w:p>
        </w:tc>
        <w:tc>
          <w:tcPr>
            <w:tcW w:w="6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黑体" w:hAnsi="Times New Roman" w:cs="Times New Roman" w:hint="default"/>
                <w:lang w:val="en-US" w:eastAsia="zh-CN"/>
              </w:rPr>
            </w:pPr>
            <w:r>
              <w:rPr>
                <w:rFonts w:ascii="Times New Roman" w:eastAsia="黑体" w:hAnsi="Times New Roman" w:cs="Times New Roman" w:hint="eastAsia"/>
                <w:lang w:val="en-US" w:eastAsia="zh-CN"/>
              </w:rPr>
              <w:t>15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/>
          <w:jc w:val="center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黑体" w:cs="Times New Roman"/>
              </w:rPr>
              <w:t>答案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/>
              </w:rPr>
              <w:t>B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/>
              </w:rPr>
              <w:t>C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/>
              </w:rPr>
              <w:t>D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/>
              </w:rPr>
              <w:t>D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/>
              </w:rPr>
              <w:t>C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/>
              </w:rPr>
              <w:t>D</w:t>
            </w:r>
          </w:p>
        </w:tc>
        <w:tc>
          <w:tcPr>
            <w:tcW w:w="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/>
              </w:rPr>
              <w:t>B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hAnsi="Times New Roman" w:cs="Times New Roman" w:hint="default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/>
              </w:rPr>
              <w:t>C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hAnsi="Times New Roman" w:cs="Times New Roman" w:hint="default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/>
              </w:rPr>
              <w:t>C</w:t>
            </w:r>
          </w:p>
        </w:tc>
        <w:tc>
          <w:tcPr>
            <w:tcW w:w="6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hAnsi="Times New Roman" w:cs="Times New Roman" w:hint="default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/>
              </w:rPr>
              <w:t>B</w:t>
            </w:r>
          </w:p>
        </w:tc>
        <w:tc>
          <w:tcPr>
            <w:tcW w:w="6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Times New Roman" w:hAnsi="Times New Roman" w:cs="Times New Roman" w:hint="default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/>
              </w:rPr>
              <w:t>B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textAlignment w:val="auto"/>
        <w:rPr>
          <w:rFonts w:ascii="黑体" w:eastAsia="黑体" w:hAnsi="黑体" w:cs="黑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黑体" w:eastAsia="黑体" w:hAnsi="黑体" w:cs="黑体" w:hint="eastAsia"/>
          <w:b w:val="0"/>
          <w:bCs w:val="0"/>
          <w:sz w:val="21"/>
          <w:szCs w:val="21"/>
          <w:lang w:val="en-US" w:eastAsia="zh-CN"/>
        </w:rPr>
        <w:t>非选择题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textAlignment w:val="auto"/>
        <w:rPr>
          <w:rFonts w:ascii="宋体" w:eastAsia="宋体" w:hAnsi="宋体"/>
          <w:spacing w:val="-6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1.（3分）</w:t>
      </w:r>
      <w:r>
        <w:rPr>
          <w:rFonts w:ascii="宋体" w:eastAsia="宋体" w:hAnsi="宋体" w:hint="eastAsia"/>
          <w:spacing w:val="-6"/>
          <w:sz w:val="21"/>
          <w:szCs w:val="21"/>
        </w:rPr>
        <w:t>准确、规范书写即可得3分，漏抄标点扣1分，每</w:t>
      </w:r>
      <w:r>
        <w:rPr>
          <w:rFonts w:ascii="宋体" w:eastAsia="宋体" w:hAnsi="宋体" w:hint="eastAsia"/>
          <w:spacing w:val="-6"/>
          <w:sz w:val="21"/>
          <w:szCs w:val="21"/>
          <w:lang w:eastAsia="zh-CN"/>
        </w:rPr>
        <w:t>抄</w:t>
      </w:r>
      <w:r>
        <w:rPr>
          <w:rFonts w:ascii="宋体" w:eastAsia="宋体" w:hAnsi="宋体" w:hint="eastAsia"/>
          <w:spacing w:val="-6"/>
          <w:sz w:val="21"/>
          <w:szCs w:val="21"/>
        </w:rPr>
        <w:t>错一个字扣1分，扣完为止。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6.（1）（3分）图书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874" w:hanging="477" w:leftChars="189" w:hangingChars="227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2）（3分）书是人类进步的阶梯；读书破万卷，下笔如有神；腹有诗书气自华；读万卷书，行万里路；黑发不知勤学早，白首方悔读书迟；书到用时方恨少，事非经过不知难；读书百遍，其义自见等。（答出一句即可得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874" w:hanging="477" w:leftChars="189" w:hangingChars="227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（3）（3分）红色文化典故 ；英雄人物小传；精彩读后感等。（言之有理即可，答出一点可得1分）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859" w:hanging="460" w:leftChars="190" w:hangingChars="219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（4）（4分）</w:t>
      </w:r>
      <w:r>
        <w:rPr>
          <w:rFonts w:ascii="Calibri" w:eastAsia="宋体" w:hAnsi="Calibri" w:cs="Calibri" w:hint="default"/>
          <w:sz w:val="21"/>
          <w:szCs w:val="21"/>
        </w:rPr>
        <w:t>①</w:t>
      </w:r>
      <w:r>
        <w:rPr>
          <w:rFonts w:ascii="宋体" w:eastAsia="宋体" w:hAnsi="宋体" w:hint="eastAsia"/>
          <w:sz w:val="21"/>
          <w:szCs w:val="21"/>
        </w:rPr>
        <w:t>在“决定”后加入时间“于本周五下午2：00”；</w:t>
      </w:r>
      <w:r>
        <w:rPr>
          <w:rFonts w:ascii="Calibri" w:eastAsia="宋体" w:hAnsi="Calibri" w:cs="Calibri" w:hint="default"/>
          <w:sz w:val="21"/>
          <w:szCs w:val="21"/>
        </w:rPr>
        <w:t>②</w:t>
      </w:r>
      <w:r>
        <w:rPr>
          <w:rFonts w:ascii="宋体" w:eastAsia="宋体" w:hAnsi="宋体" w:hint="eastAsia"/>
          <w:sz w:val="21"/>
          <w:szCs w:val="21"/>
        </w:rPr>
        <w:t>最后在日期正上方署名“七（2）班班委会”。（</w:t>
      </w:r>
      <w:r>
        <w:rPr>
          <w:rFonts w:ascii="宋体" w:eastAsia="宋体" w:hAnsi="宋体" w:hint="eastAsia"/>
          <w:sz w:val="21"/>
          <w:szCs w:val="21"/>
          <w:lang w:eastAsia="zh-CN"/>
        </w:rPr>
        <w:t>每指出并修改一处得</w:t>
      </w:r>
      <w:r>
        <w:rPr>
          <w:rFonts w:ascii="宋体" w:eastAsia="宋体" w:hAnsi="宋体" w:hint="eastAsia"/>
          <w:sz w:val="21"/>
          <w:szCs w:val="21"/>
          <w:lang w:val="en-US" w:eastAsia="zh-CN"/>
        </w:rPr>
        <w:t>2分</w:t>
      </w:r>
      <w:r>
        <w:rPr>
          <w:rFonts w:ascii="宋体" w:eastAsia="宋体" w:hAnsi="宋体" w:hint="eastAsia"/>
          <w:sz w:val="21"/>
          <w:szCs w:val="21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859" w:hanging="460" w:leftChars="190" w:hangingChars="219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（5）（8分）①铁马冰河入梦来；②何当共剪西窗烛；③江春入旧年；④非宁静无以致远；⑤日月之行，星汉灿烂；⑥温故而知新，可以为师矣。（每空1分，多写、漏</w:t>
      </w:r>
      <w:r>
        <w:rPr>
          <w:rFonts w:ascii="宋体" w:eastAsia="宋体" w:hAnsi="宋体" w:hint="eastAsia"/>
          <w:sz w:val="21"/>
          <w:szCs w:val="21"/>
          <w:lang w:eastAsia="zh-CN"/>
        </w:rPr>
        <w:t>写、写错</w:t>
      </w:r>
      <w:r>
        <w:rPr>
          <w:rFonts w:ascii="宋体" w:eastAsia="宋体" w:hAnsi="宋体" w:hint="eastAsia"/>
          <w:sz w:val="21"/>
          <w:szCs w:val="21"/>
        </w:rPr>
        <w:t>一个字</w:t>
      </w:r>
      <w:r>
        <w:rPr>
          <w:rFonts w:ascii="宋体" w:eastAsia="宋体" w:hAnsi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hint="eastAsia"/>
          <w:sz w:val="21"/>
          <w:szCs w:val="21"/>
        </w:rPr>
        <w:t>该空不得分）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859" w:hanging="460" w:leftChars="190" w:hangingChars="219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（6）（6分，每空1分）《朝花夕拾》；鲁迅 ；《从百草园到三味书屋》；质朴、方正、博学、和蔼、严而不厉、严而可亲等（性格写对一词1分）；寿镜吾</w:t>
      </w:r>
      <w:r>
        <w:rPr>
          <w:rFonts w:ascii="宋体" w:eastAsia="宋体" w:hAnsi="宋体" w:hint="eastAsia"/>
          <w:sz w:val="21"/>
          <w:szCs w:val="21"/>
          <w:lang w:eastAsia="zh-CN"/>
        </w:rPr>
        <w:t>或寿怀鉴</w:t>
      </w:r>
      <w:r>
        <w:rPr>
          <w:rFonts w:ascii="宋体" w:eastAsia="宋体" w:hAnsi="宋体"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textAlignment w:val="auto"/>
        <w:rPr>
          <w:rFonts w:ascii="宋体" w:eastAsia="宋体" w:hAnsi="宋体" w:hint="eastAsia"/>
          <w:sz w:val="21"/>
          <w:szCs w:val="21"/>
          <w:u w:val="single"/>
        </w:rPr>
      </w:pPr>
      <w:r>
        <w:rPr>
          <w:rFonts w:ascii="宋体" w:eastAsia="宋体" w:hAnsi="宋体" w:hint="eastAsia"/>
          <w:sz w:val="21"/>
          <w:szCs w:val="21"/>
        </w:rPr>
        <w:t>11．（3分）得到一个人的劳力，并非在井中得到了一个人。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500" w:hanging="500" w:hangingChars="238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13．（2分）“</w:t>
      </w:r>
      <w:r>
        <w:rPr>
          <w:rFonts w:ascii="宋体" w:eastAsia="宋体" w:hAnsi="宋体"/>
          <w:sz w:val="21"/>
          <w:szCs w:val="21"/>
        </w:rPr>
        <w:t>排</w:t>
      </w:r>
      <w:r>
        <w:rPr>
          <w:rFonts w:ascii="宋体" w:eastAsia="宋体" w:hAnsi="宋体" w:hint="eastAsia"/>
          <w:sz w:val="21"/>
          <w:szCs w:val="21"/>
        </w:rPr>
        <w:t>”</w:t>
      </w:r>
      <w:r>
        <w:rPr>
          <w:rFonts w:ascii="宋体" w:eastAsia="宋体" w:hAnsi="宋体"/>
          <w:sz w:val="21"/>
          <w:szCs w:val="21"/>
        </w:rPr>
        <w:t>，在这里是“排开、推开”的意思，形象地写出了黄鹤一飞冲天，仿佛冲破白云阻隔的气势，充满勃勃生机</w:t>
      </w:r>
      <w:r>
        <w:rPr>
          <w:rFonts w:ascii="宋体" w:eastAsia="宋体" w:hAnsi="宋体" w:hint="eastAsia"/>
          <w:sz w:val="21"/>
          <w:szCs w:val="21"/>
        </w:rPr>
        <w:t>，</w:t>
      </w:r>
      <w:r>
        <w:rPr>
          <w:rFonts w:ascii="宋体" w:eastAsia="宋体" w:hAnsi="宋体"/>
          <w:sz w:val="21"/>
          <w:szCs w:val="21"/>
        </w:rPr>
        <w:t>表现了作者奋发进取的豪情和豁达乐观的情怀。</w:t>
      </w:r>
      <w:r>
        <w:rPr>
          <w:rFonts w:ascii="宋体" w:eastAsia="宋体" w:hAnsi="宋体" w:hint="eastAsia"/>
          <w:sz w:val="21"/>
          <w:szCs w:val="21"/>
        </w:rPr>
        <w:t>（写出“排”的意思、描绘诗句、写出情感，任答出其中二点均可得2分。）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500" w:hanging="500" w:hangingChars="238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16.（3分）因为①本品辅料为蔗糖，药味会甜，泡水后小孩会喜欢喝。②本药用量上有限定。③有较多禁忌和副作用。为避免孩子误喝，给孩子带来伤害，所以要放到儿童不能接触到的地方。（答对一点得</w:t>
      </w:r>
      <w:r>
        <w:rPr>
          <w:rFonts w:ascii="宋体" w:eastAsia="宋体" w:hAnsi="宋体" w:hint="eastAsia"/>
          <w:sz w:val="21"/>
          <w:szCs w:val="21"/>
          <w:lang w:val="en-US" w:eastAsia="zh-CN"/>
        </w:rPr>
        <w:t>2</w:t>
      </w:r>
      <w:r>
        <w:rPr>
          <w:rFonts w:ascii="宋体" w:eastAsia="宋体" w:hAnsi="宋体" w:hint="eastAsia"/>
          <w:sz w:val="21"/>
          <w:szCs w:val="21"/>
        </w:rPr>
        <w:t>分，答对2点即可</w:t>
      </w:r>
      <w:r>
        <w:rPr>
          <w:rFonts w:ascii="宋体" w:eastAsia="宋体" w:hAnsi="宋体" w:hint="eastAsia"/>
          <w:sz w:val="21"/>
          <w:szCs w:val="21"/>
          <w:lang w:val="en-US" w:eastAsia="zh-CN"/>
        </w:rPr>
        <w:t>3</w:t>
      </w:r>
      <w:r>
        <w:rPr>
          <w:rFonts w:ascii="宋体" w:eastAsia="宋体" w:hAnsi="宋体" w:hint="eastAsia"/>
          <w:sz w:val="21"/>
          <w:szCs w:val="21"/>
        </w:rPr>
        <w:t>分，意近即可）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500" w:hanging="500" w:hangingChars="238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17.（3分）①引出下文对童年生活的回忆。②“温暖温馨”奠定了全文感情基调。③抒发了作者对童年生活的怀念之情。④总领全文。⑤“</w:t>
      </w:r>
      <w:r>
        <w:rPr>
          <w:rFonts w:ascii="宋体" w:eastAsia="宋体" w:hAnsi="宋体" w:hint="eastAsia"/>
          <w:sz w:val="21"/>
          <w:szCs w:val="21"/>
          <w:shd w:val="clear" w:color="auto" w:fill="FFFFFF"/>
        </w:rPr>
        <w:t>虽贫乏寒冷但又温暖温馨</w:t>
      </w:r>
      <w:r>
        <w:rPr>
          <w:rFonts w:ascii="宋体" w:eastAsia="宋体" w:hAnsi="宋体" w:hint="eastAsia"/>
          <w:sz w:val="21"/>
          <w:szCs w:val="21"/>
        </w:rPr>
        <w:t>”这种貌似矛盾的表述可以设置悬念，激发读者阅读兴趣（答对一点得1分，答对</w:t>
      </w:r>
      <w:r>
        <w:rPr>
          <w:rFonts w:ascii="宋体" w:eastAsia="宋体" w:hAnsi="宋体" w:hint="eastAsia"/>
          <w:sz w:val="21"/>
          <w:szCs w:val="21"/>
          <w:lang w:eastAsia="zh-CN"/>
        </w:rPr>
        <w:t>三</w:t>
      </w:r>
      <w:r>
        <w:rPr>
          <w:rFonts w:ascii="宋体" w:eastAsia="宋体" w:hAnsi="宋体" w:hint="eastAsia"/>
          <w:sz w:val="21"/>
          <w:szCs w:val="21"/>
        </w:rPr>
        <w:t>点即可3分。）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500" w:hanging="500" w:hangingChars="238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18.（4分）运用了比喻的修辞（1分），生动形象地写出了泥火盆里的炭火通红、晶莹透亮的特点（1分），突出了泥火盆的温暖或者表达作者对温暖童年生活的怀念（2分）。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500" w:hanging="500" w:hangingChars="238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19. （4分）动词有“挖捧”“甩”“伸”“捧”“沥”“抹”（2分），这一系列动词细致具体地写出了爷爷做泥火盆的整个过程（1分），突出了爷爷做泥火盆的手艺好（1分）。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500" w:hanging="500" w:hangingChars="238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20.（4分）“温暖”的具体内容 </w:t>
      </w:r>
      <w:r>
        <w:rPr>
          <w:rFonts w:ascii="宋体" w:eastAsia="宋体" w:hAnsi="宋体" w:hint="eastAsia"/>
          <w:sz w:val="21"/>
          <w:szCs w:val="21"/>
          <w:lang w:eastAsia="zh-CN"/>
        </w:rPr>
        <w:t>：</w:t>
      </w:r>
      <w:r>
        <w:rPr>
          <w:rFonts w:ascii="宋体" w:eastAsia="宋体" w:hAnsi="宋体" w:hint="eastAsia"/>
          <w:sz w:val="21"/>
          <w:szCs w:val="21"/>
        </w:rPr>
        <w:t>①泥火盆盆沿边上那些栩栩如生的小动物带给我快乐。②酒后的爷爷声情并茂的给我们讲古书里的故事，激发了我的美好想象。③奶奶埋到火盆里的花生土豆，那美好的味道让我至今难忘。（答出一点2分，答出二点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tLeast"/>
        <w:ind w:left="500" w:hanging="500" w:hangingChars="238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21. （4分）爷爷可能会说：“没有了，没有了……一切都没有了，我也做不动泥火盆了，人老了，没用了，还是空调、暖气炉好……。”（说的话只要能扣住原文的相关情境，且能表现爷爷落寞心情、怀念之味的，就可得4分，其他表述酌情给分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0"/>
        <w:textAlignment w:val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22.作文评分标准（60分）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675"/>
        <w:gridCol w:w="1325"/>
        <w:gridCol w:w="1369"/>
        <w:gridCol w:w="1559"/>
        <w:gridCol w:w="1559"/>
        <w:gridCol w:w="1701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jc w:val="center"/>
        </w:trPr>
        <w:tc>
          <w:tcPr>
            <w:tcW w:w="675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一等(好)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二等(较好)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三等(中)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四等(较差)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五等(差)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217"/>
          <w:jc w:val="center"/>
        </w:trPr>
        <w:tc>
          <w:tcPr>
            <w:tcW w:w="675" w:type="dxa"/>
            <w:vMerge w:val="restart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内容(25分)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25-22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22-18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18-14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14-8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8-0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42"/>
          <w:jc w:val="center"/>
        </w:trPr>
        <w:tc>
          <w:tcPr>
            <w:tcW w:w="675" w:type="dxa"/>
            <w:vMerge/>
            <w:noWrap w:val="0"/>
            <w:vAlign w:val="center"/>
          </w:tcPr>
          <w:p>
            <w:pPr>
              <w:spacing w:after="0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切合题意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立意深刻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内容充实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符合题意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中心明确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内容较充实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基本符合题意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有中心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内容单薄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偏离题意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有中心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有内容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完全偏离题意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247"/>
          <w:jc w:val="center"/>
        </w:trPr>
        <w:tc>
          <w:tcPr>
            <w:tcW w:w="675" w:type="dxa"/>
            <w:vMerge w:val="restart"/>
            <w:noWrap w:val="0"/>
            <w:vAlign w:val="center"/>
          </w:tcPr>
          <w:p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语言(20分)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20-18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18-16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16-13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56" w:beforeLines="50" w:after="0"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13-8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8-0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44"/>
          <w:jc w:val="center"/>
        </w:trPr>
        <w:tc>
          <w:tcPr>
            <w:tcW w:w="675" w:type="dxa"/>
            <w:vMerge/>
            <w:noWrap w:val="0"/>
            <w:vAlign w:val="center"/>
          </w:tcPr>
          <w:p>
            <w:pPr>
              <w:spacing w:after="0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准确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流畅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生动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准确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通顺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语言基本通顺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有语病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语言基本通顺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语病较多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语言不通顺</w:t>
            </w:r>
          </w:p>
          <w:p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语病较多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243"/>
          <w:jc w:val="center"/>
        </w:trPr>
        <w:tc>
          <w:tcPr>
            <w:tcW w:w="675" w:type="dxa"/>
            <w:vMerge w:val="restart"/>
            <w:noWrap w:val="0"/>
            <w:vAlign w:val="center"/>
          </w:tcPr>
          <w:p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结构(10分)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10-8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8-6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6-3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3-2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2-0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44"/>
          <w:jc w:val="center"/>
        </w:trPr>
        <w:tc>
          <w:tcPr>
            <w:tcW w:w="675" w:type="dxa"/>
            <w:vMerge/>
            <w:noWrap w:val="0"/>
            <w:vAlign w:val="center"/>
          </w:tcPr>
          <w:p>
            <w:pPr>
              <w:spacing w:after="0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结构完整、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严谨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结构完整、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有条理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结构基本完整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结构不完整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结构混乱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255"/>
          <w:jc w:val="center"/>
        </w:trPr>
        <w:tc>
          <w:tcPr>
            <w:tcW w:w="675" w:type="dxa"/>
            <w:vMerge w:val="restart"/>
            <w:noWrap w:val="0"/>
            <w:vAlign w:val="center"/>
          </w:tcPr>
          <w:p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文面(5分)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before="156" w:beforeLines="50" w:after="0"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1-0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65"/>
          <w:jc w:val="center"/>
        </w:trPr>
        <w:tc>
          <w:tcPr>
            <w:tcW w:w="675" w:type="dxa"/>
            <w:vMerge/>
            <w:noWrap w:val="0"/>
            <w:vAlign w:val="center"/>
          </w:tcPr>
          <w:p>
            <w:pPr>
              <w:spacing w:after="0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卷面美观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没有错别字和标点错误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字体端正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错别字和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标点错误较少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字体清楚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错别字和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标点错误较少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字迹难辨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错别字和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标点错误较多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卷面混乱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错别字很多和</w:t>
            </w:r>
          </w:p>
          <w:p>
            <w:pPr>
              <w:spacing w:after="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标点错误很多</w:t>
            </w:r>
          </w:p>
        </w:tc>
      </w:tr>
    </w:tbl>
    <w:p>
      <w:pPr>
        <w:rPr>
          <w:rFonts w:ascii="宋体" w:eastAsia="宋体" w:hAnsi="宋体"/>
          <w:sz w:val="21"/>
          <w:szCs w:val="21"/>
        </w:rPr>
      </w:pPr>
    </w:p>
    <w:p>
      <w:pPr>
        <w:rPr>
          <w:rFonts w:ascii="宋体" w:eastAsia="宋体" w:hAnsi="宋体"/>
          <w:sz w:val="21"/>
          <w:szCs w:val="21"/>
        </w:rPr>
      </w:pPr>
    </w:p>
    <w:p>
      <w:pPr>
        <w:snapToGrid w:val="0"/>
        <w:ind w:left="1050" w:firstLine="10" w:leftChars="500" w:firstLineChars="5"/>
        <w:rPr>
          <w:rFonts w:ascii="宋体" w:hAnsi="宋体" w:cs="宋体" w:hint="default"/>
          <w:szCs w:val="21"/>
          <w:shd w:val="clear" w:color="auto" w:fill="FFFFFF"/>
          <w:lang w:val="en-US" w:eastAsia="zh-CN"/>
        </w:rPr>
      </w:pPr>
      <w:bookmarkStart w:id="0" w:name="_GoBack"/>
      <w:bookmarkEnd w:id="0"/>
    </w:p>
    <w:sectPr>
      <w:headerReference w:type="default" r:id="rId10"/>
      <w:footerReference w:type="default" r:id="rId11"/>
      <w:pgSz w:w="11055" w:h="15307"/>
      <w:pgMar w:top="1417" w:right="1417" w:bottom="1417" w:left="1417" w:header="851" w:footer="992" w:gutter="0"/>
      <w:cols w:num="1" w:space="72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大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  <w:rPr>
        <w:rFonts w:eastAsia="宋体" w:hint="eastAsia"/>
        <w:lang w:eastAsia="zh-CN"/>
      </w:rPr>
    </w:pPr>
    <w:r>
      <w:rPr>
        <w:rFonts w:eastAsia="宋体" w:hint="eastAsia"/>
        <w:lang w:eastAsia="zh-CN"/>
      </w:rPr>
      <w:drawing>
        <wp:inline distT="0" distB="0" distL="114300" distR="114300">
          <wp:extent cx="4267200" cy="396240"/>
          <wp:effectExtent l="0" t="0" r="0" b="0"/>
          <wp:docPr id="4" name="图片 4" descr="页脚-地市卷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833792" name="图片 4" descr="页脚-地市卷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4267200" cy="396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framePr w:wrap="around" w:vAnchor="text" w:hAnchor="margin" w:xAlign="center" w:y="1"/>
      <w:jc w:val="center"/>
      <w:rPr>
        <w:rStyle w:val="PageNumber"/>
        <w:rFonts w:ascii="Times New Roman" w:eastAsia="楷体_GB2312" w:hAnsi="Times New Roman" w:cs="Times New Roman" w:hint="eastAsia"/>
        <w:sz w:val="18"/>
        <w:szCs w:val="18"/>
        <w:lang w:eastAsia="zh-CN"/>
      </w:rPr>
    </w:pPr>
    <w:r>
      <w:rPr>
        <w:rStyle w:val="PageNumber"/>
        <w:rFonts w:ascii="Times New Roman" w:eastAsia="楷体_GB2312" w:hAnsi="Times New Roman" w:cs="Times New Roman" w:hint="eastAsia"/>
        <w:sz w:val="18"/>
        <w:szCs w:val="18"/>
        <w:lang w:eastAsia="zh-CN"/>
      </w:rPr>
      <w:drawing>
        <wp:inline distT="0" distB="0" distL="114300" distR="114300">
          <wp:extent cx="111125" cy="10160"/>
          <wp:effectExtent l="0" t="0" r="0" b="0"/>
          <wp:docPr id="6" name="图片 2" descr="页脚-地市卷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726284" name="图片 2" descr="页脚-地市卷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11125" cy="1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rPr>
        <w:rFonts w:eastAsia="宋体" w:hint="eastAsia"/>
        <w:lang w:eastAsia="zh-CN"/>
      </w:rPr>
    </w:pPr>
    <w:r>
      <w:rPr>
        <w:rFonts w:eastAsia="宋体" w:hint="eastAsia"/>
        <w:lang w:eastAsia="zh-CN"/>
      </w:rPr>
      <w:drawing>
        <wp:inline distT="0" distB="0" distL="114300" distR="114300">
          <wp:extent cx="5215890" cy="590550"/>
          <wp:effectExtent l="0" t="0" r="11430" b="3810"/>
          <wp:docPr id="1" name="图片 1" descr="页眉-地市卷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830270" name="图片 1" descr="页眉-地市卷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21589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rPr>
        <w:rFonts w:eastAsia="宋体" w:hint="eastAsia"/>
        <w:lang w:eastAsia="zh-CN"/>
      </w:rPr>
    </w:pPr>
    <w:r>
      <w:rPr>
        <w:rFonts w:eastAsia="宋体" w:hint="eastAsia"/>
        <w:lang w:eastAsia="zh-CN"/>
      </w:rPr>
      <w:drawing>
        <wp:inline distT="0" distB="0" distL="114300" distR="114300">
          <wp:extent cx="5215890" cy="590550"/>
          <wp:effectExtent l="0" t="0" r="3810" b="0"/>
          <wp:docPr id="5" name="图片 1" descr="页眉-地市卷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6359729" name="图片 1" descr="页眉-地市卷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21589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5F9B1"/>
    <w:multiLevelType w:val="singleLevel"/>
    <w:tmpl w:val="0F65F9B1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106354"/>
    <w:rsid w:val="00022723"/>
    <w:rsid w:val="0005636F"/>
    <w:rsid w:val="000943A0"/>
    <w:rsid w:val="000A7C31"/>
    <w:rsid w:val="000E54C7"/>
    <w:rsid w:val="00100AA6"/>
    <w:rsid w:val="0010657E"/>
    <w:rsid w:val="00111AF8"/>
    <w:rsid w:val="001259BF"/>
    <w:rsid w:val="0013004B"/>
    <w:rsid w:val="00135761"/>
    <w:rsid w:val="00140C2F"/>
    <w:rsid w:val="00157097"/>
    <w:rsid w:val="0017585C"/>
    <w:rsid w:val="001778EE"/>
    <w:rsid w:val="00180F0B"/>
    <w:rsid w:val="0018651B"/>
    <w:rsid w:val="00190236"/>
    <w:rsid w:val="001C1839"/>
    <w:rsid w:val="001E6600"/>
    <w:rsid w:val="001E6DD8"/>
    <w:rsid w:val="00263511"/>
    <w:rsid w:val="002E78B3"/>
    <w:rsid w:val="003231EA"/>
    <w:rsid w:val="0038661A"/>
    <w:rsid w:val="003B1E85"/>
    <w:rsid w:val="003C4FF8"/>
    <w:rsid w:val="00404F66"/>
    <w:rsid w:val="0040772F"/>
    <w:rsid w:val="00415183"/>
    <w:rsid w:val="004265B5"/>
    <w:rsid w:val="004543F5"/>
    <w:rsid w:val="00460D23"/>
    <w:rsid w:val="00473D86"/>
    <w:rsid w:val="00482C8A"/>
    <w:rsid w:val="004856C1"/>
    <w:rsid w:val="00487421"/>
    <w:rsid w:val="004A0142"/>
    <w:rsid w:val="004B6817"/>
    <w:rsid w:val="004E4CC7"/>
    <w:rsid w:val="00502C5E"/>
    <w:rsid w:val="00516DC9"/>
    <w:rsid w:val="005222A6"/>
    <w:rsid w:val="005A4438"/>
    <w:rsid w:val="005A7903"/>
    <w:rsid w:val="005C4611"/>
    <w:rsid w:val="005D147F"/>
    <w:rsid w:val="005F13AF"/>
    <w:rsid w:val="007024A1"/>
    <w:rsid w:val="007268A9"/>
    <w:rsid w:val="00741768"/>
    <w:rsid w:val="00743229"/>
    <w:rsid w:val="0075501B"/>
    <w:rsid w:val="00761885"/>
    <w:rsid w:val="0077518C"/>
    <w:rsid w:val="007912FB"/>
    <w:rsid w:val="00797FDF"/>
    <w:rsid w:val="007A104C"/>
    <w:rsid w:val="007A5FD8"/>
    <w:rsid w:val="007C72A7"/>
    <w:rsid w:val="007D3BF2"/>
    <w:rsid w:val="007E0A56"/>
    <w:rsid w:val="0082745C"/>
    <w:rsid w:val="00851BBA"/>
    <w:rsid w:val="00860B07"/>
    <w:rsid w:val="00882433"/>
    <w:rsid w:val="00885A44"/>
    <w:rsid w:val="00895C23"/>
    <w:rsid w:val="008A5B52"/>
    <w:rsid w:val="008D2367"/>
    <w:rsid w:val="00955B8D"/>
    <w:rsid w:val="0096181E"/>
    <w:rsid w:val="00975F64"/>
    <w:rsid w:val="00986E2D"/>
    <w:rsid w:val="00991AE2"/>
    <w:rsid w:val="009A1262"/>
    <w:rsid w:val="009B5B38"/>
    <w:rsid w:val="009E2351"/>
    <w:rsid w:val="009F3BE2"/>
    <w:rsid w:val="00A16BC9"/>
    <w:rsid w:val="00A22DD2"/>
    <w:rsid w:val="00A533FB"/>
    <w:rsid w:val="00A65334"/>
    <w:rsid w:val="00A908B2"/>
    <w:rsid w:val="00AA2E19"/>
    <w:rsid w:val="00AF7C1F"/>
    <w:rsid w:val="00B162D7"/>
    <w:rsid w:val="00B43128"/>
    <w:rsid w:val="00B57808"/>
    <w:rsid w:val="00B66C61"/>
    <w:rsid w:val="00BE43B2"/>
    <w:rsid w:val="00BF28BB"/>
    <w:rsid w:val="00BF505A"/>
    <w:rsid w:val="00C16BDA"/>
    <w:rsid w:val="00C24F7C"/>
    <w:rsid w:val="00C66BB1"/>
    <w:rsid w:val="00C675EB"/>
    <w:rsid w:val="00C676EC"/>
    <w:rsid w:val="00CA1974"/>
    <w:rsid w:val="00CA3F7F"/>
    <w:rsid w:val="00CE6E8D"/>
    <w:rsid w:val="00D21A0F"/>
    <w:rsid w:val="00D305CC"/>
    <w:rsid w:val="00D333FD"/>
    <w:rsid w:val="00D60AE0"/>
    <w:rsid w:val="00D64BC3"/>
    <w:rsid w:val="00DD1222"/>
    <w:rsid w:val="00DD1695"/>
    <w:rsid w:val="00DD57FB"/>
    <w:rsid w:val="00E777F3"/>
    <w:rsid w:val="00EA7DEF"/>
    <w:rsid w:val="00EB3D5C"/>
    <w:rsid w:val="00EC11EC"/>
    <w:rsid w:val="00EC3BC8"/>
    <w:rsid w:val="00EF34CB"/>
    <w:rsid w:val="00F073F6"/>
    <w:rsid w:val="00F235DD"/>
    <w:rsid w:val="00F33343"/>
    <w:rsid w:val="00F333BD"/>
    <w:rsid w:val="00F45C31"/>
    <w:rsid w:val="00F608FE"/>
    <w:rsid w:val="00F901AF"/>
    <w:rsid w:val="00F930C5"/>
    <w:rsid w:val="00F935E0"/>
    <w:rsid w:val="00FC4E89"/>
    <w:rsid w:val="00FD6190"/>
    <w:rsid w:val="00FF195B"/>
    <w:rsid w:val="00FF7603"/>
    <w:rsid w:val="01707A35"/>
    <w:rsid w:val="03295FF8"/>
    <w:rsid w:val="06BE78F0"/>
    <w:rsid w:val="06C363AD"/>
    <w:rsid w:val="06F42BD6"/>
    <w:rsid w:val="0C9C4EC5"/>
    <w:rsid w:val="0E6A2B7F"/>
    <w:rsid w:val="0F8D72B1"/>
    <w:rsid w:val="105F7057"/>
    <w:rsid w:val="13106354"/>
    <w:rsid w:val="14DE203B"/>
    <w:rsid w:val="197D77B9"/>
    <w:rsid w:val="1D3E370B"/>
    <w:rsid w:val="1E79494A"/>
    <w:rsid w:val="210739D1"/>
    <w:rsid w:val="223F47EF"/>
    <w:rsid w:val="24C83A4E"/>
    <w:rsid w:val="24F51BC3"/>
    <w:rsid w:val="29331816"/>
    <w:rsid w:val="2C132E1E"/>
    <w:rsid w:val="2DAC3067"/>
    <w:rsid w:val="2DC104BB"/>
    <w:rsid w:val="2FC859B2"/>
    <w:rsid w:val="308D56F9"/>
    <w:rsid w:val="33670C19"/>
    <w:rsid w:val="35E4187A"/>
    <w:rsid w:val="36190BB0"/>
    <w:rsid w:val="367B7BA2"/>
    <w:rsid w:val="3681334C"/>
    <w:rsid w:val="37C11597"/>
    <w:rsid w:val="3A236B92"/>
    <w:rsid w:val="3BFF42F6"/>
    <w:rsid w:val="3C1D07ED"/>
    <w:rsid w:val="3D9D2A96"/>
    <w:rsid w:val="44D62720"/>
    <w:rsid w:val="451E4C0C"/>
    <w:rsid w:val="4B9F3A91"/>
    <w:rsid w:val="4CFB6B7D"/>
    <w:rsid w:val="525A1FA0"/>
    <w:rsid w:val="56A06060"/>
    <w:rsid w:val="579D42E2"/>
    <w:rsid w:val="57A33019"/>
    <w:rsid w:val="5918102F"/>
    <w:rsid w:val="5AC91388"/>
    <w:rsid w:val="5C777799"/>
    <w:rsid w:val="5F062196"/>
    <w:rsid w:val="608E2D6C"/>
    <w:rsid w:val="68530FF7"/>
    <w:rsid w:val="6B1E5B1A"/>
    <w:rsid w:val="6C641AC8"/>
    <w:rsid w:val="71E17A59"/>
    <w:rsid w:val="76F90289"/>
    <w:rsid w:val="7E2400D7"/>
    <w:rsid w:val="7EAD720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0"/>
    <w:qFormat/>
    <w:rPr>
      <w:sz w:val="18"/>
      <w:szCs w:val="18"/>
    </w:rPr>
  </w:style>
  <w:style w:type="paragraph" w:styleId="Footer">
    <w:name w:val="footer"/>
    <w:basedOn w:val="Normal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customStyle="1" w:styleId="Char">
    <w:name w:val="页脚 Char"/>
    <w:basedOn w:val="DefaultParagraphFont"/>
    <w:link w:val="Footer"/>
    <w:uiPriority w:val="99"/>
    <w:qFormat/>
    <w:rPr>
      <w:rFonts w:ascii="Calibri" w:hAnsi="Calibri"/>
      <w:kern w:val="2"/>
      <w:sz w:val="18"/>
      <w:szCs w:val="24"/>
    </w:rPr>
  </w:style>
  <w:style w:type="character" w:customStyle="1" w:styleId="Char0">
    <w:name w:val="批注框文本 Char"/>
    <w:basedOn w:val="DefaultParagraphFont"/>
    <w:link w:val="BalloonText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jpeg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2B506E0D-5B74-49A3-88B7-C84DE299D0AD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5397</Words>
  <Characters>2774</Characters>
  <Application>Microsoft Office Word</Application>
  <DocSecurity>0</DocSecurity>
  <Lines>23</Lines>
  <Paragraphs>16</Paragraphs>
  <ScaleCrop>false</ScaleCrop>
  <Company/>
  <LinksUpToDate>false</LinksUpToDate>
  <CharactersWithSpaces>8155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韩燕</dc:creator>
  <cp:lastModifiedBy>龘龘</cp:lastModifiedBy>
  <cp:revision>2</cp:revision>
  <cp:lastPrinted>2019-12-17T01:09:00Z</cp:lastPrinted>
  <dcterms:created xsi:type="dcterms:W3CDTF">2019-12-17T00:47:00Z</dcterms:created>
  <dcterms:modified xsi:type="dcterms:W3CDTF">2020-05-04T10:10:00Z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