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sz w:val="28"/>
          <w:szCs w:val="28"/>
        </w:rPr>
      </w:pPr>
      <w:r>
        <w:rPr>
          <w:rFonts w:hint="eastAsia"/>
          <w:sz w:val="28"/>
          <w:szCs w:val="28"/>
        </w:rPr>
        <w:drawing>
          <wp:anchor simplePos="0" relativeHeight="251658240" behindDoc="0" locked="0" layoutInCell="1" allowOverlap="1">
            <wp:simplePos x="0" y="0"/>
            <wp:positionH relativeFrom="page">
              <wp:posOffset>10579100</wp:posOffset>
            </wp:positionH>
            <wp:positionV relativeFrom="topMargin">
              <wp:posOffset>12484100</wp:posOffset>
            </wp:positionV>
            <wp:extent cx="292100" cy="482600"/>
            <wp:wrapNone/>
            <wp:docPr id="10000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2918063" name=""/>
                    <pic:cNvPicPr>
                      <a:picLocks noChangeAspect="1"/>
                    </pic:cNvPicPr>
                  </pic:nvPicPr>
                  <pic:blipFill>
                    <a:blip xmlns:r="http://schemas.openxmlformats.org/officeDocument/2006/relationships" r:embed="rId5"/>
                    <a:stretch>
                      <a:fillRect/>
                    </a:stretch>
                  </pic:blipFill>
                  <pic:spPr>
                    <a:xfrm>
                      <a:off x="0" y="0"/>
                      <a:ext cx="292100" cy="482600"/>
                    </a:xfrm>
                    <a:prstGeom prst="rect">
                      <a:avLst/>
                    </a:prstGeom>
                  </pic:spPr>
                </pic:pic>
              </a:graphicData>
            </a:graphic>
          </wp:anchor>
        </w:drawing>
      </w:r>
      <w:bookmarkStart w:id="0" w:name="_GoBack"/>
      <w:r>
        <w:rPr>
          <w:rFonts w:hint="eastAsia"/>
          <w:sz w:val="28"/>
          <w:szCs w:val="28"/>
        </w:rPr>
        <w:t>麓山国际实验学校2019</w:t>
      </w:r>
      <w:r>
        <w:rPr>
          <w:rFonts w:hint="eastAsia"/>
          <w:sz w:val="28"/>
          <w:szCs w:val="28"/>
          <w:lang w:eastAsia="zh-CN"/>
        </w:rPr>
        <w:t>——</w:t>
      </w:r>
      <w:r>
        <w:rPr>
          <w:rFonts w:hint="eastAsia"/>
          <w:sz w:val="28"/>
          <w:szCs w:val="28"/>
        </w:rPr>
        <w:t>2020-2初三第</w:t>
      </w:r>
      <w:r>
        <w:rPr>
          <w:rFonts w:hint="eastAsia"/>
          <w:sz w:val="28"/>
          <w:szCs w:val="28"/>
          <w:lang w:val="en-US" w:eastAsia="zh-CN"/>
        </w:rPr>
        <w:t>一</w:t>
      </w:r>
      <w:r>
        <w:rPr>
          <w:rFonts w:hint="eastAsia"/>
          <w:sz w:val="28"/>
          <w:szCs w:val="28"/>
        </w:rPr>
        <w:t>次模拟考试语文试卷</w:t>
      </w:r>
    </w:p>
    <w:bookmarkEnd w:id="0"/>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rPr>
      </w:pPr>
      <w:r>
        <w:rPr>
          <w:rFonts w:hint="eastAsia"/>
        </w:rPr>
        <w:t>时量:150 分钟</w:t>
      </w:r>
      <w:r>
        <w:rPr>
          <w:rFonts w:hint="eastAsia"/>
          <w:lang w:val="en-US" w:eastAsia="zh-CN"/>
        </w:rPr>
        <w:t xml:space="preserve">     总</w:t>
      </w:r>
      <w:r>
        <w:rPr>
          <w:rFonts w:hint="eastAsia"/>
        </w:rPr>
        <w:t>分:150分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一、积累与运用(共26分)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1.下列句子中没有错别字且加点字的注音完全正确的</w:t>
      </w:r>
      <w:r>
        <w:rPr>
          <w:rFonts w:hint="eastAsia"/>
          <w:lang w:val="en-US" w:eastAsia="zh-CN"/>
        </w:rPr>
        <w:t>一</w:t>
      </w:r>
      <w:r>
        <w:rPr>
          <w:rFonts w:hint="eastAsia"/>
        </w:rPr>
        <w:t>项是</w:t>
      </w:r>
      <w:r>
        <w:rPr>
          <w:rFonts w:hint="eastAsia"/>
          <w:lang w:val="en-US" w:eastAsia="zh-CN"/>
        </w:rPr>
        <w:t xml:space="preserve">  (      </w:t>
      </w:r>
      <w:r>
        <w:rPr>
          <w:rFonts w:hint="eastAsia"/>
        </w:rPr>
        <w:t>)(2分)</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A.端午节那天,来自湖南大学的20多名留学生与当地居民一起包粽子、听戏曲、做香包，</w:t>
      </w:r>
      <w:r>
        <w:rPr>
          <w:rFonts w:eastAsiaTheme="minorEastAsia" w:hint="eastAsia"/>
          <w:em w:val="dot"/>
        </w:rPr>
        <w:t>载</w:t>
      </w:r>
      <w:r>
        <w:rPr>
          <w:rFonts w:hint="eastAsia"/>
        </w:rPr>
        <w:t>(z</w:t>
      </w:r>
      <w:r>
        <w:rPr>
          <w:rFonts w:ascii="宋体" w:eastAsia="宋体" w:hAnsi="宋体" w:cs="宋体" w:hint="eastAsia"/>
        </w:rPr>
        <w:t>à</w:t>
      </w:r>
      <w:r>
        <w:rPr>
          <w:rFonts w:hint="eastAsia"/>
        </w:rPr>
        <w:t>i)歌载舞,嘻戏玩闹，体验中国</w:t>
      </w:r>
      <w:r>
        <w:rPr>
          <w:rFonts w:eastAsiaTheme="minorEastAsia" w:hint="eastAsia"/>
          <w:em w:val="dot"/>
        </w:rPr>
        <w:t>亘</w:t>
      </w:r>
      <w:r>
        <w:rPr>
          <w:rFonts w:hint="eastAsia"/>
        </w:rPr>
        <w:t>( g</w:t>
      </w:r>
      <w:r>
        <w:rPr>
          <w:rFonts w:ascii="Calibri" w:hAnsi="Calibri" w:cs="Calibri" w:hint="default"/>
        </w:rPr>
        <w:t>è</w:t>
      </w:r>
      <w:r>
        <w:rPr>
          <w:rFonts w:hint="eastAsia"/>
        </w:rPr>
        <w:t>ng)古不变的传统民俗。</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B.还有斑蝥,倘若用手指按住它的</w:t>
      </w:r>
      <w:r>
        <w:rPr>
          <w:rFonts w:eastAsiaTheme="minorEastAsia" w:hint="eastAsia"/>
          <w:em w:val="dot"/>
        </w:rPr>
        <w:t>脊</w:t>
      </w:r>
      <w:r>
        <w:rPr>
          <w:rFonts w:hint="eastAsia"/>
        </w:rPr>
        <w:t>(j</w:t>
      </w:r>
      <w:r>
        <w:rPr>
          <w:rFonts w:ascii="Calibri" w:hAnsi="Calibri" w:cs="Calibri" w:hint="default"/>
        </w:rPr>
        <w:t>í</w:t>
      </w:r>
      <w:r>
        <w:rPr>
          <w:rFonts w:hint="eastAsia"/>
        </w:rPr>
        <w:t>)梁,便会啪的一声 ,从后窍喷出一阵烟雾。何首乌藤和木莲藤缠络着,木莲有莲房一般的果实,何首乌有拥肿的根。</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C</w:t>
      </w:r>
      <w:r>
        <w:rPr>
          <w:rFonts w:hint="eastAsia"/>
          <w:lang w:val="en-US" w:eastAsia="zh-CN"/>
        </w:rPr>
        <w:t>.</w:t>
      </w:r>
      <w:r>
        <w:rPr>
          <w:rFonts w:hint="eastAsia"/>
        </w:rPr>
        <w:t>没有轻觑,拒绝后悔，中考的战场没有</w:t>
      </w:r>
      <w:r>
        <w:rPr>
          <w:rFonts w:eastAsiaTheme="minorEastAsia" w:hint="eastAsia"/>
          <w:em w:val="dot"/>
        </w:rPr>
        <w:t>侥</w:t>
      </w:r>
      <w:r>
        <w:rPr>
          <w:rFonts w:hint="eastAsia"/>
        </w:rPr>
        <w:t>(ji</w:t>
      </w:r>
      <w:r>
        <w:rPr>
          <w:rFonts w:ascii="Calibri" w:hAnsi="Calibri" w:cs="Calibri" w:hint="default"/>
        </w:rPr>
        <w:t>ă</w:t>
      </w:r>
      <w:r>
        <w:rPr>
          <w:rFonts w:hint="eastAsia"/>
        </w:rPr>
        <w:t>o)幸;一分</w:t>
      </w:r>
      <w:r>
        <w:rPr>
          <w:rFonts w:eastAsiaTheme="minorEastAsia" w:hint="eastAsia"/>
          <w:em w:val="dot"/>
        </w:rPr>
        <w:t>倔</w:t>
      </w:r>
      <w:r>
        <w:rPr>
          <w:rFonts w:hint="eastAsia"/>
        </w:rPr>
        <w:t>(ju</w:t>
      </w:r>
      <w:r>
        <w:rPr>
          <w:rFonts w:ascii="Calibri" w:hAnsi="Calibri" w:cs="Calibri" w:hint="default"/>
        </w:rPr>
        <w:t>è</w:t>
      </w:r>
      <w:r>
        <w:rPr>
          <w:rFonts w:hint="eastAsia"/>
        </w:rPr>
        <w:t>)强,两点坚强，涓涓细流终成海洋。</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D.青少年的心，酝</w:t>
      </w:r>
      <w:r>
        <w:rPr>
          <w:rFonts w:eastAsiaTheme="minorEastAsia" w:hint="eastAsia"/>
          <w:em w:val="dot"/>
        </w:rPr>
        <w:t>酿</w:t>
      </w:r>
      <w:r>
        <w:rPr>
          <w:rFonts w:hint="eastAsia"/>
        </w:rPr>
        <w:t>(ni</w:t>
      </w:r>
      <w:r>
        <w:rPr>
          <w:rFonts w:ascii="宋体" w:eastAsia="宋体" w:hAnsi="宋体" w:cs="宋体" w:hint="eastAsia"/>
        </w:rPr>
        <w:t>à</w:t>
      </w:r>
      <w:r>
        <w:rPr>
          <w:rFonts w:hint="eastAsia"/>
        </w:rPr>
        <w:t>ng)着独立与成熟，而它的原料却是叛逆。叛逆心理酝酿到一定的时间,就会发</w:t>
      </w:r>
      <w:r>
        <w:rPr>
          <w:rFonts w:eastAsiaTheme="minorEastAsia" w:hint="eastAsia"/>
          <w:em w:val="dot"/>
        </w:rPr>
        <w:t>酵</w:t>
      </w:r>
      <w:r>
        <w:rPr>
          <w:rFonts w:hint="eastAsia"/>
        </w:rPr>
        <w:t>(ji</w:t>
      </w:r>
      <w:r>
        <w:rPr>
          <w:rFonts w:ascii="宋体" w:eastAsia="宋体" w:hAnsi="宋体" w:cs="宋体" w:hint="eastAsia"/>
        </w:rPr>
        <w:t>à</w:t>
      </w:r>
      <w:r>
        <w:rPr>
          <w:rFonts w:hint="eastAsia"/>
        </w:rPr>
        <w:t>o)成为独立与成熟。</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2.下面语段中加点的词语运用不正确的一项是</w:t>
      </w:r>
      <w:r>
        <w:rPr>
          <w:rFonts w:hint="eastAsia"/>
          <w:lang w:val="en-US" w:eastAsia="zh-CN"/>
        </w:rPr>
        <w:t xml:space="preserve">(    </w:t>
      </w:r>
      <w:r>
        <w:rPr>
          <w:rFonts w:hint="eastAsia"/>
        </w:rPr>
        <w:t>)(2分)</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具有雄才大略的诸葛亮，躬耕于南阳,静观世事变化。刘备的“</w:t>
      </w:r>
      <w:r>
        <w:rPr>
          <w:rFonts w:eastAsiaTheme="minorEastAsia" w:hint="eastAsia"/>
          <w:em w:val="dot"/>
        </w:rPr>
        <w:t>三顾茅庐</w:t>
      </w:r>
      <w:r>
        <w:rPr>
          <w:rFonts w:hint="eastAsia"/>
        </w:rPr>
        <w:t>”使他抱定为刘备打江山的心愿,说出“鞠躬尽瘁,死而后已”的豪言,发出“静以修身，俭以养德”的感慨。定位清宁人生,保持初心不变是人生的大智慧。人生路上</w:t>
      </w:r>
      <w:r>
        <w:rPr>
          <w:rFonts w:eastAsiaTheme="minorEastAsia" w:hint="eastAsia"/>
          <w:em w:val="dot"/>
        </w:rPr>
        <w:t>荆棘丛生</w:t>
      </w:r>
      <w:r>
        <w:rPr>
          <w:rFonts w:hint="eastAsia"/>
        </w:rPr>
        <w:t>,我们唯有定位清宁,然后不懈坚守清宁,</w:t>
      </w:r>
      <w:r>
        <w:rPr>
          <w:rFonts w:eastAsiaTheme="minorEastAsia" w:hint="eastAsia"/>
          <w:em w:val="dot"/>
        </w:rPr>
        <w:t>无所不为</w:t>
      </w:r>
      <w:r>
        <w:rPr>
          <w:rFonts w:hint="eastAsia"/>
        </w:rPr>
        <w:t>,人生方向才不会偏离。这可贵的人生态度必然助你的人生绘出</w:t>
      </w:r>
      <w:r>
        <w:rPr>
          <w:rFonts w:eastAsiaTheme="minorEastAsia" w:hint="eastAsia"/>
          <w:em w:val="dot"/>
        </w:rPr>
        <w:t>别样</w:t>
      </w:r>
      <w:r>
        <w:rPr>
          <w:rFonts w:hint="eastAsia"/>
        </w:rPr>
        <w:t>的精彩画卷。</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A.三顾茅庐</w:t>
      </w:r>
      <w:r>
        <w:rPr>
          <w:rFonts w:hint="eastAsia"/>
          <w:lang w:val="en-US" w:eastAsia="zh-CN"/>
        </w:rPr>
        <w:t xml:space="preserve">   </w:t>
      </w:r>
      <w:r>
        <w:rPr>
          <w:rFonts w:hint="eastAsia"/>
        </w:rPr>
        <w:t>B.荆棘丛生</w:t>
      </w:r>
      <w:r>
        <w:rPr>
          <w:rFonts w:hint="eastAsia"/>
          <w:lang w:val="en-US" w:eastAsia="zh-CN"/>
        </w:rPr>
        <w:t xml:space="preserve">   </w:t>
      </w:r>
      <w:r>
        <w:rPr>
          <w:rFonts w:hint="eastAsia"/>
        </w:rPr>
        <w:t>C.无所不为</w:t>
      </w:r>
      <w:r>
        <w:rPr>
          <w:rFonts w:hint="eastAsia"/>
          <w:lang w:val="en-US" w:eastAsia="zh-CN"/>
        </w:rPr>
        <w:t xml:space="preserve">    </w:t>
      </w:r>
      <w:r>
        <w:rPr>
          <w:rFonts w:hint="eastAsia"/>
        </w:rPr>
        <w:t>D.别样</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3.下列句子没有语病的一项是</w:t>
      </w:r>
      <w:r>
        <w:rPr>
          <w:rFonts w:hint="eastAsia"/>
          <w:lang w:val="en-US" w:eastAsia="zh-CN"/>
        </w:rPr>
        <w:t xml:space="preserve">(      </w:t>
      </w:r>
      <w:r>
        <w:rPr>
          <w:rFonts w:hint="eastAsia"/>
        </w:rPr>
        <w:t>)(2分)</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A.中国坚信孟晚舟是无辜的,中国也将会继续支持孟晚舟并且对加拿大的处置进行监督,希望早日还给孟晚舟自由和清白。</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B. 当地时间5月24日,当天出版的美国《纽约时报》头版刊登了1 000位逝者的姓名、年龄、职业和身份信息，密集的排版给人强烈的视觉震撼。</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C.在精准扶贫的过程中贫困户能否顺利脱贫,关键在于贫困户立脱贫之志,勇于脱贫。</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D.报告显示我国青少年体质监测的一些重要指标如心肺功能、运动能力等的下滑趋势仍未得到明显改观。数据显示2018年全国儿童青少年总体近视率为53.6%,学生肥胖率已经超过10%左右的“安全临界点"。</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 xml:space="preserve">4.下列句子顺序排列最恰当的一项是( </w:t>
      </w:r>
      <w:r>
        <w:rPr>
          <w:rFonts w:hint="eastAsia"/>
          <w:lang w:val="en-US" w:eastAsia="zh-CN"/>
        </w:rPr>
        <w:t xml:space="preserve">      </w:t>
      </w:r>
      <w:r>
        <w:rPr>
          <w:rFonts w:hint="eastAsia"/>
        </w:rPr>
        <w:t>)(2 分)</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①他虽然写古代,但是笔下主人公并不是行侠、报国、封荫做官的模式，人生理想也不是威福、子女、玉帛的封建价值观念，而是渗透着个性解放和人格独立的精神,具有浓重的个性色彩</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②金庸小说体现的现代精神,也是它超越于传统武侠小说、赢得</w:t>
      </w:r>
      <w:r>
        <w:rPr>
          <w:rFonts w:hint="eastAsia"/>
          <w:lang w:val="en-US" w:eastAsia="zh-CN"/>
        </w:rPr>
        <w:t>一</w:t>
      </w:r>
      <w:r>
        <w:rPr>
          <w:rFonts w:hint="eastAsia"/>
        </w:rPr>
        <w:t>代一代新读者的地方</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③再有,在我们这个多民族的国家怎样看待历史上的民族关系,能不能挣脱狭隘的民族观念束缚,也是考察作品有没有现代思想、现代精神的一个标志。 金庸的民族平等、融合思想，表现得非常明显</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④《射雕英雄传》里郭靖报完国仇家恨之后的复杂心情就是证明</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⑤比如，对于旧式武侠小说“快意恩仇”的普遍观念，金庸小说从根本上是批评和否定的，他反对睚眦必报,反对滥杀无辜</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⑥此外,金庸小说里人生理想、道德观念也是焕然一新的</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A.⑥①②⑤④③</w:t>
      </w:r>
      <w:r>
        <w:rPr>
          <w:rFonts w:hint="eastAsia"/>
          <w:lang w:val="en-US" w:eastAsia="zh-CN"/>
        </w:rPr>
        <w:t xml:space="preserve">  </w:t>
      </w:r>
      <w:r>
        <w:rPr>
          <w:rFonts w:hint="eastAsia"/>
        </w:rPr>
        <w:t>B. ⑥①②⑤③④</w:t>
      </w:r>
      <w:r>
        <w:rPr>
          <w:rFonts w:hint="eastAsia"/>
          <w:lang w:val="en-US" w:eastAsia="zh-CN"/>
        </w:rPr>
        <w:t xml:space="preserve">     </w:t>
      </w:r>
      <w:r>
        <w:rPr>
          <w:rFonts w:hint="eastAsia"/>
        </w:rPr>
        <w:t>C. ②⑤④③⑥①</w:t>
      </w:r>
      <w:r>
        <w:rPr>
          <w:rFonts w:hint="eastAsia"/>
          <w:lang w:val="en-US" w:eastAsia="zh-CN"/>
        </w:rPr>
        <w:t xml:space="preserve">  </w:t>
      </w:r>
      <w:r>
        <w:rPr>
          <w:rFonts w:hint="eastAsia"/>
        </w:rPr>
        <w:t>D. ②⑤③⑥①④</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5.下列文学常识或文化常识表述正确的一项是(</w:t>
      </w:r>
      <w:r>
        <w:rPr>
          <w:rFonts w:hint="eastAsia"/>
          <w:lang w:val="en-US" w:eastAsia="zh-CN"/>
        </w:rPr>
        <w:t xml:space="preserve">      </w:t>
      </w:r>
      <w:r>
        <w:rPr>
          <w:rFonts w:hint="eastAsia"/>
        </w:rPr>
        <w:t>)(2分)</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A.稽首:古代的-种拜礼，为“九拜”之一,俗称叩头。通常用于下对上及平辈间的敬礼。也常用于书信中的起头或末尾。</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B.端午节是我国两千多年的旧习俗，每到这一天, 家家户户都悬钟馗像祭神贴桃符,用菖蒲作剑插于门楣,有驱魔祛鬼之神效。纪念爱国诗人屈原亦为端午龙舟竞渡之起源。</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C</w:t>
      </w:r>
      <w:r>
        <w:rPr>
          <w:rFonts w:hint="eastAsia"/>
          <w:lang w:eastAsia="zh-CN"/>
        </w:rPr>
        <w:t>.</w:t>
      </w:r>
      <w:r>
        <w:rPr>
          <w:rFonts w:hint="eastAsia"/>
        </w:rPr>
        <w:t>敬辞是表示尊敬客气的态度。对品格高尚、智慧超群的人用"圣”来表敬称，如称孔子为“圣人",孟子为“亚圣”。对师长和用于朋辈之间的敬称有“</w:t>
      </w:r>
      <w:r>
        <w:rPr>
          <w:rFonts w:hint="eastAsia"/>
          <w:lang w:val="en-US" w:eastAsia="zh-CN"/>
        </w:rPr>
        <w:t>君</w:t>
      </w:r>
      <w:r>
        <w:rPr>
          <w:rFonts w:hint="eastAsia"/>
        </w:rPr>
        <w:t>子</w:t>
      </w:r>
      <w:r>
        <w:rPr>
          <w:rFonts w:hint="eastAsia"/>
          <w:lang w:eastAsia="zh-CN"/>
        </w:rPr>
        <w:t>”</w:t>
      </w:r>
      <w:r>
        <w:rPr>
          <w:rFonts w:hint="eastAsia"/>
        </w:rPr>
        <w:t>“老”“足下”</w:t>
      </w:r>
      <w:r>
        <w:rPr>
          <w:rFonts w:hint="eastAsia"/>
          <w:lang w:eastAsia="zh-CN"/>
        </w:rPr>
        <w:t>“</w:t>
      </w:r>
      <w:r>
        <w:rPr>
          <w:rFonts w:hint="eastAsia"/>
        </w:rPr>
        <w:t>鄙”</w:t>
      </w:r>
      <w:r>
        <w:rPr>
          <w:rFonts w:hint="eastAsia"/>
          <w:lang w:eastAsia="zh-CN"/>
        </w:rPr>
        <w:t>“</w:t>
      </w:r>
      <w:r>
        <w:rPr>
          <w:rFonts w:hint="eastAsia"/>
        </w:rPr>
        <w:t>愚”等。</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eastAsiaTheme="minorEastAsia" w:hint="default"/>
          <w:lang w:val="en-US" w:eastAsia="zh-CN"/>
        </w:rPr>
      </w:pPr>
      <w:r>
        <w:rPr>
          <w:rFonts w:hint="eastAsia"/>
        </w:rPr>
        <w:t>D.序，是说明书籍著述或出版意旨、编次体例作者情况的文体，也可以包括对作家作品的评论和对有关问题的研究阐发。赠序是</w:t>
      </w:r>
      <w:r>
        <w:rPr>
          <w:rFonts w:hint="eastAsia"/>
          <w:lang w:val="en-US" w:eastAsia="zh-CN"/>
        </w:rPr>
        <w:t>古人专</w:t>
      </w:r>
      <w:r>
        <w:rPr>
          <w:rFonts w:hint="eastAsia"/>
        </w:rPr>
        <w:t>为送亲别友而写的文章，以表惜别、祝愿、劝勉之意。如朱濂的《送东阳马生序》。</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lang w:val="en-US" w:eastAsia="zh-CN"/>
        </w:rPr>
        <w:t>6</w:t>
      </w:r>
      <w:r>
        <w:rPr>
          <w:rFonts w:hint="eastAsia"/>
        </w:rPr>
        <w:t>. 综合运用(共6分)</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班级准备开展以“我们的互联网时代”为主题的综合性学习活动，请你参与并完成下列任务。</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lang w:eastAsia="zh-CN"/>
        </w:rPr>
        <w:t>（</w:t>
      </w:r>
      <w:r>
        <w:rPr>
          <w:rFonts w:hint="eastAsia"/>
          <w:lang w:val="en-US" w:eastAsia="zh-CN"/>
        </w:rPr>
        <w:t>1</w:t>
      </w:r>
      <w:r>
        <w:rPr>
          <w:rFonts w:hint="eastAsia"/>
          <w:lang w:eastAsia="zh-CN"/>
        </w:rPr>
        <w:t>）【</w:t>
      </w:r>
      <w:r>
        <w:rPr>
          <w:rFonts w:hint="eastAsia"/>
        </w:rPr>
        <w:t>认识热词</w:t>
      </w:r>
      <w:r>
        <w:rPr>
          <w:rFonts w:hint="eastAsia"/>
          <w:lang w:eastAsia="zh-CN"/>
        </w:rPr>
        <w:t>】</w:t>
      </w:r>
      <w:r>
        <w:rPr>
          <w:rFonts w:hint="eastAsia"/>
        </w:rPr>
        <w:t>“XX千万条</w:t>
      </w:r>
      <w:r>
        <w:rPr>
          <w:rFonts w:hint="eastAsia"/>
          <w:lang w:eastAsia="zh-CN"/>
        </w:rPr>
        <w:t>，</w:t>
      </w:r>
      <w:r>
        <w:rPr>
          <w:rFonts w:hint="eastAsia"/>
        </w:rPr>
        <w:t>XX第一条”</w:t>
      </w:r>
      <w:r>
        <w:rPr>
          <w:rFonts w:hint="eastAsia"/>
          <w:lang w:eastAsia="zh-CN"/>
        </w:rPr>
        <w:t>——</w:t>
      </w:r>
      <w:r>
        <w:rPr>
          <w:rFonts w:hint="eastAsia"/>
        </w:rPr>
        <w:t>2019 年春节上映的科幻电影</w:t>
      </w:r>
      <w:r>
        <w:rPr>
          <w:rFonts w:hint="eastAsia"/>
          <w:lang w:eastAsia="zh-CN"/>
        </w:rPr>
        <w:t>《</w:t>
      </w:r>
      <w:r>
        <w:rPr>
          <w:rFonts w:hint="eastAsia"/>
        </w:rPr>
        <w:t>流</w:t>
      </w:r>
      <w:r>
        <w:rPr>
          <w:rFonts w:hint="eastAsia"/>
          <w:lang w:val="en-US" w:eastAsia="zh-CN"/>
        </w:rPr>
        <w:t>浪</w:t>
      </w:r>
      <w:r>
        <w:rPr>
          <w:rFonts w:hint="eastAsia"/>
        </w:rPr>
        <w:t>地球》受到普遍好评,国内外影迷纷纷叫好。像这样的网络新词还有很多，请你尝试选择一个，仿照示例解释其含义。(2 分)</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lang w:eastAsia="zh-CN"/>
        </w:rPr>
        <w:t>【</w:t>
      </w:r>
      <w:r>
        <w:rPr>
          <w:rFonts w:hint="eastAsia"/>
        </w:rPr>
        <w:t>示例</w:t>
      </w:r>
      <w:r>
        <w:rPr>
          <w:rFonts w:hint="eastAsia"/>
          <w:lang w:eastAsia="zh-CN"/>
        </w:rPr>
        <w:t>】</w:t>
      </w:r>
      <w:r>
        <w:rPr>
          <w:rFonts w:hint="eastAsia"/>
        </w:rPr>
        <w:t>好嗨</w:t>
      </w:r>
      <w:r>
        <w:rPr>
          <w:rFonts w:hint="eastAsia"/>
          <w:lang w:val="en-US" w:eastAsia="zh-CN"/>
        </w:rPr>
        <w:t>哟——</w:t>
      </w:r>
      <w:r>
        <w:rPr>
          <w:rFonts w:hint="eastAsia"/>
        </w:rPr>
        <w:t>来自一首网络歌曲后改编并配合十分麾性的表演，引得许多人模仿。用于表达很高兴和兴奋的状态。</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jc w:val="center"/>
        <w:textAlignment w:val="auto"/>
        <w:rPr>
          <w:rFonts w:hint="eastAsia"/>
        </w:rPr>
      </w:pPr>
      <w:r>
        <w:rPr>
          <w:rFonts w:hint="eastAsia"/>
        </w:rPr>
        <w:t>①佛系</w:t>
      </w:r>
      <w:r>
        <w:rPr>
          <w:rFonts w:hint="eastAsia"/>
          <w:lang w:val="en-US" w:eastAsia="zh-CN"/>
        </w:rPr>
        <w:t xml:space="preserve">      </w:t>
      </w:r>
      <w:r>
        <w:rPr>
          <w:rFonts w:hint="eastAsia"/>
        </w:rPr>
        <w:t>②巨婴</w:t>
      </w:r>
      <w:r>
        <w:rPr>
          <w:rFonts w:hint="eastAsia"/>
          <w:lang w:val="en-US" w:eastAsia="zh-CN"/>
        </w:rPr>
        <w:t xml:space="preserve">       </w:t>
      </w:r>
      <w:r>
        <w:rPr>
          <w:rFonts w:hint="eastAsia"/>
        </w:rPr>
        <w:t>③文明互鉴</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②</w:t>
      </w:r>
      <w:r>
        <w:rPr>
          <w:rFonts w:hint="eastAsia"/>
          <w:lang w:eastAsia="zh-CN"/>
        </w:rPr>
        <w:t>【</w:t>
      </w:r>
      <w:r>
        <w:rPr>
          <w:rFonts w:hint="eastAsia"/>
        </w:rPr>
        <w:t>运用创新</w:t>
      </w:r>
      <w:r>
        <w:rPr>
          <w:rFonts w:hint="eastAsia"/>
          <w:lang w:eastAsia="zh-CN"/>
        </w:rPr>
        <w:t>】</w:t>
      </w:r>
      <w:r>
        <w:rPr>
          <w:rFonts w:hint="eastAsia"/>
        </w:rPr>
        <w:t>2020的新冠疫情下全国“停课不停学”线</w:t>
      </w:r>
      <w:r>
        <w:rPr>
          <w:rFonts w:hint="eastAsia"/>
          <w:lang w:val="en-US" w:eastAsia="zh-CN"/>
        </w:rPr>
        <w:t>上</w:t>
      </w:r>
      <w:r>
        <w:rPr>
          <w:rFonts w:hint="eastAsia"/>
        </w:rPr>
        <w:t>学习空前火热,让全国的中小学生真切感受了互联网时代网络的巨大影响力，钉钉小管家晓黑板等均成为线上学习的“神器”。请你根据自已线上学习的经历,谈谈任意一款网络学习“神器</w:t>
      </w:r>
      <w:r>
        <w:rPr>
          <w:rFonts w:hint="eastAsia"/>
          <w:lang w:eastAsia="zh-CN"/>
        </w:rPr>
        <w:t>”</w:t>
      </w:r>
      <w:r>
        <w:rPr>
          <w:rFonts w:hint="eastAsia"/>
        </w:rPr>
        <w:t>的优缺点。(2 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(3)[分析评判]阅读以下材料按要求答题。(2 分)</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b/>
          <w:bCs/>
        </w:rPr>
        <w:t>[材料一</w:t>
      </w:r>
      <w:r>
        <w:rPr>
          <w:rFonts w:hint="eastAsia"/>
          <w:lang w:val="en-US" w:eastAsia="zh-CN"/>
        </w:rPr>
        <w:t>]</w:t>
      </w:r>
      <w:r>
        <w:rPr>
          <w:rFonts w:hint="eastAsia"/>
        </w:rPr>
        <w:t>近日“中国农民丰收节推广大使”名单公布、袁隆平与李子柒等6人位列其中。据介绍,组委会选择了不同领域杰出“代言人”.袁隆平是“国家推广大使”，而李子柒是“网络推广大使”</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b/>
          <w:bCs/>
          <w:u w:val="none"/>
        </w:rPr>
        <w:t>[材料二]</w:t>
      </w:r>
      <w:r>
        <w:rPr>
          <w:rFonts w:hint="eastAsia"/>
        </w:rPr>
        <w:t xml:space="preserve"> 李子柒， 微博知名美食视频博主。2016 年初</w:t>
      </w:r>
      <w:r>
        <w:rPr>
          <w:rFonts w:hint="eastAsia"/>
          <w:lang w:val="en-US" w:eastAsia="zh-CN"/>
        </w:rPr>
        <w:t>,</w:t>
      </w:r>
      <w:r>
        <w:rPr>
          <w:rFonts w:hint="eastAsia"/>
        </w:rPr>
        <w:t>李子柒开始拍摄制作视频，其作品题材来源于中国人真实、古朴的传统生活，以中华民族引以为做的美食文化为主线,围绕衣食住行四个方面展开。截至2020年4月末</w:t>
      </w:r>
      <w:r>
        <w:rPr>
          <w:rFonts w:hint="eastAsia"/>
          <w:lang w:val="en-US" w:eastAsia="zh-CN"/>
        </w:rPr>
        <w:t>,</w:t>
      </w:r>
      <w:r>
        <w:rPr>
          <w:rFonts w:hint="eastAsia"/>
        </w:rPr>
        <w:t>李子柒的YouTube 频道粉丝突破了1000万,视频播放总量达到了13. 45亿,成为了该平台上第一个粉丝破亿的中文创作者。</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b/>
          <w:bCs/>
        </w:rPr>
        <w:t>[材料三]</w:t>
      </w:r>
      <w:r>
        <w:rPr>
          <w:rFonts w:hint="eastAsia"/>
        </w:rPr>
        <w:t>网红女孩和“ 杂交水稻之父”同列推广大使之位却引起网友热议，并迅速登上了微博热搜。网友及媒体对此评价不一:</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网友“阿秋橄歌”:为什 么要拿一个网红和袁隆平相捉并论?热搜居然把她和袁隆平放在一起!</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某媒体:没有一个字夸中国好，但她讲好了中国文化，讲好了中国故事。</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知名主持人:微笑着为她鼓掌是最好的，如果我们来自民间并真的走向世界的网红，由一个变成几十个，变成几百个上千个，那中国故事就真的有的讲了。</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网红女孩和知名院士能否同列推广大使之位?请你根据以上材料谈谈你的观点并阐述理由,60字以内。</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lang w:val="en-US" w:eastAsia="zh-CN"/>
        </w:rPr>
        <w:t>7.</w:t>
      </w:r>
      <w:r>
        <w:rPr>
          <w:rFonts w:hint="eastAsia"/>
        </w:rPr>
        <w:t>古诗文默写填空(共5分,每空1分)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(1)闲来垂钓碧溪上，</w:t>
      </w:r>
      <w:r>
        <w:rPr>
          <w:rFonts w:hint="eastAsia"/>
          <w:u w:val="single"/>
          <w:lang w:val="en-US" w:eastAsia="zh-CN"/>
        </w:rPr>
        <w:t xml:space="preserve">                     </w:t>
      </w:r>
      <w:r>
        <w:rPr>
          <w:rFonts w:hint="eastAsia"/>
        </w:rPr>
        <w:t>[李白《行路难(其一)]</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(2)人以德立身,不管身处的环境如何恶劣，只要品德高尚，人格魅力便会芳香四溢。正如《陋室铭》中所云:“</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eastAsiaTheme="minorEastAsia" w:hint="default"/>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eastAsiaTheme="minorEastAsia" w:hint="default"/>
          <w:u w:val="single"/>
          <w:lang w:val="en-US" w:eastAsia="zh-CN"/>
        </w:rPr>
      </w:pPr>
      <w:r>
        <w:rPr>
          <w:rFonts w:hint="eastAsia"/>
        </w:rPr>
        <w:t>(3)杜甫在《茅屋为秋风所破歌》中表达推己及人，关心民生疾苦之情的句子是:“</w:t>
      </w: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lang w:val="en-US" w:eastAsia="zh-CN"/>
        </w:rPr>
        <w:t>名</w:t>
      </w:r>
      <w:r>
        <w:rPr>
          <w:rFonts w:hint="eastAsia"/>
        </w:rPr>
        <w:t>著阅读(共5分)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lang w:val="en-US" w:eastAsia="zh-CN"/>
        </w:rPr>
        <w:t>8.</w:t>
      </w:r>
      <w:r>
        <w:rPr>
          <w:rFonts w:hint="eastAsia"/>
        </w:rPr>
        <w:t>下列关于名著或名著阅读方法的说法不正确的一项是(</w:t>
      </w:r>
      <w:r>
        <w:rPr>
          <w:rFonts w:hint="eastAsia"/>
          <w:lang w:val="en-US" w:eastAsia="zh-CN"/>
        </w:rPr>
        <w:t xml:space="preserve">      </w:t>
      </w:r>
      <w:r>
        <w:rPr>
          <w:rFonts w:hint="eastAsia"/>
        </w:rPr>
        <w:t xml:space="preserve"> )(2分)</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A.《西游记》中的故事深受人们喜爱。其中孙悟空勇闯海龙宫、勾销生死簿、大闹灵霄殿、大闹五庄观等故事曲折有趣,引人入胜。“八卦炉中逃大圣,五行山下定心猿”这</w:t>
      </w:r>
      <w:r>
        <w:rPr>
          <w:rFonts w:hint="eastAsia"/>
          <w:lang w:val="en-US" w:eastAsia="zh-CN"/>
        </w:rPr>
        <w:t>一</w:t>
      </w:r>
      <w:r>
        <w:rPr>
          <w:rFonts w:hint="eastAsia"/>
        </w:rPr>
        <w:t>回充分体现了孙悟空桀骜不驯的性格。</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B. 美国记者斯诺的《红星照耀中国</w:t>
      </w:r>
      <w:r>
        <w:rPr>
          <w:rFonts w:hint="eastAsia"/>
          <w:lang w:eastAsia="zh-CN"/>
        </w:rPr>
        <w:t>》</w:t>
      </w:r>
      <w:r>
        <w:rPr>
          <w:rFonts w:hint="eastAsia"/>
        </w:rPr>
        <w:t>真实记录了自1936年6月至10月在中国西北革命根据;地以延安为中心的陕甘宁进行实地采访的所见所闻，向全世界真实报道了中国和中国红军以及许多红军领袖、红军将领的情况。毛泽东和刘少奇是斯诺笔下最具代表性的人物。</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C.科普作品的写作目的是</w:t>
      </w:r>
      <w:r>
        <w:rPr>
          <w:rFonts w:hint="eastAsia"/>
          <w:lang w:val="en-US" w:eastAsia="zh-CN"/>
        </w:rPr>
        <w:t>普</w:t>
      </w:r>
      <w:r>
        <w:rPr>
          <w:rFonts w:hint="eastAsia"/>
        </w:rPr>
        <w:t>及科学知识。阅读时前言、后记或附录中有关作品作家的介绍也要认真阅读，如法国作家法布尔创作的长篇生物学著作</w:t>
      </w:r>
      <w:r>
        <w:rPr>
          <w:rFonts w:hint="eastAsia"/>
          <w:lang w:eastAsia="zh-CN"/>
        </w:rPr>
        <w:t>《</w:t>
      </w:r>
      <w:r>
        <w:rPr>
          <w:rFonts w:hint="eastAsia"/>
        </w:rPr>
        <w:t>昆虫记》,生动细致地描绘了各种昆虫的习性，字</w:t>
      </w:r>
      <w:r>
        <w:rPr>
          <w:rFonts w:hint="eastAsia"/>
          <w:lang w:val="en-US" w:eastAsia="zh-CN"/>
        </w:rPr>
        <w:t>里</w:t>
      </w:r>
      <w:r>
        <w:rPr>
          <w:rFonts w:hint="eastAsia"/>
        </w:rPr>
        <w:t>行间透露出作者对生命的尊重和热爱。</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D.《海底两万里》是法国科幻小说家儒</w:t>
      </w:r>
      <w:r>
        <w:rPr>
          <w:rFonts w:hint="eastAsia"/>
          <w:lang w:val="en-US" w:eastAsia="zh-CN"/>
        </w:rPr>
        <w:t>勒</w:t>
      </w:r>
      <w:r>
        <w:rPr>
          <w:rFonts w:ascii="宋体" w:eastAsia="宋体" w:hAnsi="宋体" w:cs="宋体" w:hint="eastAsia"/>
          <w:lang w:val="en-US" w:eastAsia="zh-CN"/>
        </w:rPr>
        <w:t>·</w:t>
      </w:r>
      <w:r>
        <w:rPr>
          <w:rFonts w:hint="eastAsia"/>
        </w:rPr>
        <w:t>凡尔纳的化表作之一小说从海面上“怪兽”出没,频频袭击各国海轮，使市民人心惶惶开始:到“鹦鹉螺”号被大西洋</w:t>
      </w:r>
      <w:r>
        <w:rPr>
          <w:rFonts w:hint="eastAsia"/>
          <w:lang w:val="en-US" w:eastAsia="zh-CN"/>
        </w:rPr>
        <w:t>漩涡吞</w:t>
      </w:r>
      <w:r>
        <w:rPr>
          <w:rFonts w:hint="eastAsia"/>
        </w:rPr>
        <w:t>存没为止。整部小说悬念迭出，环环相扣。</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9.文学名落中的人物，往往具有多而性。如</w:t>
      </w:r>
      <w:r>
        <w:rPr>
          <w:rFonts w:hint="eastAsia"/>
          <w:lang w:eastAsia="zh-CN"/>
        </w:rPr>
        <w:t>《</w:t>
      </w:r>
      <w:r>
        <w:rPr>
          <w:rFonts w:hint="eastAsia"/>
        </w:rPr>
        <w:t>海底两万里》里的捕鲸手尼德</w:t>
      </w:r>
      <w:r>
        <w:rPr>
          <w:rFonts w:ascii="宋体" w:eastAsia="宋体" w:hAnsi="宋体" w:cs="宋体" w:hint="eastAsia"/>
        </w:rPr>
        <w:t>·</w:t>
      </w:r>
      <w:r>
        <w:rPr>
          <w:rFonts w:hint="eastAsia"/>
        </w:rPr>
        <w:t>兰:性情暴躁，常打算逃跑;但在危急关头能挺身而出，如当尼摩船</w:t>
      </w:r>
      <w:r>
        <w:rPr>
          <w:rFonts w:hint="eastAsia"/>
          <w:lang w:val="en-US" w:eastAsia="zh-CN"/>
        </w:rPr>
        <w:t>长</w:t>
      </w:r>
      <w:r>
        <w:rPr>
          <w:rFonts w:hint="eastAsia"/>
        </w:rPr>
        <w:t>为救采珠人被</w:t>
      </w:r>
      <w:r>
        <w:rPr>
          <w:rFonts w:hint="eastAsia"/>
          <w:lang w:val="en-US" w:eastAsia="zh-CN"/>
        </w:rPr>
        <w:t>鲨</w:t>
      </w:r>
      <w:r>
        <w:rPr>
          <w:rFonts w:hint="eastAsia"/>
        </w:rPr>
        <w:t>鱼攻击时，他用钢又刺中鲨鱼.挽救了船长的性命。请从以下三部作品中任选不个典型人物,结合相关情节进行分析。(3 分)</w:t>
      </w:r>
    </w:p>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rPr>
      </w:pPr>
      <w:r>
        <w:rPr>
          <w:rFonts w:hint="eastAsia"/>
        </w:rPr>
        <w:t>A.《骆驼祥子》</w:t>
      </w:r>
      <w:r>
        <w:rPr>
          <w:rFonts w:hint="eastAsia"/>
          <w:lang w:val="en-US" w:eastAsia="zh-CN"/>
        </w:rPr>
        <w:t xml:space="preserve">    </w:t>
      </w:r>
      <w:r>
        <w:rPr>
          <w:rFonts w:hint="eastAsia"/>
        </w:rPr>
        <w:t>B.《水浒传》</w:t>
      </w:r>
      <w:r>
        <w:rPr>
          <w:rFonts w:hint="eastAsia"/>
          <w:lang w:val="en-US" w:eastAsia="zh-CN"/>
        </w:rPr>
        <w:t xml:space="preserve">   </w:t>
      </w:r>
      <w:r>
        <w:rPr>
          <w:rFonts w:hint="eastAsia"/>
        </w:rPr>
        <w:t>C.《西游记》</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二、阅读(共54分)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(一)古诗文阅读(共20分)</w:t>
      </w:r>
    </w:p>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rPr>
      </w:pPr>
      <w:r>
        <w:rPr>
          <w:rFonts w:hint="eastAsia"/>
        </w:rPr>
        <w:t>西江月</w:t>
      </w:r>
      <w:r>
        <w:rPr>
          <w:rFonts w:ascii="宋体" w:eastAsia="宋体" w:hAnsi="宋体" w:cs="宋体" w:hint="eastAsia"/>
        </w:rPr>
        <w:t>·</w:t>
      </w:r>
      <w:r>
        <w:rPr>
          <w:rFonts w:hint="eastAsia"/>
        </w:rPr>
        <w:t>题溧阳三塔寺</w:t>
      </w:r>
    </w:p>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rPr>
      </w:pPr>
      <w:r>
        <w:rPr>
          <w:rFonts w:hint="eastAsia"/>
        </w:rPr>
        <w:t>张孝祥注</w:t>
      </w:r>
    </w:p>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rPr>
      </w:pPr>
      <w:r>
        <w:rPr>
          <w:rFonts w:hint="eastAsia"/>
        </w:rPr>
        <w:t>问讯湖边春色,重来又是三年。东风吹我过湖船,杨柳丝丝拂面。</w:t>
      </w:r>
    </w:p>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rPr>
      </w:pPr>
      <w:r>
        <w:rPr>
          <w:rFonts w:hint="eastAsia"/>
        </w:rPr>
        <w:t>世路如今已惯，此心到处悠然。寒光亭下水连天，飞起沙鸥一片。</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[注]张孝祥，南宋词人。积极主张收复中原，却屡遭排挤。词中的“湖”即江苏溧阳的三塔湖,湖边有寒光亭。</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10.下列对这首词的赏析,不正确的两项是(</w:t>
      </w:r>
      <w:r>
        <w:rPr>
          <w:rFonts w:hint="eastAsia"/>
          <w:lang w:val="en-US" w:eastAsia="zh-CN"/>
        </w:rPr>
        <w:t xml:space="preserve">     </w:t>
      </w:r>
      <w:r>
        <w:rPr>
          <w:rFonts w:hint="eastAsia"/>
        </w:rPr>
        <w:t>)(</w:t>
      </w:r>
      <w:r>
        <w:rPr>
          <w:rFonts w:hint="eastAsia"/>
          <w:lang w:val="en-US" w:eastAsia="zh-CN"/>
        </w:rPr>
        <w:t xml:space="preserve">      </w:t>
      </w:r>
      <w:r>
        <w:rPr>
          <w:rFonts w:hint="eastAsia"/>
        </w:rPr>
        <w:t>)(4分)</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A.“问讯湖边春色”写词人重游三塔湖如遇故人,故而问候湖边的春色,表达出词人主动前来探望的殷切心情。“春色”形容万紫千红的美好春景,乃下文“东风”“杨柳”之引笔。</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B.“重来又是三年”写出了词人两次游湖相距的时间,表明上句“问讯”实是有意造访，表达了词人故地重游的感慨,而且暗示其间经历了人生的多少波折变幻。</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C.“东风吹我过湖船”写东风浩荡强劲,推动“我”的小船摇摇晃晃无法前行,表达了词人超脱尘网、得其所哉的无限快意。</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D.“杨柳丝丝拂面”写湖边的柳条被风吹动,拂过脸庞,似乎满含深情,正是注情于物的拟人写法,从而创造出一个物我合一、通体和谐的艺术境界。</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E.“世路如今已惯,此心到处悠然”两句暗承上片“过湖”,其中“世路”指尘世的生活道路,那是一条与眼前东风怡人杨柳含情的自然之路一样的路,令作者悠闲安适。</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11.请从画面描写的角度,对“寒光亭下水连天，飞起沙鸥</w:t>
      </w:r>
      <w:r>
        <w:rPr>
          <w:rFonts w:hint="eastAsia"/>
          <w:lang w:val="en-US" w:eastAsia="zh-CN"/>
        </w:rPr>
        <w:t>一</w:t>
      </w:r>
      <w:r>
        <w:rPr>
          <w:rFonts w:hint="eastAsia"/>
        </w:rPr>
        <w:t>片”两句加以赏析。(4分)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eastAsiaTheme="minorEastAsia" w:hint="default"/>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eastAsiaTheme="minorEastAsia" w:hint="default"/>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秦起宗,字元卿，其先上党人,后徙广平洛水县。起宗生长兵间，学书无从得纸，父削柳为简,写以授之;成诵,削去更书。年十七,会立蒙古学,学辄成,辟武卫译史。御史中丞塔察儿爱其才,迁中台译史。仁宗即位,转中书译史,累迁太子家令司典簿官，上言:“东宫官属，辅导德义，财赋非所治也。”朝廷是之。迁南台御史。</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建康多水,</w:t>
      </w:r>
      <w:r>
        <w:rPr>
          <w:rFonts w:hint="eastAsia"/>
          <w:u w:val="single"/>
        </w:rPr>
        <w:t>或实灾而有司抑之,或无灾而诉灾，起宗微行得实，人以为神明。</w:t>
      </w:r>
      <w:r>
        <w:rPr>
          <w:rFonts w:hint="eastAsia"/>
        </w:rPr>
        <w:t>文宗初立，命威顺王征八番。是时，蜀省囊加台拒命未平,起宗极言武昌重镇,当备上流之师,亲王不可远去,力止之。及王入见,帝谓日:“八番之行,非秦元卿，几为失计。”朝议以起宗治蜀,幕府忘其名,曰秦元卿，帝引笔改</w:t>
      </w:r>
      <w:r>
        <w:rPr>
          <w:rFonts w:hint="eastAsia"/>
          <w:lang w:val="en-US" w:eastAsia="zh-CN"/>
        </w:rPr>
        <w:t>曰</w:t>
      </w:r>
      <w:r>
        <w:rPr>
          <w:rFonts w:hint="eastAsia"/>
        </w:rPr>
        <w:t>起宗,其眷注如此。拜中台御史,劾中丞和尚受人妇人，贱买县官屋,不报。</w:t>
      </w:r>
      <w:r>
        <w:rPr>
          <w:rFonts w:hint="eastAsia"/>
          <w:u w:val="wave"/>
        </w:rPr>
        <w:t>起宗从台官入见跽辩久之敕令起起宗不起会日暮出。</w:t>
      </w:r>
      <w:r>
        <w:rPr>
          <w:rFonts w:hint="eastAsia"/>
        </w:rPr>
        <w:t>明日，立太子,有赦,起宗又奏:“不罪和尚,无以正国法。”和尚服辜。帝日:“为御史，当如是矣。”自是尽言无讳，皆见听用。迁都漕运使,帝召谕之曰:“漕输事多废阙,赖御史治之尔。”出为抚州路总管，至官，有司供张甚盛，问其费所从出,小吏不敢隐,曰:“借办于民。”遂亟使归之,几席仅给而已。自是官府僚佐有宴集,成礼即止。因谕众</w:t>
      </w:r>
      <w:r>
        <w:rPr>
          <w:rFonts w:hint="eastAsia"/>
          <w:lang w:val="en-US" w:eastAsia="zh-CN"/>
        </w:rPr>
        <w:t>曰</w:t>
      </w:r>
      <w:r>
        <w:rPr>
          <w:rFonts w:hint="eastAsia"/>
        </w:rPr>
        <w:t>:“</w:t>
      </w:r>
      <w:r>
        <w:rPr>
          <w:rFonts w:hint="eastAsia"/>
          <w:u w:val="single"/>
        </w:rPr>
        <w:t>我素农家，安俭约,务安静，庶使吾民化之。</w:t>
      </w:r>
      <w:r>
        <w:rPr>
          <w:rFonts w:hint="eastAsia"/>
        </w:rPr>
        <w:t>”居一岁,以老去官。明年,以兵部尚书致仕,居一岁,卒,谥昭肃。</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12.、下列字词解说正确的一项是</w:t>
      </w:r>
      <w:r>
        <w:rPr>
          <w:rFonts w:hint="eastAsia"/>
          <w:lang w:val="en-US" w:eastAsia="zh-CN"/>
        </w:rPr>
        <w:t xml:space="preserve">(     </w:t>
      </w:r>
      <w:r>
        <w:rPr>
          <w:rFonts w:hint="eastAsia"/>
        </w:rPr>
        <w:t>)(2分)</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eastAsiaTheme="minorEastAsia" w:hint="eastAsia"/>
          <w:lang w:val="en-US" w:eastAsia="zh-CN"/>
        </w:rPr>
      </w:pPr>
      <w:r>
        <w:rPr>
          <w:rFonts w:hint="eastAsia"/>
        </w:rPr>
        <w:t>A.“父削柳为简“中的“简"是一个形声字， 从竹，间声。本义:竹简。古代的书写材料，是削制成的狭长竹片或木片</w:t>
      </w:r>
      <w:r>
        <w:rPr>
          <w:rFonts w:hint="eastAsia"/>
          <w:lang w:val="en-US" w:eastAsia="zh-CN"/>
        </w:rPr>
        <w:t>.</w:t>
      </w:r>
      <w:r>
        <w:rPr>
          <w:rFonts w:hint="eastAsia"/>
        </w:rPr>
        <w:t>若干简编缀在一起称为“策”。《出师表》中“是以先帝简拔以遗陛下”中的“简”则解释为“挑选</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B.“遂亟使归之”中的“归” 与成语“言归正传”中的“归”的意思是一样的。</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C.“八番之行，非秦元卿，几为失计"中的“之”与“舜发于畎亩之中”(《生于忧患,死于安乐》</w:t>
      </w:r>
      <w:r>
        <w:rPr>
          <w:rFonts w:hint="eastAsia"/>
          <w:lang w:eastAsia="zh-CN"/>
        </w:rPr>
        <w:t>）</w:t>
      </w:r>
      <w:r>
        <w:rPr>
          <w:rFonts w:hint="eastAsia"/>
        </w:rPr>
        <w:t>中的“之"的意思是不一样的。</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D.“居一岁，以老去官”与“策之不以其道"(《马说》)中的两个“以”的意思与用法是相同的。</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13.下列对文中画波浪线部分的断句，正确的一项是</w:t>
      </w:r>
      <w:r>
        <w:rPr>
          <w:rFonts w:hint="eastAsia"/>
          <w:lang w:val="en-US" w:eastAsia="zh-CN"/>
        </w:rPr>
        <w:t xml:space="preserve">(     </w:t>
      </w:r>
      <w:r>
        <w:rPr>
          <w:rFonts w:hint="eastAsia"/>
        </w:rPr>
        <w:t>)(2分)</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A.起宗从台官/人见跽辩/久之/敕令起/起宗不起/会日暮/出。</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B</w:t>
      </w:r>
      <w:r>
        <w:rPr>
          <w:rFonts w:hint="eastAsia"/>
          <w:lang w:val="en-US" w:eastAsia="zh-CN"/>
        </w:rPr>
        <w:t>.</w:t>
      </w:r>
      <w:r>
        <w:rPr>
          <w:rFonts w:hint="eastAsia"/>
        </w:rPr>
        <w:t>起宗从台官/人见跽辩久之/敕令起起宗/不起/会日暮/出。</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C.起宗从台官人见/跽辩/久之/敕令起起宗/不起/会日暮/出。</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D.起宗从台官人见/跽辩久之/敕令起/起宗不起/会日暮/出。</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14.用现代汉语翻译文中画横线的句子。(4分)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(1)或实灾而有司抑之,或无灾而诉灾,起宗微行得实,人以为神明。</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eastAsiaTheme="minorEastAsia" w:hint="default"/>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(2)我素农家，安俭约,务安静,庶使吾民化之。</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eastAsiaTheme="minorEastAsia" w:hint="default"/>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15.请用自己的话概括出文中所写的秦起宗事迹,并分析其形象特点。(4 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(二)说明文阅读(共8分)</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b/>
          <w:bCs/>
        </w:rPr>
        <w:t>[材料一]</w:t>
      </w:r>
      <w:r>
        <w:rPr>
          <w:rFonts w:hint="eastAsia"/>
        </w:rPr>
        <w:t>突发公共卫生事件,是指突然发生</w:t>
      </w:r>
      <w:r>
        <w:rPr>
          <w:rFonts w:hint="eastAsia"/>
          <w:lang w:val="en-US" w:eastAsia="zh-CN"/>
        </w:rPr>
        <w:t>,</w:t>
      </w:r>
      <w:r>
        <w:rPr>
          <w:rFonts w:hint="eastAsia"/>
        </w:rPr>
        <w:t>造成或者可能造成公众健康严重损害的重大传染病疫情、群体性不明原因疾病、重大食物和职业中毒以及其他严重影响公众健康的事件。它具有如下一些特点:一是突发性。突发性指事件的时间、地点、方式、程度等情况，都难以准确把握;对事件起因、规模、事态变化等,也不能事先确定。二是复杂性,主要指造成原因复杂。有自然因素造成的,如地震、台风等自然灾害引发的公共卫生事件;有人为因素造成的,如战争引发的公共卫生事件。三是传播的广泛性.某些传染病可能毫无国界地广泛传播。</w:t>
      </w:r>
    </w:p>
    <w:p>
      <w:pPr>
        <w:keepNext w:val="0"/>
        <w:keepLines w:val="0"/>
        <w:pageBreakBefore w:val="0"/>
        <w:widowControl w:val="0"/>
        <w:kinsoku/>
        <w:wordWrap/>
        <w:overflowPunct/>
        <w:topLinePunct w:val="0"/>
        <w:autoSpaceDE/>
        <w:autoSpaceDN/>
        <w:bidi w:val="0"/>
        <w:adjustRightInd/>
        <w:snapToGrid/>
        <w:spacing w:line="300" w:lineRule="auto"/>
        <w:jc w:val="right"/>
        <w:textAlignment w:val="auto"/>
        <w:rPr>
          <w:rFonts w:hint="eastAsia"/>
        </w:rPr>
      </w:pPr>
      <w:r>
        <w:rPr>
          <w:rFonts w:hint="eastAsia"/>
        </w:rPr>
        <w:t>(摘编自《突发公共卫生事件的构成要素和主要特征探讨》)</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b/>
          <w:bCs/>
        </w:rPr>
        <w:t>[材料二]</w:t>
      </w:r>
      <w:r>
        <w:rPr>
          <w:rFonts w:hint="eastAsia"/>
        </w:rPr>
        <w:t>作为非典疫情最为严重的地区，当时的中国在疫情防治中暴露出诸多问题。一方面,部分地方政府对疫情隐瞒不报。另一方面，当时国内比较缺乏应对突发公共卫生事件的相关制度、应急设施。对于非典一类的新发传染病，彼时并无任何应急预案作为指导依据。而且,许多医院没有足够的隔离设施,交叉感染严重。这些都使得疫情难以在初期得到有效控制。</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SARS之后,政府加大了对公共卫生应急体系建设的决心和行动。政策方面, 2003年国家公布施行《突发公共卫生事件应急条例》,此后又出台了一系列“突发公共卫生事件应急预案”,从国家到乡镇逐步形成了相对完整的突发公共卫生事件应急预案。医疗救治方面，各地加强突发公共卫生事件医疗救治体系建设,包括设立专门的传染病医院,扩大医疗救治队伍等。此外,中央还主导建立了一套信息通报体系,保证疫情信息快速透明地传播。这一系列建设使我国应对突发公共卫生事件的能力明显提升。</w:t>
      </w:r>
    </w:p>
    <w:p>
      <w:pPr>
        <w:keepNext w:val="0"/>
        <w:keepLines w:val="0"/>
        <w:pageBreakBefore w:val="0"/>
        <w:widowControl w:val="0"/>
        <w:kinsoku/>
        <w:wordWrap/>
        <w:overflowPunct/>
        <w:topLinePunct w:val="0"/>
        <w:autoSpaceDE/>
        <w:autoSpaceDN/>
        <w:bidi w:val="0"/>
        <w:adjustRightInd/>
        <w:snapToGrid/>
        <w:spacing w:line="300" w:lineRule="auto"/>
        <w:jc w:val="right"/>
        <w:textAlignment w:val="auto"/>
        <w:rPr>
          <w:rFonts w:hint="eastAsia"/>
        </w:rPr>
      </w:pPr>
      <w:r>
        <w:rPr>
          <w:rFonts w:hint="eastAsia"/>
        </w:rPr>
        <w:t>(摘编自《非典十六年之后,中国的防疫体系都有哪些进展?》)</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b/>
          <w:bCs/>
        </w:rPr>
        <w:t>[材料三]</w:t>
      </w:r>
      <w:r>
        <w:rPr>
          <w:rFonts w:hint="eastAsia"/>
        </w:rPr>
        <w:t xml:space="preserve"> 2009 年,全球爆发甲型H</w:t>
      </w:r>
      <w:r>
        <w:rPr>
          <w:rFonts w:hint="eastAsia"/>
          <w:lang w:val="en-US" w:eastAsia="zh-CN"/>
        </w:rPr>
        <w:t>1</w:t>
      </w:r>
      <w:r>
        <w:rPr>
          <w:rFonts w:hint="eastAsia"/>
        </w:rPr>
        <w:t>N</w:t>
      </w:r>
      <w:r>
        <w:rPr>
          <w:rFonts w:hint="eastAsia"/>
          <w:lang w:val="en-US" w:eastAsia="zh-CN"/>
        </w:rPr>
        <w:t>1</w:t>
      </w:r>
      <w:r>
        <w:rPr>
          <w:rFonts w:hint="eastAsia"/>
        </w:rPr>
        <w:t>流感疫情，我国政府对此高度重视，迅速组织联防联控,并坚持公开透明地公布疫情信息使公众能够了解疫情,做好防控。此外,政府还联合科研机构进行疫苗的研发和生产,仅87天就研制生产出全球首支获得生产批号的H</w:t>
      </w:r>
      <w:r>
        <w:rPr>
          <w:rFonts w:hint="eastAsia"/>
          <w:lang w:val="en-US" w:eastAsia="zh-CN"/>
        </w:rPr>
        <w:t>1</w:t>
      </w:r>
      <w:r>
        <w:rPr>
          <w:rFonts w:hint="eastAsia"/>
        </w:rPr>
        <w:t>N</w:t>
      </w:r>
      <w:r>
        <w:rPr>
          <w:rFonts w:hint="eastAsia"/>
          <w:lang w:val="en-US" w:eastAsia="zh-CN"/>
        </w:rPr>
        <w:t>1</w:t>
      </w:r>
      <w:r>
        <w:rPr>
          <w:rFonts w:hint="eastAsia"/>
        </w:rPr>
        <w:t>甲流疫苗。2014年，西非爆发埃博拉疫情，中国政府积极应援非洲，同时采取国内疫情防范措施,取得了“霉感染,零输入”的可喜成绩。 这次疫情抗击还成为我国首次在卫生应急领域走出国门的，成功案例。</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事实上，自非典后我国的突发公共卫生事件处理机制已多次经受住考验,并在实战中不断完善。国家卫计委卫生应急办主任许树强曾表示，中国经过非典疫情、汶川地震和埃博拉疫情等重要阶段的洗礼，应急能力已大大提升，并达到国际先进水华。</w:t>
      </w:r>
    </w:p>
    <w:p>
      <w:pPr>
        <w:keepNext w:val="0"/>
        <w:keepLines w:val="0"/>
        <w:pageBreakBefore w:val="0"/>
        <w:widowControl w:val="0"/>
        <w:kinsoku/>
        <w:wordWrap/>
        <w:overflowPunct/>
        <w:topLinePunct w:val="0"/>
        <w:autoSpaceDE/>
        <w:autoSpaceDN/>
        <w:bidi w:val="0"/>
        <w:adjustRightInd/>
        <w:snapToGrid/>
        <w:spacing w:line="300" w:lineRule="auto"/>
        <w:jc w:val="right"/>
        <w:textAlignment w:val="auto"/>
        <w:rPr>
          <w:rFonts w:hint="eastAsia"/>
        </w:rPr>
      </w:pPr>
      <w:r>
        <w:rPr>
          <w:rFonts w:hint="eastAsia"/>
        </w:rPr>
        <w:t>(摘编自《抗击甲流:中国在行动》</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ascii="宋体" w:eastAsia="宋体" w:hAnsi="宋体" w:cs="宋体"/>
          <w:kern w:val="0"/>
          <w:sz w:val="24"/>
          <w:szCs w:val="24"/>
          <w:lang w:val="en-US" w:eastAsia="zh-CN" w:bidi="ar"/>
        </w:rPr>
        <w:drawing>
          <wp:inline distT="0" distB="0" distL="114300" distR="114300">
            <wp:extent cx="6315075" cy="3096895"/>
            <wp:effectExtent l="0" t="0" r="9525" b="8255"/>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758500" name="图片 1" descr="IMG_256"/>
                    <pic:cNvPicPr>
                      <a:picLocks noChangeAspect="1"/>
                    </pic:cNvPicPr>
                  </pic:nvPicPr>
                  <pic:blipFill>
                    <a:blip xmlns:r="http://schemas.openxmlformats.org/officeDocument/2006/relationships" r:embed="rId6"/>
                    <a:stretch>
                      <a:fillRect/>
                    </a:stretch>
                  </pic:blipFill>
                  <pic:spPr>
                    <a:xfrm>
                      <a:off x="0" y="0"/>
                      <a:ext cx="6315075" cy="3096895"/>
                    </a:xfrm>
                    <a:prstGeom prst="rect">
                      <a:avLst/>
                    </a:prstGeom>
                    <a:noFill/>
                    <a:ln w="9525">
                      <a:noFill/>
                    </a:ln>
                  </pic:spPr>
                </pic:pic>
              </a:graphicData>
            </a:graphic>
          </wp:inline>
        </w:drawing>
      </w:r>
    </w:p>
    <w:p>
      <w:pPr>
        <w:keepNext w:val="0"/>
        <w:keepLines w:val="0"/>
        <w:widowControl/>
        <w:suppressLineNumbers w:val="0"/>
        <w:jc w:val="left"/>
      </w:pP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b/>
          <w:bCs/>
        </w:rPr>
        <w:t>[材料四]</w:t>
      </w:r>
      <w:r>
        <w:rPr>
          <w:rFonts w:hint="eastAsia"/>
        </w:rPr>
        <w:t xml:space="preserve"> 2020 年新冠肺炎疫情汹涌袭来</w:t>
      </w:r>
      <w:r>
        <w:rPr>
          <w:rFonts w:hint="eastAsia"/>
          <w:lang w:val="en-US" w:eastAsia="zh-CN"/>
        </w:rPr>
        <w:t>,</w:t>
      </w:r>
      <w:r>
        <w:rPr>
          <w:rFonts w:hint="eastAsia"/>
        </w:rPr>
        <w:t>是对我国治理体系和能力的一次重大考验。面对疫情,党中央总揽全局,对抗击疫情作出指示，指明方向。各级党委政府按照中央决策团结带领广大人民群众,全面加强防疫工作.把落实工作抓实抓细。此外,在疫情面前，我国还坚持防控工作全国一盘棋,联防联控,“一方有难。八方支援”，创造了十天十夜建成火神山医院的奇迹。</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我国一系列措施有效地防控了疫情蔓延.国际社会对此普遍给予肯定。世卫组织总干事谭德塞表示，“中方行动快速有力,速度之快、规模之大</w:t>
      </w:r>
      <w:r>
        <w:rPr>
          <w:rFonts w:hint="eastAsia"/>
          <w:lang w:val="en-US" w:eastAsia="zh-CN"/>
        </w:rPr>
        <w:t>,</w:t>
      </w:r>
      <w:r>
        <w:rPr>
          <w:rFonts w:hint="eastAsia"/>
        </w:rPr>
        <w:t>世所罕见。我们对此表示高度赞赏。</w:t>
      </w:r>
    </w:p>
    <w:p>
      <w:pPr>
        <w:keepNext w:val="0"/>
        <w:keepLines w:val="0"/>
        <w:pageBreakBefore w:val="0"/>
        <w:widowControl w:val="0"/>
        <w:kinsoku/>
        <w:wordWrap/>
        <w:overflowPunct/>
        <w:topLinePunct w:val="0"/>
        <w:autoSpaceDE/>
        <w:autoSpaceDN/>
        <w:bidi w:val="0"/>
        <w:adjustRightInd/>
        <w:snapToGrid/>
        <w:spacing w:line="300" w:lineRule="auto"/>
        <w:jc w:val="right"/>
        <w:textAlignment w:val="auto"/>
        <w:rPr>
          <w:rFonts w:hint="eastAsia"/>
        </w:rPr>
      </w:pPr>
      <w:r>
        <w:rPr>
          <w:rFonts w:hint="eastAsia"/>
        </w:rPr>
        <w:t>(摘编自《打赢疫情防控阻击战的信心来自哪里》</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eastAsiaTheme="minorEastAsia" w:hint="eastAsia"/>
          <w:lang w:eastAsia="zh-CN"/>
        </w:rPr>
      </w:pPr>
      <w:r>
        <w:rPr>
          <w:rFonts w:hint="eastAsia"/>
        </w:rPr>
        <w:t>16.下列对材料相关内容的概括和分析.不正确的</w:t>
      </w:r>
      <w:r>
        <w:rPr>
          <w:rFonts w:hint="eastAsia"/>
          <w:lang w:val="en-US" w:eastAsia="zh-CN"/>
        </w:rPr>
        <w:t>一</w:t>
      </w:r>
      <w:r>
        <w:rPr>
          <w:rFonts w:hint="eastAsia"/>
        </w:rPr>
        <w:t>项是</w:t>
      </w:r>
      <w:r>
        <w:rPr>
          <w:rFonts w:hint="eastAsia"/>
          <w:lang w:eastAsia="zh-CN"/>
        </w:rPr>
        <w:t>（</w:t>
      </w:r>
      <w:r>
        <w:rPr>
          <w:rFonts w:hint="eastAsia"/>
          <w:lang w:val="en-US" w:eastAsia="zh-CN"/>
        </w:rPr>
        <w:t xml:space="preserve">    </w:t>
      </w:r>
      <w:r>
        <w:rPr>
          <w:rFonts w:hint="eastAsia"/>
          <w:lang w:eastAsia="zh-CN"/>
        </w:rPr>
        <w:t>）（</w:t>
      </w:r>
      <w:r>
        <w:rPr>
          <w:rFonts w:hint="eastAsia"/>
          <w:lang w:val="en-US" w:eastAsia="zh-CN"/>
        </w:rPr>
        <w:t>4分</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A.应对非典时,我国存在着部分地方政府瞒报</w:t>
      </w:r>
      <w:r>
        <w:rPr>
          <w:rFonts w:hint="eastAsia"/>
          <w:lang w:val="en-US" w:eastAsia="zh-CN"/>
        </w:rPr>
        <w:t>疫</w:t>
      </w:r>
      <w:r>
        <w:rPr>
          <w:rFonts w:hint="eastAsia"/>
        </w:rPr>
        <w:t>情信息比较缺乏新型传染病应急预案和应急设施等问题，这使得</w:t>
      </w:r>
      <w:r>
        <w:rPr>
          <w:rFonts w:hint="eastAsia"/>
          <w:lang w:val="en-US" w:eastAsia="zh-CN"/>
        </w:rPr>
        <w:t>疫</w:t>
      </w:r>
      <w:r>
        <w:rPr>
          <w:rFonts w:hint="eastAsia"/>
        </w:rPr>
        <w:t>情难以在初期得到有效控制。</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B.2009年我国采取了一系列积极有力的防控措施抗击甲型H</w:t>
      </w:r>
      <w:r>
        <w:rPr>
          <w:rFonts w:hint="eastAsia"/>
          <w:lang w:val="en-US" w:eastAsia="zh-CN"/>
        </w:rPr>
        <w:t>1</w:t>
      </w:r>
      <w:r>
        <w:rPr>
          <w:rFonts w:hint="eastAsia"/>
        </w:rPr>
        <w:t>N</w:t>
      </w:r>
      <w:r>
        <w:rPr>
          <w:rFonts w:hint="eastAsia"/>
          <w:lang w:val="en-US" w:eastAsia="zh-CN"/>
        </w:rPr>
        <w:t>1</w:t>
      </w:r>
      <w:r>
        <w:rPr>
          <w:rFonts w:hint="eastAsia"/>
        </w:rPr>
        <w:t>流感疫情,还成功研制生产了H</w:t>
      </w:r>
      <w:r>
        <w:rPr>
          <w:rFonts w:hint="eastAsia"/>
          <w:lang w:val="en-US" w:eastAsia="zh-CN"/>
        </w:rPr>
        <w:t>1</w:t>
      </w:r>
      <w:r>
        <w:rPr>
          <w:rFonts w:hint="eastAsia"/>
        </w:rPr>
        <w:t>N</w:t>
      </w:r>
      <w:r>
        <w:rPr>
          <w:rFonts w:hint="eastAsia"/>
          <w:lang w:val="en-US" w:eastAsia="zh-CN"/>
        </w:rPr>
        <w:t>1</w:t>
      </w:r>
      <w:r>
        <w:rPr>
          <w:rFonts w:hint="eastAsia"/>
        </w:rPr>
        <w:t>甲流疫苗,取得了抗击疫情的胜利。</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C.正是因为经历了非典疫情、汶川地震和非洲埃博拉疫情三个重要阶段的洗礼，所以我国的应急能力才能够大大提升</w:t>
      </w:r>
      <w:r>
        <w:rPr>
          <w:rFonts w:hint="eastAsia"/>
          <w:lang w:eastAsia="zh-CN"/>
        </w:rPr>
        <w:t>，</w:t>
      </w:r>
      <w:r>
        <w:rPr>
          <w:rFonts w:hint="eastAsia"/>
        </w:rPr>
        <w:t>并达到国际先进水平。</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D.今年世界卫生组织对我国有力抗击新冠肺炎夜情的赞赏.体现出国际社会对我国疫情防控的肯定，也侧面显示出我国防控疫情能力的提升。</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17.下列说法不正确的</w:t>
      </w:r>
      <w:r>
        <w:rPr>
          <w:rFonts w:hint="eastAsia"/>
          <w:lang w:val="en-US" w:eastAsia="zh-CN"/>
        </w:rPr>
        <w:t>一</w:t>
      </w:r>
      <w:r>
        <w:rPr>
          <w:rFonts w:hint="eastAsia"/>
        </w:rPr>
        <w:t>项是(</w:t>
      </w:r>
      <w:r>
        <w:rPr>
          <w:rFonts w:hint="eastAsia"/>
          <w:lang w:val="en-US" w:eastAsia="zh-CN"/>
        </w:rPr>
        <w:t xml:space="preserve">     </w:t>
      </w:r>
      <w:r>
        <w:rPr>
          <w:rFonts w:hint="eastAsia"/>
        </w:rPr>
        <w:t xml:space="preserve"> )(2分)</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A.四则材料说明的共同话题是突发公共卫生事件。</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B.[材料</w:t>
      </w:r>
      <w:r>
        <w:rPr>
          <w:rFonts w:hint="eastAsia"/>
          <w:lang w:val="en-US" w:eastAsia="zh-CN"/>
        </w:rPr>
        <w:t>一</w:t>
      </w:r>
      <w:r>
        <w:rPr>
          <w:rFonts w:hint="eastAsia"/>
        </w:rPr>
        <w:t>]运用下定义和举例子的说明方法</w:t>
      </w:r>
      <w:r>
        <w:rPr>
          <w:rFonts w:hint="eastAsia"/>
          <w:lang w:eastAsia="zh-CN"/>
        </w:rPr>
        <w:t>，</w:t>
      </w:r>
      <w:r>
        <w:rPr>
          <w:rFonts w:hint="eastAsia"/>
        </w:rPr>
        <w:t>科学而清楚地说明了突发公共卫生事件的概念及其特点。</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C. [材料二]“此后又出台了一系列‘突发公共卫生事件应急预案’，从国家到乡镇逐步形成了相对完整的突发公共卫生事件应急预案"一句中“相对”表明只是较以前更完整，但不是最完整</w:t>
      </w:r>
      <w:r>
        <w:rPr>
          <w:rFonts w:hint="eastAsia"/>
          <w:lang w:eastAsia="zh-CN"/>
        </w:rPr>
        <w:t>，</w:t>
      </w:r>
      <w:r>
        <w:rPr>
          <w:rFonts w:hint="eastAsia"/>
        </w:rPr>
        <w:t>体现了说明文语言的准确性。</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D.四则材料采用时间顺序编辑，先后列举了非典、甲型H</w:t>
      </w:r>
      <w:r>
        <w:rPr>
          <w:rFonts w:hint="eastAsia"/>
          <w:lang w:val="en-US" w:eastAsia="zh-CN"/>
        </w:rPr>
        <w:t>1</w:t>
      </w:r>
      <w:r>
        <w:rPr>
          <w:rFonts w:hint="eastAsia"/>
        </w:rPr>
        <w:t>N</w:t>
      </w:r>
      <w:r>
        <w:rPr>
          <w:rFonts w:hint="eastAsia"/>
          <w:lang w:val="en-US" w:eastAsia="zh-CN"/>
        </w:rPr>
        <w:t>1</w:t>
      </w:r>
      <w:r>
        <w:rPr>
          <w:rFonts w:hint="eastAsia"/>
        </w:rPr>
        <w:t>流感.西非爆发的埃博拉和新冠肺炎等疫情体现了我国应对突发公共卫生事件的能力明显提升。</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18.面对新冠肺炎疫情这样次重大的突 发公共卫生事件， 我国为什么能快速有效地进行防控?请结合材料概括并分析。(4 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(三)议论文阅读(共8分)</w:t>
      </w:r>
    </w:p>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rPr>
      </w:pPr>
      <w:r>
        <w:rPr>
          <w:rFonts w:hint="eastAsia"/>
        </w:rPr>
        <w:t>涵养字外功夫</w:t>
      </w:r>
    </w:p>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rPr>
      </w:pPr>
      <w:r>
        <w:rPr>
          <w:rFonts w:hint="eastAsia"/>
        </w:rPr>
        <w:t>王树平</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u w:val="single"/>
        </w:rPr>
      </w:pPr>
      <w:r>
        <w:rPr>
          <w:rFonts w:hint="eastAsia"/>
        </w:rPr>
        <w:t>①中国书法不仅具有外形美。更深刻反映着中国人的精神气质、审美标准和价值追求，承载着</w:t>
      </w:r>
      <w:r>
        <w:rPr>
          <w:rFonts w:hint="eastAsia"/>
          <w:lang w:val="en-US" w:eastAsia="zh-CN"/>
        </w:rPr>
        <w:t>教</w:t>
      </w:r>
      <w:r>
        <w:rPr>
          <w:rFonts w:hint="eastAsia"/>
        </w:rPr>
        <w:t>化一方和正民化俗的使命。历史上的优秀书</w:t>
      </w:r>
      <w:r>
        <w:rPr>
          <w:rFonts w:hint="eastAsia"/>
          <w:lang w:val="en-US" w:eastAsia="zh-CN"/>
        </w:rPr>
        <w:t>法</w:t>
      </w:r>
      <w:r>
        <w:rPr>
          <w:rFonts w:hint="eastAsia"/>
        </w:rPr>
        <w:t>家往往不仅有</w:t>
      </w:r>
      <w:r>
        <w:rPr>
          <w:rFonts w:hint="eastAsia"/>
          <w:lang w:val="en-US" w:eastAsia="zh-CN"/>
        </w:rPr>
        <w:t>入</w:t>
      </w:r>
      <w:r>
        <w:rPr>
          <w:rFonts w:hint="eastAsia"/>
        </w:rPr>
        <w:t>木三分的字内功夫，更有纵贯历史折服众人的“字外功夫”。“字外功夫”指人的内在修养,即一个人的人生</w:t>
      </w:r>
      <w:r>
        <w:rPr>
          <w:rFonts w:hint="eastAsia"/>
          <w:lang w:val="en-US" w:eastAsia="zh-CN"/>
        </w:rPr>
        <w:t>阅</w:t>
      </w:r>
      <w:r>
        <w:rPr>
          <w:rFonts w:hint="eastAsia"/>
        </w:rPr>
        <w:t>历、生活积累</w:t>
      </w:r>
      <w:r>
        <w:rPr>
          <w:rFonts w:hint="eastAsia"/>
          <w:lang w:eastAsia="zh-CN"/>
        </w:rPr>
        <w:t>、</w:t>
      </w:r>
      <w:r>
        <w:rPr>
          <w:rFonts w:hint="eastAsia"/>
          <w:lang w:val="en-US" w:eastAsia="zh-CN"/>
        </w:rPr>
        <w:t>学识修养、</w:t>
      </w:r>
      <w:r>
        <w:rPr>
          <w:rFonts w:hint="eastAsia"/>
        </w:rPr>
        <w:t>道德情操、心灵境界等书法技巧之外的，与修身进德、安身立命相关的功夫。涵养字外功夫是通达本源，</w:t>
      </w:r>
      <w:r>
        <w:rPr>
          <w:rFonts w:hint="eastAsia"/>
          <w:lang w:val="en-US" w:eastAsia="zh-CN"/>
        </w:rPr>
        <w:t>升</w:t>
      </w:r>
      <w:r>
        <w:rPr>
          <w:rFonts w:hint="eastAsia"/>
        </w:rPr>
        <w:t>华精神境界的关键。</w:t>
      </w:r>
      <w:r>
        <w:rPr>
          <w:rFonts w:hint="eastAsia"/>
          <w:u w:val="single"/>
        </w:rPr>
        <w:t>历史上著名的书法家大多一生在以儒释道为基础的优秀传统文化中熏陶、磨炼、涵养了深厚的字外功夫。</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②一些书家肩挑治国、平天下的重任。在繁杂的公事案牍中写家国情怀。如“秦王府十八学士”之一的虞世南不仅书名显著，而且被唐太宗赞为博闻德行、书翰、辞藻</w:t>
      </w:r>
      <w:r>
        <w:rPr>
          <w:rFonts w:hint="eastAsia"/>
          <w:lang w:eastAsia="zh-CN"/>
        </w:rPr>
        <w:t>、</w:t>
      </w:r>
      <w:r>
        <w:rPr>
          <w:rFonts w:hint="eastAsia"/>
        </w:rPr>
        <w:t>忠直五善俱全;颜真卿作为盛唐书坛领军人物,其人忠肝义胆,视死如归,其书则大气磅礴、雄浑刚健,尽显大丈夫浩然之气</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③</w:t>
      </w:r>
      <w:r>
        <w:rPr>
          <w:rFonts w:hint="eastAsia"/>
          <w:lang w:val="en-US" w:eastAsia="zh-CN"/>
        </w:rPr>
        <w:t>一</w:t>
      </w:r>
      <w:r>
        <w:rPr>
          <w:rFonts w:hint="eastAsia"/>
        </w:rPr>
        <w:t>些书家将禅宗 思想应用于艺术创作中。如苏轼以“物我相忘”的超然境界应对人生打击，不断漂荡心灵上的尘埃，通过智慧将逆境化为前进的阶梯。他推崇平淡天真的艺术品格，在禅宗“不役于物”思想的影响下,创作进入更加自由的艺术之境,故而得以写出</w:t>
      </w:r>
      <w:r>
        <w:rPr>
          <w:rFonts w:hint="eastAsia"/>
          <w:lang w:val="en-US" w:eastAsia="zh-CN"/>
        </w:rPr>
        <w:t>一</w:t>
      </w:r>
      <w:r>
        <w:rPr>
          <w:rFonts w:hint="eastAsia"/>
        </w:rPr>
        <w:t>批传世之作。</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④可见，书者的字外功夫是字内功夫的根本，字内功夫不仅是苦练的结果,更是身心修养功夫的外化。那么。当代书家又该如何增进宇外功夫呢?</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⑤"君子务本,本立而道生。”在风波跌宕的人生道路中需要先立本固基,才能行稳致远。如果一个人的根本方向错了，即使他得到再多的名利都将有百害而无一利，“其本乱而末治者，否矣”。习书者可以通过格物、致知、诚意、正心等修身方法,时刻端正自己的方向，实现“心正”而后“笔正”。”此外，君子修行还应敬畏天地万物，整肃自律，慎独于己;与人交往之时应敬人为上,已所不欲勿施于人。当一个人德行兼备时，其书法也会因修养提升而精进。</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⑥其次,要多读传统经典,提升人文素养。当今时代，人们并不缺少工具和知识，缺少的是对工具和知识的驾驭能力，即人文素养的承扬。中华传统经典是承载人文精神的巨大宝库。《论语》直指现实人生，引导人们成就君子人格和圣贤气象;</w:t>
      </w:r>
      <w:r>
        <w:rPr>
          <w:rFonts w:hint="eastAsia"/>
          <w:u w:val="single"/>
          <w:lang w:val="en-US" w:eastAsia="zh-CN"/>
        </w:rPr>
        <w:t xml:space="preserve">                </w:t>
      </w:r>
      <w:r>
        <w:rPr>
          <w:rFonts w:hint="eastAsia"/>
        </w:rPr>
        <w:t>。古籍经典 有如璀璨明珠,是中华优秀传统文化结晶。阅读经典不仅可以洗涤心灵</w:t>
      </w:r>
      <w:r>
        <w:rPr>
          <w:rFonts w:hint="eastAsia"/>
          <w:lang w:eastAsia="zh-CN"/>
        </w:rPr>
        <w:t>，</w:t>
      </w:r>
      <w:r>
        <w:rPr>
          <w:rFonts w:hint="eastAsia"/>
        </w:rPr>
        <w:t>提升德行，还可将其中的道理应用于社会实践。在日新月异的现代社会，阅读经典作品有助于人们找准自己在大时代中的位置,从而不浮不躁，安于当下,收获一份静气。</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⑦最后，由艺臻道,提升生活品位和审美情操。“不兴其艺,不能乐学”掌握一门艺术是提升学习兴趣和修身境界的重要方法。以练习书法为例，临摹名帖时</w:t>
      </w:r>
      <w:r>
        <w:rPr>
          <w:rFonts w:hint="eastAsia"/>
          <w:lang w:eastAsia="zh-CN"/>
        </w:rPr>
        <w:t>，</w:t>
      </w:r>
      <w:r>
        <w:rPr>
          <w:rFonts w:hint="eastAsia"/>
        </w:rPr>
        <w:t>法帖的轮廓和神韵会潜移默化地塑造我们当下的心境。不断临帖的过程,其实就是与古人神交的过程。在笔、纸、手、心长时间的磨合中，以前粗糙的书写方式逐渐被破除，同时性情中焦躁、杂乱的习气也会被削弱,静谧的书香墨海能渐渐陶冶出精神之光。“旧我”不断褪色后</w:t>
      </w:r>
      <w:r>
        <w:rPr>
          <w:rFonts w:hint="eastAsia"/>
          <w:lang w:eastAsia="zh-CN"/>
        </w:rPr>
        <w:t>，</w:t>
      </w:r>
      <w:r>
        <w:rPr>
          <w:rFonts w:hint="eastAsia"/>
        </w:rPr>
        <w:t>温文尔雅的君子形象将卓然而立。</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⑧人生如宣纸，人生实践就如同一个书者在洁白宣纸上的创作实践,只有在人事修为中固牢根基,才能真正驾驭住书艺之魂。</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 xml:space="preserve">19.下面对文意理解正确的一项是( </w:t>
      </w:r>
      <w:r>
        <w:rPr>
          <w:rFonts w:hint="eastAsia"/>
          <w:lang w:val="en-US" w:eastAsia="zh-CN"/>
        </w:rPr>
        <w:t xml:space="preserve">     </w:t>
      </w:r>
      <w:r>
        <w:rPr>
          <w:rFonts w:hint="eastAsia"/>
        </w:rPr>
        <w:t>)(2分)</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A.第②③段主要使用了举例论证和对比论证两种论证方法。</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B.如果把第①段画线句移到第②段前,与②③段形成总分关系也是可以的,不改变文意表达。</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C.第⑧段运用比喻论证,把人生比作一张空白的宣纸,把人生实践比作在宣纸上创作,生动形象地阐述了“由艺臻道,提升生活品位和审美情操”的重要性,使论证更有说服力。</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eastAsiaTheme="minorEastAsia" w:hint="eastAsia"/>
          <w:lang w:eastAsia="zh-CN"/>
        </w:rPr>
      </w:pPr>
      <w:r>
        <w:rPr>
          <w:rFonts w:hint="eastAsia"/>
        </w:rPr>
        <w:t>D.本文的中心论点是:书家应涵养字外功夫</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20.如果要在第⑥段的横线上加一个论据，下面最恰当的</w:t>
      </w:r>
      <w:r>
        <w:rPr>
          <w:rFonts w:hint="eastAsia"/>
          <w:lang w:val="en-US" w:eastAsia="zh-CN"/>
        </w:rPr>
        <w:t>一</w:t>
      </w:r>
      <w:r>
        <w:rPr>
          <w:rFonts w:hint="eastAsia"/>
        </w:rPr>
        <w:t xml:space="preserve">项是( </w:t>
      </w:r>
      <w:r>
        <w:rPr>
          <w:rFonts w:hint="eastAsia"/>
          <w:lang w:val="en-US" w:eastAsia="zh-CN"/>
        </w:rPr>
        <w:t xml:space="preserve">       </w:t>
      </w:r>
      <w:r>
        <w:rPr>
          <w:rFonts w:hint="eastAsia"/>
        </w:rPr>
        <w:t>)(2分)</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A.《水浒传》情节跌宕起伏，人物形象栩栩如生各具特色。</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B.《道德经》教人洞察社会自然之理,形成中国人独有的处世智慧。</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C.《钢铁是怎样炼成的》通过记叙保尔</w:t>
      </w:r>
      <w:r>
        <w:rPr>
          <w:rFonts w:ascii="宋体" w:eastAsia="宋体" w:hAnsi="宋体" w:cs="宋体" w:hint="eastAsia"/>
        </w:rPr>
        <w:t>·</w:t>
      </w:r>
      <w:r>
        <w:rPr>
          <w:rFonts w:hint="eastAsia"/>
        </w:rPr>
        <w:t>柯察金的成长道路,塑造了一个具有钢铁般意志的革命青年形象。</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D.《儒林外史》无情的揭露虚伪丑恶,讽刺了当时的吏治科举和社会风气。</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21.结合文章内容分析当代书法家应如何涵养字外功夫。(4 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(四)记叙文阅读(共18分)</w:t>
      </w:r>
    </w:p>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rPr>
      </w:pPr>
      <w:r>
        <w:rPr>
          <w:rFonts w:hint="eastAsia"/>
        </w:rPr>
        <w:t>父与子</w:t>
      </w:r>
    </w:p>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rPr>
      </w:pPr>
      <w:r>
        <w:rPr>
          <w:rFonts w:hint="eastAsia"/>
        </w:rPr>
        <w:t>马伯庸</w:t>
      </w:r>
    </w:p>
    <w:p>
      <w:pPr>
        <w:keepNext w:val="0"/>
        <w:keepLines w:val="0"/>
        <w:pageBreakBefore w:val="0"/>
        <w:widowControl w:val="0"/>
        <w:kinsoku/>
        <w:wordWrap/>
        <w:overflowPunct/>
        <w:topLinePunct w:val="0"/>
        <w:autoSpaceDE/>
        <w:autoSpaceDN/>
        <w:bidi w:val="0"/>
        <w:adjustRightInd/>
        <w:snapToGrid/>
        <w:spacing w:line="300" w:lineRule="auto"/>
        <w:ind w:firstLine="630" w:firstLineChars="300"/>
        <w:textAlignment w:val="auto"/>
        <w:rPr>
          <w:rFonts w:hint="eastAsia"/>
        </w:rPr>
      </w:pPr>
      <w:r>
        <w:rPr>
          <w:rFonts w:hint="eastAsia"/>
        </w:rPr>
        <w:t>①《三国演义》里有一段不太起眼的故事。曹操和袁绍在官渡对峙，大战一触即发。可这时曹操因为别的危机带兵离开,导致许都空虚。这时一个叫田丰的谋士劝谏袁绍，让他乘虚而入，直捣许都老巢。袁绍说我幼子生病,没心情,算了。气得田丰拿拐杖敲地:“嗟乎,事去矣!夫遭难遇之几,而以婴儿病失其会,惜哉!”</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u w:val="single"/>
        </w:rPr>
      </w:pPr>
      <w:r>
        <w:rPr>
          <w:rFonts w:hint="eastAsia"/>
        </w:rPr>
        <w:t>②早年我读这段历史,对袁绍充满不屑，觉得他实在是个白痴。许多年以后,有一次我儿子生病,我抱着他在医院里打点滴。</w:t>
      </w:r>
      <w:r>
        <w:rPr>
          <w:rFonts w:hint="eastAsia"/>
          <w:u w:val="single"/>
        </w:rPr>
        <w:t>小家伙病恹恹地蜷缩在怀里，我根本无心工作，懒得开会,不想聊天,连游戏都不想打，可以说是食不知味、心乱如麻，对任何东西都丧失了兴趣。</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③我怀抱着他，突然没来由地想起了袁绍的这段往事。在那一瞬间，我能理解袁绍了，完全能体会到一个病孩家长错失事业良机的心境。在我心中,袁绍当然还是那个志大才疏、多谋寡断的家伙,但他身上多了一层人情味。</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④所以说,一个人对世界的理解,往往与自己的人生阅历密切相关。很多年轻时读不懂、看不明白的东西，当我迈入一个人生新阶段之后,才骤然领悟。</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⑤在我儿子五岁半的时候。我决定开始陪他一起看动画长片，一来他年纪还小，很多桥段需要解释;二来我认为“父子关系”的培养，不光只是物质</w:t>
      </w:r>
      <w:r>
        <w:rPr>
          <w:rFonts w:hint="eastAsia"/>
          <w:lang w:val="en-US" w:eastAsia="zh-CN"/>
        </w:rPr>
        <w:t>上</w:t>
      </w:r>
      <w:r>
        <w:rPr>
          <w:rFonts w:hint="eastAsia"/>
        </w:rPr>
        <w:t>的照顾，也得有有精神上的陪同</w:t>
      </w:r>
      <w:r>
        <w:rPr>
          <w:rFonts w:hint="eastAsia"/>
          <w:lang w:eastAsia="zh-CN"/>
        </w:rPr>
        <w:t>——</w:t>
      </w:r>
      <w:r>
        <w:rPr>
          <w:rFonts w:hint="eastAsia"/>
        </w:rPr>
        <w:t>看电影显然是最好的办法之一。</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⑥当时我选了《狮子王》</w:t>
      </w:r>
      <w:r>
        <w:rPr>
          <w:rFonts w:hint="eastAsia"/>
          <w:lang w:eastAsia="zh-CN"/>
        </w:rPr>
        <w:t>，</w:t>
      </w:r>
      <w:r>
        <w:rPr>
          <w:rFonts w:hint="eastAsia"/>
        </w:rPr>
        <w:t>它的主题恰好是讲父子关系，,有助于马小烦增进理解。这部电.影我从小到大看了许多遍。熟</w:t>
      </w:r>
      <w:r>
        <w:rPr>
          <w:rFonts w:hint="eastAsia"/>
          <w:lang w:val="en-US" w:eastAsia="zh-CN"/>
        </w:rPr>
        <w:t>悉</w:t>
      </w:r>
      <w:r>
        <w:rPr>
          <w:rFonts w:hint="eastAsia"/>
        </w:rPr>
        <w:t>里面每一个桥段。我陪儿子重温时，本以为不会有什么惊喜，权当怀旧，可一开头，就让我惊讶了。</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⑦《狮子王)的开头是伴随着“生生不息”歌曲的荣耀石，紧接着引出了木法沙与刀疤的一场对峙。接下来，是木法沙陪辛巴去看日出，并说出关于自然平衡的教</w:t>
      </w:r>
      <w:r>
        <w:rPr>
          <w:rFonts w:hint="eastAsia"/>
          <w:lang w:val="en-US" w:eastAsia="zh-CN"/>
        </w:rPr>
        <w:t>诲</w:t>
      </w:r>
      <w:r>
        <w:rPr>
          <w:rFonts w:hint="eastAsia"/>
        </w:rPr>
        <w:t>。但我注意到一个细节</w:t>
      </w:r>
      <w:r>
        <w:rPr>
          <w:rFonts w:hint="eastAsia"/>
          <w:lang w:eastAsia="zh-CN"/>
        </w:rPr>
        <w:t>，</w:t>
      </w:r>
      <w:r>
        <w:rPr>
          <w:rFonts w:hint="eastAsia"/>
        </w:rPr>
        <w:t>一个之前看过但从来没深想的细节。辛巴冲进洞穴时，父母正在呼呼大睡。辛巴吵闹着要叫醒他们，沙拉碧说:“你儿子叫你起床呢。”睡眼惺忪的木法沙回答:“天亮之前他是你儿子</w:t>
      </w:r>
      <w:r>
        <w:rPr>
          <w:rFonts w:hint="eastAsia"/>
          <w:lang w:eastAsia="zh-CN"/>
        </w:rPr>
        <w:t>……</w:t>
      </w:r>
      <w:r>
        <w:rPr>
          <w:rFonts w:hint="eastAsia"/>
        </w:rPr>
        <w:t>”</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⑧从前我看到这段毫无触动</w:t>
      </w:r>
      <w:r>
        <w:rPr>
          <w:rFonts w:hint="eastAsia"/>
          <w:lang w:eastAsia="zh-CN"/>
        </w:rPr>
        <w:t>，</w:t>
      </w:r>
      <w:r>
        <w:rPr>
          <w:rFonts w:hint="eastAsia"/>
        </w:rPr>
        <w:t>也没留下什么印象。可当我有了孩子之后，再看到这一段简单的对话，差点老泪纵流。编剧要被自家孩子折磨多少次早起，才会写出如此生动的桥段呀。这样的对话，几乎发生于每一对有孩子的夫妻之间。我指着吵闹的辛巴对儿子说:“你觉得辛巴烦人吗?”</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⑨他一本正经地回答:“不烦，挺好的,就该这样。”我</w:t>
      </w:r>
      <w:r>
        <w:rPr>
          <w:rFonts w:hint="eastAsia"/>
          <w:lang w:eastAsia="zh-CN"/>
        </w:rPr>
        <w:t>……</w:t>
      </w:r>
      <w:r>
        <w:rPr>
          <w:rFonts w:hint="eastAsia"/>
        </w:rPr>
        <w:t>”</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ascii="宋体" w:eastAsia="宋体" w:hAnsi="宋体" w:cs="宋体" w:hint="eastAsia"/>
        </w:rPr>
        <w:t>⑩</w:t>
      </w:r>
      <w:r>
        <w:rPr>
          <w:rFonts w:hint="eastAsia"/>
        </w:rPr>
        <w:t>从这一次开始，每次陪着他看动画片，我不再醉心于巧妙的情节和幽默桥段,总会不由自主地去观察从前的我所无法留心的细节。比如说《海底总动员》，又一出父子戏。我原来觉得莫林实在太聒噪了,絮絮叨叨,对儿子出去上个学都胆战心惊，实在有点病态。结果到了我儿子第一天上小学,我在校门口拽着他叮嘱了五六分钟,从不要在走廊上奔跑到自己去找厕所,事无巨细唠叨了好几遍，直到他把我不耐烦地推开，自己走进校门。</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ascii="Calibri" w:hAnsi="Calibri" w:cs="Calibri" w:hint="default"/>
        </w:rPr>
        <w:t>⑪</w:t>
      </w:r>
      <w:r>
        <w:rPr>
          <w:rFonts w:hint="eastAsia"/>
        </w:rPr>
        <w:t>我看着他的背影,那一刻不止想到了莫林和尼莫,还想起了另外</w:t>
      </w:r>
      <w:r>
        <w:rPr>
          <w:rFonts w:hint="eastAsia"/>
          <w:lang w:val="en-US" w:eastAsia="zh-CN"/>
        </w:rPr>
        <w:t>一</w:t>
      </w:r>
      <w:r>
        <w:rPr>
          <w:rFonts w:hint="eastAsia"/>
        </w:rPr>
        <w:t>位历史人物:诸葛亮。</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ascii="Calibri" w:hAnsi="Calibri" w:cs="Calibri" w:hint="default"/>
        </w:rPr>
        <w:t>⑫</w:t>
      </w:r>
      <w:r>
        <w:rPr>
          <w:rFonts w:hint="eastAsia"/>
        </w:rPr>
        <w:t>《出师表》是千古名篇,我从前背诵的时候,感动之余,未免觉得诸葛亮有点唠叨。什么“陟罚臧否,不宜异同”,什么“宜付有司论其刑赏”,都是非常琐碎的絮叨,甚至还列举了一连串的人名，详细地安排了陛下你有什么事就找谁谁啊。好不容易嘱咐完了，又开始回过头讲我从前如何如何,没完没了,最后又不放心地叮嘱了一遍:“陛下亦宜自谋,以咨诹善道,察纳雅.言.....”</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ascii="Calibri" w:hAnsi="Calibri" w:cs="Calibri" w:hint="default"/>
        </w:rPr>
        <w:t>⑬</w:t>
      </w:r>
      <w:r>
        <w:rPr>
          <w:rFonts w:hint="eastAsia"/>
        </w:rPr>
        <w:t>现在回过头看,虽然刘禅与诸葛亮的关系是君臣,但这篇《出师表》写的，简直就是莫林附身,充满了对自家傻儿子的担忧与关爱。这一层寓意,直到我送孩子上学之后,才能真正体会到。</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ascii="Corbel" w:hAnsi="Corbel" w:cs="Corbel" w:hint="default"/>
        </w:rPr>
        <w:t>⑭</w:t>
      </w:r>
      <w:r>
        <w:rPr>
          <w:rFonts w:hint="eastAsia"/>
        </w:rPr>
        <w:t>我陪我儿子看过星战。他特别喜欢黑勋爵,也喜欢白兵,对于脏兮兮到处乱窜的义军毫无兴趣。看到《星球大战;帝国反击战》时,我全程满怀期待,猜测他看到那段经典剧情时，会是什么反应。</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ascii="宋体" w:eastAsia="宋体" w:hAnsi="宋体" w:cs="宋体" w:hint="eastAsia"/>
        </w:rPr>
        <w:t>⒂</w:t>
      </w:r>
      <w:r>
        <w:rPr>
          <w:rFonts w:hint="eastAsia"/>
        </w:rPr>
        <w:t>没想到他看完之后,毫无触动,一言不发。我有点失望,但也暗自松了一口气。</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ascii="宋体" w:eastAsia="宋体" w:hAnsi="宋体" w:cs="宋体" w:hint="eastAsia"/>
        </w:rPr>
        <w:t>⒃</w:t>
      </w:r>
      <w:r>
        <w:rPr>
          <w:rFonts w:hint="eastAsia"/>
        </w:rPr>
        <w:t>第二天早上,我躺在床上熟睡,忽然听到耳边响起一阵熟悉的嗡嗡声。这是光剑?我猛然惊醒,看到他站在床头,高举着我买给他的廉价玩具光剑:“你杀了我父亲!”</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ascii="宋体" w:eastAsia="宋体" w:hAnsi="宋体" w:cs="宋体" w:hint="eastAsia"/>
        </w:rPr>
        <w:t>⒄</w:t>
      </w:r>
      <w:r>
        <w:rPr>
          <w:rFonts w:hint="eastAsia"/>
        </w:rPr>
        <w:t>我一脸呆滞,不知该怎么反应才好,心中掀起巨大的波澜。他大吼一声,在我还没来得及给他看第六部父子和解戏之前,挥下了光剑。</w:t>
      </w:r>
    </w:p>
    <w:p>
      <w:pPr>
        <w:keepNext w:val="0"/>
        <w:keepLines w:val="0"/>
        <w:pageBreakBefore w:val="0"/>
        <w:widowControl w:val="0"/>
        <w:kinsoku/>
        <w:wordWrap/>
        <w:overflowPunct/>
        <w:topLinePunct w:val="0"/>
        <w:autoSpaceDE/>
        <w:autoSpaceDN/>
        <w:bidi w:val="0"/>
        <w:adjustRightInd/>
        <w:snapToGrid/>
        <w:spacing w:line="300" w:lineRule="auto"/>
        <w:jc w:val="right"/>
        <w:textAlignment w:val="auto"/>
        <w:rPr>
          <w:rFonts w:hint="eastAsia"/>
        </w:rPr>
      </w:pPr>
      <w:r>
        <w:rPr>
          <w:rFonts w:hint="eastAsia"/>
        </w:rPr>
        <w:t>(选自《意林》,有删减)</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22.依据文章内容,填写下表。(4 分)</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650"/>
        <w:gridCol w:w="3628"/>
        <w:gridCol w:w="3808"/>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2650" w:type="dxa"/>
          </w:tcPr>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vertAlign w:val="baseline"/>
              </w:rPr>
            </w:pPr>
            <w:r>
              <w:rPr>
                <w:rFonts w:hint="eastAsia"/>
              </w:rPr>
              <w:t>情节</w:t>
            </w:r>
          </w:p>
        </w:tc>
        <w:tc>
          <w:tcPr>
            <w:tcW w:w="3628" w:type="dxa"/>
          </w:tcPr>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vertAlign w:val="baseline"/>
              </w:rPr>
            </w:pPr>
            <w:r>
              <w:rPr>
                <w:rFonts w:hint="eastAsia"/>
              </w:rPr>
              <w:t>“我”的表现</w:t>
            </w:r>
          </w:p>
        </w:tc>
        <w:tc>
          <w:tcPr>
            <w:tcW w:w="3808" w:type="dxa"/>
          </w:tcPr>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vertAlign w:val="baseline"/>
              </w:rPr>
            </w:pPr>
            <w:r>
              <w:rPr>
                <w:rFonts w:hint="eastAsia"/>
              </w:rPr>
              <w:t>儿子的表现</w:t>
            </w:r>
          </w:p>
        </w:tc>
      </w:tr>
      <w:tr>
        <w:tblPrEx>
          <w:tblW w:w="0" w:type="auto"/>
          <w:tblInd w:w="0" w:type="dxa"/>
          <w:tblCellMar>
            <w:left w:w="108" w:type="dxa"/>
            <w:right w:w="108" w:type="dxa"/>
          </w:tblCellMar>
        </w:tblPrEx>
        <w:tc>
          <w:tcPr>
            <w:tcW w:w="2650" w:type="dxa"/>
          </w:tcPr>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vertAlign w:val="baseline"/>
              </w:rPr>
            </w:pPr>
            <w:r>
              <w:rPr>
                <w:rFonts w:hint="eastAsia"/>
              </w:rPr>
              <w:t>“我”读袁绍父子的故事</w:t>
            </w:r>
          </w:p>
        </w:tc>
        <w:tc>
          <w:tcPr>
            <w:tcW w:w="3628" w:type="dxa"/>
          </w:tcPr>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vertAlign w:val="baseline"/>
              </w:rPr>
            </w:pPr>
            <w:r>
              <w:rPr>
                <w:rFonts w:ascii="宋体" w:eastAsia="宋体" w:hAnsi="宋体" w:cs="宋体" w:hint="eastAsia"/>
                <w:vertAlign w:val="baseline"/>
              </w:rPr>
              <w:t>①</w:t>
            </w:r>
          </w:p>
        </w:tc>
        <w:tc>
          <w:tcPr>
            <w:tcW w:w="3808" w:type="dxa"/>
          </w:tcPr>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vertAlign w:val="baseline"/>
              </w:rPr>
            </w:pPr>
            <w:r>
              <w:rPr>
                <w:rFonts w:hint="eastAsia"/>
              </w:rPr>
              <w:t>/</w:t>
            </w:r>
          </w:p>
        </w:tc>
      </w:tr>
      <w:tr>
        <w:tblPrEx>
          <w:tblW w:w="0" w:type="auto"/>
          <w:tblInd w:w="0" w:type="dxa"/>
          <w:tblCellMar>
            <w:left w:w="108" w:type="dxa"/>
            <w:right w:w="108" w:type="dxa"/>
          </w:tblCellMar>
        </w:tblPrEx>
        <w:tc>
          <w:tcPr>
            <w:tcW w:w="2650" w:type="dxa"/>
          </w:tcPr>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vertAlign w:val="baseline"/>
              </w:rPr>
            </w:pPr>
            <w:r>
              <w:rPr>
                <w:rFonts w:hint="eastAsia"/>
              </w:rPr>
              <w:t>“我”陪儿子看《狮子王》</w:t>
            </w:r>
          </w:p>
        </w:tc>
        <w:tc>
          <w:tcPr>
            <w:tcW w:w="3628" w:type="dxa"/>
          </w:tcPr>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vertAlign w:val="baseline"/>
              </w:rPr>
            </w:pPr>
            <w:r>
              <w:rPr>
                <w:rFonts w:hint="eastAsia"/>
              </w:rPr>
              <w:t>让“我”惊讶,差点老泪纵流</w:t>
            </w:r>
          </w:p>
        </w:tc>
        <w:tc>
          <w:tcPr>
            <w:tcW w:w="3808" w:type="dxa"/>
          </w:tcPr>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vertAlign w:val="baseline"/>
              </w:rPr>
            </w:pPr>
            <w:r>
              <w:rPr>
                <w:rFonts w:hint="eastAsia"/>
              </w:rPr>
              <w:t>②</w:t>
            </w:r>
          </w:p>
        </w:tc>
      </w:tr>
      <w:tr>
        <w:tblPrEx>
          <w:tblW w:w="0" w:type="auto"/>
          <w:tblInd w:w="0" w:type="dxa"/>
          <w:tblCellMar>
            <w:left w:w="108" w:type="dxa"/>
            <w:right w:w="108" w:type="dxa"/>
          </w:tblCellMar>
        </w:tblPrEx>
        <w:tc>
          <w:tcPr>
            <w:tcW w:w="2650" w:type="dxa"/>
          </w:tcPr>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vertAlign w:val="baseline"/>
              </w:rPr>
            </w:pPr>
            <w:r>
              <w:rPr>
                <w:rFonts w:hint="eastAsia"/>
              </w:rPr>
              <w:t>儿子第一天上小学</w:t>
            </w:r>
          </w:p>
        </w:tc>
        <w:tc>
          <w:tcPr>
            <w:tcW w:w="3628" w:type="dxa"/>
          </w:tcPr>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vertAlign w:val="baseline"/>
              </w:rPr>
            </w:pPr>
            <w:r>
              <w:rPr>
                <w:rFonts w:hint="eastAsia"/>
              </w:rPr>
              <w:t>③</w:t>
            </w:r>
          </w:p>
        </w:tc>
        <w:tc>
          <w:tcPr>
            <w:tcW w:w="3808" w:type="dxa"/>
          </w:tcPr>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vertAlign w:val="baseline"/>
              </w:rPr>
            </w:pPr>
            <w:r>
              <w:rPr>
                <w:rFonts w:hint="eastAsia"/>
              </w:rPr>
              <w:t>把“我”不耐烦地推开，自己走进校门</w:t>
            </w:r>
          </w:p>
        </w:tc>
      </w:tr>
      <w:tr>
        <w:tblPrEx>
          <w:tblW w:w="0" w:type="auto"/>
          <w:tblInd w:w="0" w:type="dxa"/>
          <w:tblCellMar>
            <w:left w:w="108" w:type="dxa"/>
            <w:right w:w="108" w:type="dxa"/>
          </w:tblCellMar>
        </w:tblPrEx>
        <w:tc>
          <w:tcPr>
            <w:tcW w:w="2650" w:type="dxa"/>
          </w:tcPr>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vertAlign w:val="baseline"/>
              </w:rPr>
            </w:pPr>
            <w:r>
              <w:rPr>
                <w:rFonts w:hint="eastAsia"/>
              </w:rPr>
              <w:t>④</w:t>
            </w:r>
          </w:p>
        </w:tc>
        <w:tc>
          <w:tcPr>
            <w:tcW w:w="3628" w:type="dxa"/>
          </w:tcPr>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vertAlign w:val="baseline"/>
              </w:rPr>
            </w:pPr>
            <w:r>
              <w:rPr>
                <w:rFonts w:hint="eastAsia"/>
              </w:rPr>
              <w:t>“我”有点失望,但也暗自松了一口气</w:t>
            </w:r>
          </w:p>
        </w:tc>
        <w:tc>
          <w:tcPr>
            <w:tcW w:w="3808" w:type="dxa"/>
          </w:tcPr>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vertAlign w:val="baseline"/>
              </w:rPr>
            </w:pPr>
            <w:r>
              <w:rPr>
                <w:rFonts w:hint="eastAsia"/>
              </w:rPr>
              <w:t>毫无触动，一言不发</w:t>
            </w:r>
          </w:p>
        </w:tc>
      </w:tr>
    </w:tbl>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23.从描写的角度赏析第②段画线子的表达效果。(4 分)</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小家伙病恹恹地蜷缩在怀里，我根本无心工作，懒得开会,不想聊天,连游戏都不想打，可以说是食不知味、心乱如麻,对任何东西都丧失了兴趣。</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24.下面对文章有关丙容的理解与赏析,有误的两项是(</w:t>
      </w:r>
      <w:r>
        <w:rPr>
          <w:rFonts w:hint="eastAsia"/>
          <w:lang w:val="en-US" w:eastAsia="zh-CN"/>
        </w:rPr>
        <w:t xml:space="preserve">        </w:t>
      </w:r>
      <w:r>
        <w:rPr>
          <w:rFonts w:hint="eastAsia"/>
        </w:rPr>
        <w:t>)(4分)</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A.文章开头引用袁绍的故事是反衬“我”作为父亲的不称职,为下文“我”骤然领悟，决定陪儿子一起看动画片作铺垫。</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B.第</w:t>
      </w:r>
      <w:r>
        <w:rPr>
          <w:rFonts w:ascii="Calibri" w:hAnsi="Calibri" w:cs="Calibri" w:hint="default"/>
        </w:rPr>
        <w:t>⑪</w:t>
      </w:r>
      <w:r>
        <w:rPr>
          <w:rFonts w:hint="eastAsia"/>
        </w:rPr>
        <w:t>段承上启下,从观影《海底总动员》有感转人对《出师表》的新的感悟。</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C.全文按照时间顺序叙述,第</w:t>
      </w:r>
      <w:r>
        <w:rPr>
          <w:rFonts w:ascii="宋体" w:eastAsia="宋体" w:hAnsi="宋体" w:cs="宋体" w:hint="eastAsia"/>
        </w:rPr>
        <w:t>⑩</w:t>
      </w:r>
      <w:r>
        <w:rPr>
          <w:rFonts w:hint="eastAsia"/>
        </w:rPr>
        <w:t>段插叙了“我”送儿子第</w:t>
      </w:r>
      <w:r>
        <w:rPr>
          <w:rFonts w:hint="eastAsia"/>
          <w:lang w:val="en-US" w:eastAsia="zh-CN"/>
        </w:rPr>
        <w:t>一</w:t>
      </w:r>
      <w:r>
        <w:rPr>
          <w:rFonts w:hint="eastAsia"/>
        </w:rPr>
        <w:t>天上小学的事。</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D.第</w:t>
      </w:r>
      <w:r>
        <w:rPr>
          <w:rFonts w:ascii="宋体" w:eastAsia="宋体" w:hAnsi="宋体" w:cs="宋体" w:hint="eastAsia"/>
        </w:rPr>
        <w:t>⒄</w:t>
      </w:r>
      <w:r>
        <w:rPr>
          <w:rFonts w:hint="eastAsia"/>
        </w:rPr>
        <w:t>段“我一脸呆滞,不知该怎么反应才好,心中掀起巨大的波澜”。运用神态和心理描写,写出了“我”内心的失望和震惊:陪伴儿子看了那么多父子情深的动画之后，一部星战就毁了一切。</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E.文章结尾儿子“在我还没来得及给他看第六部父子和解戏之前,挥下了光剑”。写出了儿子像当年的作者一样暂时未能理解父与子之情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25.请你结合文章的主题和[链接材料],完成下面题目。(共6分)</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[链接材料]作为一个父亲，最大的乐趣就是在于:在其有生之年,能够根据自己走过的路来启发、教育子女。</w:t>
      </w:r>
    </w:p>
    <w:p>
      <w:pPr>
        <w:keepNext w:val="0"/>
        <w:keepLines w:val="0"/>
        <w:pageBreakBefore w:val="0"/>
        <w:widowControl w:val="0"/>
        <w:kinsoku/>
        <w:wordWrap/>
        <w:overflowPunct/>
        <w:topLinePunct w:val="0"/>
        <w:autoSpaceDE/>
        <w:autoSpaceDN/>
        <w:bidi w:val="0"/>
        <w:adjustRightInd/>
        <w:snapToGrid/>
        <w:spacing w:line="300" w:lineRule="auto"/>
        <w:jc w:val="right"/>
        <w:textAlignment w:val="auto"/>
        <w:rPr>
          <w:rFonts w:hint="eastAsia"/>
        </w:rPr>
      </w:pPr>
      <w:r>
        <w:rPr>
          <w:rFonts w:hint="eastAsia"/>
          <w:lang w:eastAsia="zh-CN"/>
        </w:rPr>
        <w:t>——</w:t>
      </w:r>
      <w:r>
        <w:rPr>
          <w:rFonts w:hint="eastAsia"/>
        </w:rPr>
        <w:t>[法]蒙田</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(1)概括文章“我”的形象特点。(2 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eastAsiaTheme="minorEastAsia" w:hint="default"/>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(2)怎样培养父子关系?请结合文章主题和[链接材料]谈谈你的看法或感悟。(4 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lang w:val="en-US" w:eastAsia="zh-CN"/>
        </w:rPr>
        <w:t>2</w:t>
      </w:r>
      <w:r>
        <w:rPr>
          <w:rFonts w:hint="eastAsia"/>
        </w:rPr>
        <w:t>6.语言表述。(10分)</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阅读以下材料,请你以李晓家长的身份,给学校领导写</w:t>
      </w:r>
      <w:r>
        <w:rPr>
          <w:rFonts w:hint="eastAsia"/>
          <w:lang w:val="en-US" w:eastAsia="zh-CN"/>
        </w:rPr>
        <w:t>一</w:t>
      </w:r>
      <w:r>
        <w:rPr>
          <w:rFonts w:hint="eastAsia"/>
        </w:rPr>
        <w:t>封对周老师的感谢信。</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①李晓是麓山国际实验学校G1617班的学生,2016年8月考入麓山高中部就读。</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②他从小体弱多病,心理素质也不好,每到考试就紧张得要打吊针,也常常因成绩不理想而情绪低落，曾一度想要退学。</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③班主任周老师为了鼓励他，多次抽时间找他谈心,并精心给他准备各科资料。</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④周老师还常给家长打电话，建议家长不要给孩子压力。</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⑤2019年6月,李晓以超出一本线二十多分的高考成绩,考入了理想的大学。李晓的父母对学校和老师万分感激。</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要求:①符合感谢信的要求;②评价要恰当，文字要精练，感情要诚挚;③不超过200字。</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9352"/>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50"/>
          <w:jc w:val="center"/>
        </w:trPr>
        <w:tc>
          <w:tcPr>
            <w:tcW w:w="9352" w:type="dxa"/>
          </w:tcPr>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rPr>
            </w:pPr>
            <w:r>
              <w:rPr>
                <w:rFonts w:hint="eastAsia"/>
              </w:rPr>
              <w:t>感谢信</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 xml:space="preserve">尊敬的学校领导: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此致</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敬礼!</w:t>
            </w:r>
          </w:p>
          <w:p>
            <w:pPr>
              <w:keepNext w:val="0"/>
              <w:keepLines w:val="0"/>
              <w:pageBreakBefore w:val="0"/>
              <w:widowControl w:val="0"/>
              <w:kinsoku/>
              <w:wordWrap/>
              <w:overflowPunct/>
              <w:topLinePunct w:val="0"/>
              <w:autoSpaceDE/>
              <w:autoSpaceDN/>
              <w:bidi w:val="0"/>
              <w:adjustRightInd/>
              <w:snapToGrid/>
              <w:spacing w:line="300" w:lineRule="auto"/>
              <w:jc w:val="right"/>
              <w:textAlignment w:val="auto"/>
              <w:rPr>
                <w:rFonts w:hint="eastAsia"/>
              </w:rPr>
            </w:pPr>
            <w:r>
              <w:rPr>
                <w:rFonts w:hint="eastAsia"/>
              </w:rPr>
              <w:t>家长:李晓父母</w:t>
            </w:r>
          </w:p>
          <w:p>
            <w:pPr>
              <w:keepNext w:val="0"/>
              <w:keepLines w:val="0"/>
              <w:pageBreakBefore w:val="0"/>
              <w:widowControl w:val="0"/>
              <w:kinsoku/>
              <w:wordWrap/>
              <w:overflowPunct/>
              <w:topLinePunct w:val="0"/>
              <w:autoSpaceDE/>
              <w:autoSpaceDN/>
              <w:bidi w:val="0"/>
              <w:adjustRightInd/>
              <w:snapToGrid/>
              <w:spacing w:line="300" w:lineRule="auto"/>
              <w:jc w:val="right"/>
              <w:textAlignment w:val="auto"/>
              <w:rPr>
                <w:rFonts w:hint="eastAsia"/>
              </w:rPr>
            </w:pPr>
            <w:r>
              <w:rPr>
                <w:rFonts w:hint="eastAsia"/>
              </w:rPr>
              <w:t>2020年6月7日</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vertAlign w:val="baseline"/>
              </w:rPr>
            </w:pPr>
          </w:p>
        </w:tc>
      </w:tr>
    </w:tbl>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lang w:val="en-US" w:eastAsia="zh-CN"/>
        </w:rPr>
        <w:t>2</w:t>
      </w:r>
      <w:r>
        <w:rPr>
          <w:rFonts w:hint="eastAsia"/>
        </w:rPr>
        <w:t>7.阅读下面的材料,根据要求写作文。(60 分)</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在美国短篇小说《最后一片叶子》中,当生病的老人望着窗外凋零的树叶而绝望时，充满爱心的画家撒了一个谎，用精心勾画的一片片绿叶，去装饰那棵干枯的树,从而让老人维持了一段生命之光。</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有一位教师撒了一个谎,说自己可以给学生预测未来:“你将来可能成为数学家,他能当作家,她具有艺术</w:t>
      </w:r>
      <w:r>
        <w:rPr>
          <w:rFonts w:hint="eastAsia"/>
          <w:lang w:eastAsia="zh-CN"/>
        </w:rPr>
        <w:t>……</w:t>
      </w:r>
      <w:r>
        <w:rPr>
          <w:rFonts w:hint="eastAsia"/>
        </w:rPr>
        <w:t>”在他的指点下，孩子们变得勤奋刻苦，懂事好学。几年后，大批学生以优异成绩迈进大学的校门。</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读了这些材料，你有怎样的体会或思考?请自选角度,写一篇文章。</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要求:①可以写自己的经历、感受，可以讲述身边的故事,也可以发表议论;②题目自拟,文体不限(诗歌除外);③文中不得出现真实的姓名、校名和地名;④不得抄袭</w:t>
      </w:r>
      <w:r>
        <w:rPr>
          <w:rFonts w:hint="eastAsia"/>
          <w:lang w:eastAsia="zh-CN"/>
        </w:rPr>
        <w:t>；</w:t>
      </w:r>
      <w:r>
        <w:rPr>
          <w:rFonts w:hint="eastAsia"/>
        </w:rPr>
        <w:t xml:space="preserve"> ⑤不少于600字。</w:t>
      </w:r>
    </w:p>
    <w:p>
      <w:pPr>
        <w:keepNext w:val="0"/>
        <w:keepLines w:val="0"/>
        <w:pageBreakBefore w:val="0"/>
        <w:widowControl w:val="0"/>
        <w:kinsoku/>
        <w:wordWrap/>
        <w:overflowPunct/>
        <w:topLinePunct w:val="0"/>
        <w:autoSpaceDE/>
        <w:autoSpaceDN/>
        <w:bidi w:val="0"/>
        <w:adjustRightInd/>
        <w:snapToGrid/>
        <w:spacing w:line="300" w:lineRule="auto"/>
        <w:textAlignment w:val="auto"/>
      </w:pPr>
    </w:p>
    <w:sectPr>
      <w:footerReference w:type="default" r:id="rId7"/>
      <w:pgSz w:w="11906" w:h="16838"/>
      <w:pgMar w:top="590" w:right="896" w:bottom="590" w:left="896" w:header="567" w:footer="567"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rbel">
    <w:panose1 w:val="020B0503020204020204"/>
    <w:charset w:val="00"/>
    <w:family w:val="auto"/>
    <w:pitch w:val="default"/>
    <w:sig w:usb0="A00002EF" w:usb1="4000A44B" w:usb2="00000000" w:usb3="00000000" w:csb0="2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a:extLst>
                        <a:ext xmlns:a="http://schemas.openxmlformats.org/drawingml/2006/main" uri="{909E8E84-426E-40DD-AFC4-6F175D3DCCD1}">
                          <a14:hiddenFill xmlns:a14="http://schemas.microsoft.com/office/drawing/2010/main">
                            <a:solidFill>
                              <a:schemeClr val="lt1"/>
                            </a:solidFill>
                          </a14:hiddenFill>
                        </a:ext>
                        <a:ext xmlns:a="http://schemas.openxmlformats.org/drawingml/2006/main"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4383DF0"/>
    <w:rsid w:val="34383DF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碧血丹心</dc:creator>
  <cp:lastModifiedBy>碧血丹心</cp:lastModifiedBy>
  <cp:revision>1</cp:revision>
  <dcterms:created xsi:type="dcterms:W3CDTF">2020-06-10T00:40:00Z</dcterms:created>
  <dcterms:modified xsi:type="dcterms:W3CDTF">2020-06-10T03:57:16Z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