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12128500</wp:posOffset>
            </wp:positionH>
            <wp:positionV relativeFrom="topMargin">
              <wp:posOffset>10490200</wp:posOffset>
            </wp:positionV>
            <wp:extent cx="444500" cy="279400"/>
            <wp:effectExtent l="0" t="0" r="12700" b="6350"/>
            <wp:wrapNone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</w:rPr>
        <w:t>2019学年第一学期期末学业水平监测试卷</w:t>
      </w:r>
    </w:p>
    <w:p>
      <w:pPr>
        <w:spacing w:line="360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八年级语文</w:t>
      </w:r>
    </w:p>
    <w:p>
      <w:pPr>
        <w:spacing w:line="360" w:lineRule="auto"/>
        <w:jc w:val="right"/>
        <w:rPr>
          <w:rFonts w:ascii="Times New Roman" w:hAnsi="Times New Roman"/>
        </w:rPr>
      </w:pPr>
      <w:r>
        <w:rPr>
          <w:rFonts w:hint="eastAsia" w:ascii="Times New Roman" w:hAnsi="Times New Roman"/>
        </w:rPr>
        <w:t>命题人：石杏英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张南南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赵程金</w:t>
      </w:r>
    </w:p>
    <w:p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>漫游语文世界，领略无限风光。希望你沉着冷静，让智慧在笔尖流淌，让细心为成功领航</w:t>
      </w:r>
      <w:r>
        <w:rPr>
          <w:rFonts w:ascii="Times New Roman" w:hAnsi="Times New Roman"/>
        </w:rPr>
        <w:t>。</w:t>
      </w:r>
      <w:r>
        <w:rPr>
          <w:rFonts w:hint="eastAsia" w:ascii="Times New Roman" w:hAnsi="Times New Roman"/>
        </w:rPr>
        <w:t>本卷100分，考试时间120分钟。答案做在答题纸相应位置。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【活动一：徜徉山水】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1.阅读下面文字，按要求完成下列题目。（3分）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近日，新昌人民</w:t>
      </w:r>
      <w:r>
        <w:rPr>
          <w:rFonts w:hint="eastAsia" w:ascii="楷体" w:hAnsi="楷体" w:eastAsia="楷体"/>
          <w:em w:val="dot"/>
        </w:rPr>
        <w:t>翘</w:t>
      </w:r>
      <w:r>
        <w:rPr>
          <w:rFonts w:hint="eastAsia" w:ascii="楷体" w:hAnsi="楷体" w:eastAsia="楷体"/>
        </w:rPr>
        <w:t xml:space="preserve">（ </w:t>
      </w:r>
      <w:r>
        <w:rPr>
          <w:rFonts w:ascii="楷体" w:hAnsi="楷体" w:eastAsia="楷体"/>
        </w:rPr>
        <w:t xml:space="preserve">   </w:t>
      </w:r>
      <w:r>
        <w:rPr>
          <w:rFonts w:hint="eastAsia" w:ascii="楷体" w:hAnsi="楷体" w:eastAsia="楷体"/>
        </w:rPr>
        <w:t>）首以盼的第五季中国诗词大会选拔赛已在山城如期举行。一座天姥山，半部全唐诗。天地山北连会墅岭，南接关岭，重峦叠z</w:t>
      </w:r>
      <w:r>
        <w:rPr>
          <w:rFonts w:ascii="楷体" w:hAnsi="楷体" w:eastAsia="楷体"/>
        </w:rPr>
        <w:t>hà</w:t>
      </w:r>
      <w:r>
        <w:rPr>
          <w:rFonts w:hint="eastAsia" w:ascii="楷体" w:hAnsi="楷体" w:eastAsia="楷体"/>
        </w:rPr>
        <w:t xml:space="preserve">ng（ </w:t>
      </w:r>
      <w:r>
        <w:rPr>
          <w:rFonts w:ascii="楷体" w:hAnsi="楷体" w:eastAsia="楷体"/>
        </w:rPr>
        <w:t xml:space="preserve">   </w:t>
      </w:r>
      <w:r>
        <w:rPr>
          <w:rFonts w:hint="eastAsia" w:ascii="楷体" w:hAnsi="楷体" w:eastAsia="楷体"/>
        </w:rPr>
        <w:t>），蔚然生秀。李白梦游，社甫归帆，数百诗人，纷至沓来，佳篇名作，如浩h</w:t>
      </w:r>
      <w:r>
        <w:rPr>
          <w:rFonts w:ascii="楷体" w:hAnsi="楷体" w:eastAsia="楷体"/>
        </w:rPr>
        <w:t>àn</w:t>
      </w:r>
      <w:r>
        <w:rPr>
          <w:rFonts w:hint="eastAsia" w:ascii="楷体" w:hAnsi="楷体" w:eastAsia="楷体"/>
        </w:rPr>
        <w:t xml:space="preserve">（ </w:t>
      </w:r>
      <w:r>
        <w:rPr>
          <w:rFonts w:ascii="楷体" w:hAnsi="楷体" w:eastAsia="楷体"/>
        </w:rPr>
        <w:t xml:space="preserve">   </w:t>
      </w:r>
      <w:r>
        <w:rPr>
          <w:rFonts w:hint="eastAsia" w:ascii="楷体" w:hAnsi="楷体" w:eastAsia="楷体"/>
        </w:rPr>
        <w:t>）星辰，甚是壮观。天姥山由此成为中国诗歌文化长河中一座绕不开的高峰。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（1）给文中加点字“翘”注音。（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）（1分）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（2）根据拼音写出相应的汉字。（2分）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重峦叠zh</w:t>
      </w:r>
      <w:r>
        <w:rPr>
          <w:rFonts w:ascii="Times New Roman" w:hAnsi="Times New Roman"/>
        </w:rPr>
        <w:t>àn</w:t>
      </w:r>
      <w:r>
        <w:rPr>
          <w:rFonts w:hint="eastAsia" w:ascii="Times New Roman" w:hAnsi="Times New Roman"/>
        </w:rPr>
        <w:t xml:space="preserve">g（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浩h</w:t>
      </w:r>
      <w:r>
        <w:rPr>
          <w:rFonts w:ascii="Times New Roman" w:hAnsi="Times New Roman"/>
        </w:rPr>
        <w:t>àn</w:t>
      </w:r>
      <w:r>
        <w:rPr>
          <w:rFonts w:hint="eastAsia" w:ascii="Times New Roman" w:hAnsi="Times New Roman"/>
        </w:rPr>
        <w:t xml:space="preserve">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）星辰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2.默写（10分）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（1）晴川历历汉阳树，</w:t>
      </w:r>
      <w:r>
        <w:rPr>
          <w:rFonts w:ascii="Times New Roman" w:hAnsi="Times New Roman"/>
        </w:rPr>
        <w:t>________________</w:t>
      </w:r>
      <w:r>
        <w:rPr>
          <w:rFonts w:hint="eastAsia" w:ascii="Times New Roman" w:hAnsi="Times New Roman"/>
        </w:rPr>
        <w:t>。（崔颢《黄鹤楼》）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</w:t>
      </w:r>
      <w:r>
        <w:rPr>
          <w:rFonts w:ascii="Times New Roman" w:hAnsi="Times New Roman"/>
        </w:rPr>
        <w:t>________________</w:t>
      </w:r>
      <w:r>
        <w:rPr>
          <w:rFonts w:hint="eastAsia" w:ascii="Times New Roman" w:hAnsi="Times New Roman"/>
        </w:rPr>
        <w:t>，不觉船移。（欧阳修《采桑子》）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（3）问君何能尔？</w:t>
      </w:r>
      <w:r>
        <w:rPr>
          <w:rFonts w:ascii="Times New Roman" w:hAnsi="Times New Roman"/>
        </w:rPr>
        <w:t>________________</w:t>
      </w:r>
      <w:r>
        <w:rPr>
          <w:rFonts w:hint="eastAsia" w:ascii="Times New Roman" w:hAnsi="Times New Roman"/>
        </w:rPr>
        <w:t>。（周渊明《饮酒》）</w:t>
      </w:r>
    </w:p>
    <w:p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>山水有情，王观的《卜算子·送鲍浩然之浙东》中“水是眼波横，（4）</w:t>
      </w:r>
      <w:r>
        <w:rPr>
          <w:rFonts w:ascii="Times New Roman" w:hAnsi="Times New Roman"/>
        </w:rPr>
        <w:t>________________</w:t>
      </w:r>
      <w:r>
        <w:rPr>
          <w:rFonts w:hint="eastAsia" w:ascii="Times New Roman" w:hAnsi="Times New Roman"/>
        </w:rPr>
        <w:t>”写出了山水之脉脉。山色如画，《野望》中“树树皆秋色，（5）</w:t>
      </w:r>
      <w:r>
        <w:rPr>
          <w:rFonts w:ascii="Times New Roman" w:hAnsi="Times New Roman"/>
        </w:rPr>
        <w:t>________________</w:t>
      </w:r>
      <w:r>
        <w:rPr>
          <w:rFonts w:hint="eastAsia" w:ascii="Times New Roman" w:hAnsi="Times New Roman"/>
        </w:rPr>
        <w:t>”呈现了美丽的秋色；水能寄思，《渡荆门送别》中（6）“</w:t>
      </w:r>
      <w:r>
        <w:rPr>
          <w:rFonts w:ascii="Times New Roman" w:hAnsi="Times New Roman"/>
        </w:rPr>
        <w:t>________________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________________</w:t>
      </w:r>
      <w:r>
        <w:rPr>
          <w:rFonts w:hint="eastAsia" w:ascii="Times New Roman" w:hAnsi="Times New Roman"/>
        </w:rPr>
        <w:t>”一句，是故乡流水送李白出蜀，走向更广阔的人生天地。</w:t>
      </w:r>
    </w:p>
    <w:p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>亭台楼阁总关情，朱敦儒的（相见欢）中“金陵城上西楼，（7）</w:t>
      </w:r>
      <w:r>
        <w:rPr>
          <w:rFonts w:ascii="Times New Roman" w:hAnsi="Times New Roman"/>
        </w:rPr>
        <w:t>________________</w:t>
      </w:r>
      <w:r>
        <w:rPr>
          <w:rFonts w:hint="eastAsia" w:ascii="Times New Roman" w:hAnsi="Times New Roman"/>
        </w:rPr>
        <w:t>”借登楼意象铺展痛切的质疑和无望的感叹；晏殊《浣溪沙》中（8）“</w:t>
      </w:r>
      <w:r>
        <w:rPr>
          <w:rFonts w:ascii="Times New Roman" w:hAnsi="Times New Roman"/>
        </w:rPr>
        <w:t>___</w:t>
      </w:r>
      <w:bookmarkStart w:id="0" w:name="_GoBack"/>
      <w:bookmarkEnd w:id="0"/>
      <w:r>
        <w:rPr>
          <w:rFonts w:ascii="Times New Roman" w:hAnsi="Times New Roman"/>
        </w:rPr>
        <w:t>_____________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________________</w:t>
      </w:r>
      <w:r>
        <w:rPr>
          <w:rFonts w:hint="eastAsia" w:ascii="Times New Roman" w:hAnsi="Times New Roman"/>
        </w:rPr>
        <w:t>”借亭台风物表现时光飞逝。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【活动二：走进名著】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3.天姥山语文社团开展了《红星照耀中国）整本书阅读活动，请你根据自己的阅读积累，完成（1）-（5）小题。（6分）</w:t>
      </w:r>
    </w:p>
    <w:tbl>
      <w:tblPr>
        <w:tblStyle w:val="8"/>
        <w:tblW w:w="97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32"/>
        <w:gridCol w:w="35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32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[读摘录]</w:t>
            </w:r>
          </w:p>
        </w:tc>
        <w:tc>
          <w:tcPr>
            <w:tcW w:w="3504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[猜人名]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32" w:type="dxa"/>
          </w:tcPr>
          <w:p>
            <w:pPr>
              <w:spacing w:line="360" w:lineRule="auto"/>
              <w:ind w:firstLine="420" w:firstLineChars="200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突然出现了一个清瘦的青年军官，他长着一脸黑色大胡子。他走上前来，用温和文雅的口气向我招呼：“哈，你想找什么人吗？”他是用英语讲的！</w:t>
            </w:r>
          </w:p>
        </w:tc>
        <w:tc>
          <w:tcPr>
            <w:tcW w:w="3504" w:type="dxa"/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（1）他是__________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32" w:type="dxa"/>
          </w:tcPr>
          <w:p>
            <w:pPr>
              <w:spacing w:line="360" w:lineRule="auto"/>
              <w:ind w:firstLine="420" w:firstLineChars="200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他是个面容瘦削、看上去很像林肯的人物，个子高出一般的中国人，背有些驼，一头浓密的黑发留得很长，双眼炯炯有神，鼻梁很高，顴骨突出</w:t>
            </w:r>
          </w:p>
        </w:tc>
        <w:tc>
          <w:tcPr>
            <w:tcW w:w="3504" w:type="dxa"/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（2）他是__________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32" w:type="dxa"/>
          </w:tcPr>
          <w:p>
            <w:pPr>
              <w:spacing w:line="360" w:lineRule="auto"/>
              <w:ind w:firstLine="420" w:firstLineChars="200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他打仗十年，负伤八次。他的每条腿、每条胳膊，他的胸口、肩膀、屁股都受过伤。有一颗子弹从他跟下穿过他的脑袋又从耳后穿出。</w:t>
            </w:r>
          </w:p>
        </w:tc>
        <w:tc>
          <w:tcPr>
            <w:tcW w:w="3504" w:type="dxa"/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（3）他是__________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32" w:type="dxa"/>
          </w:tcPr>
          <w:p>
            <w:pPr>
              <w:spacing w:line="360" w:lineRule="auto"/>
              <w:ind w:firstLine="420" w:firstLineChars="200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他是个大个子，像只老虎一样强壮有力。他们说：“他在长征路上背过许多受伤的部下行军。”他不计较个人财物——除了马匹。他喜欢马。</w:t>
            </w:r>
          </w:p>
        </w:tc>
        <w:tc>
          <w:tcPr>
            <w:tcW w:w="3504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（4）他是__________</w:t>
            </w:r>
          </w:p>
        </w:tc>
      </w:tr>
    </w:tbl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（5）</w:t>
      </w:r>
      <w:r>
        <w:rPr>
          <w:rFonts w:hint="eastAsia" w:ascii="Times New Roman" w:hAnsi="Times New Roman"/>
        </w:rPr>
        <w:t>下列说法有误的一项是：（    ）（2分）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A.《红星照耀中国》又名《西行漫记》，是美国名新闻记者的经典纪实作品。它被誉为研究中国革命的“经典百科全书”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B.</w:t>
      </w:r>
      <w:r>
        <w:rPr>
          <w:rFonts w:hint="eastAsia" w:ascii="Times New Roman" w:hAnsi="Times New Roman"/>
        </w:rPr>
        <w:t>《红星照耀中国》向全世界报道了中国和中国工农红军以及很多红军领袖的情况。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C.《红星照耀中国》所记录的是经过作者筛选的事实，还有作者对于事实的感受和印象，所以作者对中国共产党和中国革命做了主观的评价。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D.</w:t>
      </w:r>
      <w:r>
        <w:rPr>
          <w:rFonts w:hint="eastAsia" w:ascii="Times New Roman" w:hAnsi="Times New Roman"/>
        </w:rPr>
        <w:t>斯诺拍摄了大量苏区生活的照片，为后人留下了许多珍贵的影像资料，如毛泽东头戴八角帽的半身像，一直广为流传。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阅读下文，完成4—7题。（1分）</w:t>
      </w:r>
    </w:p>
    <w:p>
      <w:pPr>
        <w:spacing w:line="360" w:lineRule="auto"/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石蚕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①我往我的玻璃池塘里放进一些小小的水生动物，它们叫石蚕。确切地说，它们是石蚕蛾的幼虫，平时很巧妙地隐藏在一个个枯枝做的小鞘中。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②石蚕原本是生长在泥潭沼泽中的芦苇丛里的。在许多时候，它依附在芦苇的斯枝上，随芦苇在水中漂泊。那小鞘就是它的活动房子，也可以说是它旅行时随身带的简易房子。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③这活动房子其实可以算得上是一个很精巧的编织艺术品，它的材料是由那种被水浸透后剥蚀、脱落下来的植物的根皮组成的。在筑巢的时候，石蚕用牙齿把这种根皮撕成粗细适宜的纤维，然后把这些纤维巧妙地编成一个大小适中的小鞘，使它的身体能够恰好藏在里面。有时候，它也会利用极小的贝壳七拼八凑地拼成一个小鞘，就好像一件小小的百纳衣；有时候，它也用米粒堆积起来，布置成一个象牙塔似的窝，这算是它最华丽的住宅了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④石蚕的小鞘不但是它的寓所，同时还是它的防御工具.我曾在我的玻璃池塘里看到一幕有趣的战争，鲜明地证实了那个其貌不扬的小鞘的作用。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⑤玻璃池塘的水中原本潜伏着一打水甲虫，它们游泳的姿态激起了我极大的兴趣。有一天，我无意中撒下两把石蚕，正好被潜在石块旁的水甲虫看见了，它们立刻游到水面上，迅速地抓住了石蚕的小鞘，里面的石蚕感觉到此次攻击来势凶猛，不易抵抗，就想出了金蝉脱壳的妙计，不慌不忙地从小鞘里溜出来，一眨眼间就逃得无影无踪了。野蛮的水甲虫还在继续凶狠地撕扯着小鞘，直到知道早已失去了想要的食物，受了石蚕的骗，这才显出懊恼沮丧的神情，无限留恋又无可奈何地把空鞘丢下，去别处觅食了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⑥可怜的水甲虫啊！它们永远也不会知道聪明的石蚕早已逃到石底下，重新建造它的新鞘，准备着它们的下一次袭击了。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⑦石蚕靠着它们的小鞘在水中任意遨游，它们好像是一队潜水艇，一会儿上升，一会儿下降，一会儿又神奇地停留在水中央，它们还能靠着那舵的摆动随意控制航行的方向。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⑧我不由想到了木筏，石蚕的小鞘是不是有木筏那样的结构，或是有类似于浮囊作用的装备，使它们不致于下沉呢？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⑨我将石蚕的小鞘剥去，把它们分别放在水上。结果小鞘和石蚕都往下沉，这是为什么呢？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⑩原来，当石蚕在水底休息时，它把整个身子都塞在小鞘里。当它想浮到水面上时，它先拖带着小鞘爬上芦梗，然后把前身伸出箱外。这时的小鞘的后部就留出一段空隙，石蚕靠着这一段空隙便可以顺利往上浮。就好像装了一个活塞，向外拉时就跟针筒里空气柱的道理一样。这一段装着空气的勒就像轮船上的救生圈一样，靠着里面的浮力，使石蚕不敢于下沉，所以石蚕不必牢牢地粘附在芦苇枝或水草上，它尽可以浮到水面上接触阳光，也可以在水底尽情遨游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MS Mincho" w:hAnsi="MS Mincho" w:eastAsia="MS Mincho" w:cs="MS Mincho"/>
        </w:rPr>
        <w:t>⑪</w:t>
      </w:r>
      <w:r>
        <w:rPr>
          <w:rFonts w:hint="eastAsia" w:ascii="楷体" w:hAnsi="楷体" w:eastAsia="楷体"/>
        </w:rPr>
        <w:t>不过，石至并不是十分擅长游泳的水手，它转身或拐弯的动作看上去很笨拙，这是因为它只靠着那伸在鞘外的一段身体作为舵桨，再也没有别的辅助工具了，当它享受了足够的阳光后，它此前田前身，排出空气，渐渐向下沉落了</w:t>
      </w:r>
      <w:r>
        <w:rPr>
          <w:rFonts w:ascii="楷体" w:hAnsi="楷体" w:eastAsia="楷体"/>
        </w:rPr>
        <w:t>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MS Mincho" w:hAnsi="MS Mincho" w:eastAsia="MS Mincho" w:cs="MS Mincho"/>
        </w:rPr>
        <w:t>⑫</w:t>
      </w:r>
      <w:r>
        <w:rPr>
          <w:rFonts w:hint="eastAsia" w:ascii="楷体" w:hAnsi="楷体" w:eastAsia="楷体"/>
        </w:rPr>
        <w:t>我们人类有潜水艇，石蚕也有这样一个小小的潜水艇。它们能自由地升降，或者停留在水中</w:t>
      </w:r>
      <w:r>
        <w:rPr>
          <w:rFonts w:ascii="楷体" w:hAnsi="楷体" w:eastAsia="楷体"/>
        </w:rPr>
        <w:t>央——</w:t>
      </w:r>
      <w:r>
        <w:rPr>
          <w:rFonts w:hint="eastAsia" w:ascii="楷体" w:hAnsi="楷体" w:eastAsia="楷体"/>
        </w:rPr>
        <w:t>那</w:t>
      </w:r>
      <w:r>
        <w:rPr>
          <w:rFonts w:ascii="楷体" w:hAnsi="楷体" w:eastAsia="楷体"/>
        </w:rPr>
        <w:t>就是</w:t>
      </w:r>
      <w:r>
        <w:rPr>
          <w:rFonts w:hint="eastAsia" w:ascii="楷体" w:hAnsi="楷体" w:eastAsia="楷体"/>
        </w:rPr>
        <w:t>当它们在慢慢地排出鞘内的空气的时候。虽然它们不懂人类</w:t>
      </w:r>
      <w:r>
        <w:rPr>
          <w:rFonts w:ascii="楷体" w:hAnsi="楷体" w:eastAsia="楷体"/>
        </w:rPr>
        <w:t>博</w:t>
      </w:r>
      <w:r>
        <w:rPr>
          <w:rFonts w:hint="eastAsia" w:ascii="楷体" w:hAnsi="楷体" w:eastAsia="楷体"/>
        </w:rPr>
        <w:t>大精深的物理学，可</w:t>
      </w:r>
      <w:r>
        <w:rPr>
          <w:rFonts w:ascii="楷体" w:hAnsi="楷体" w:eastAsia="楷体"/>
        </w:rPr>
        <w:t>这只小小的鞘造得这样的完美，这样的精巧，完全是靠它们的本能。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MS Mincho" w:hAnsi="MS Mincho" w:eastAsia="MS Mincho" w:cs="MS Mincho"/>
        </w:rPr>
        <w:t>⑬</w:t>
      </w:r>
      <w:r>
        <w:rPr>
          <w:rFonts w:hint="eastAsia" w:ascii="楷体" w:hAnsi="楷体" w:eastAsia="楷体" w:cs="MS Mincho"/>
        </w:rPr>
        <w:t>神奇</w:t>
      </w:r>
      <w:r>
        <w:rPr>
          <w:rFonts w:hint="eastAsia" w:ascii="楷体" w:hAnsi="楷体" w:eastAsia="楷体"/>
        </w:rPr>
        <w:t>的大自然所安排的一切，永远是那么巧妙</w:t>
      </w:r>
      <w:r>
        <w:rPr>
          <w:rFonts w:ascii="楷体" w:hAnsi="楷体" w:eastAsia="楷体"/>
        </w:rPr>
        <w:t>和谐</w:t>
      </w:r>
      <w:r>
        <w:rPr>
          <w:rFonts w:hint="eastAsia" w:ascii="楷体" w:hAnsi="楷体" w:eastAsia="楷体"/>
        </w:rPr>
        <w:t>。</w:t>
      </w:r>
    </w:p>
    <w:p>
      <w:pPr>
        <w:spacing w:line="360" w:lineRule="auto"/>
        <w:jc w:val="righ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（选自法布尔《昆虫记》）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4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下列说法</w:t>
      </w:r>
      <w:r>
        <w:rPr>
          <w:rFonts w:hint="eastAsia" w:ascii="Times New Roman" w:hAnsi="Times New Roman"/>
          <w:em w:val="dot"/>
        </w:rPr>
        <w:t>不符合文意</w:t>
      </w:r>
      <w:r>
        <w:rPr>
          <w:rFonts w:hint="eastAsia" w:ascii="Times New Roman" w:hAnsi="Times New Roman"/>
        </w:rPr>
        <w:t>的意项是（    ）（3分）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A.其貌不扬的小鞘，不仅是它的寓所，还是它活动的房子（它旅行时随身带的简易房子），更是它的防御工具。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B.石蚕用嘴巴把那种被水浸透后剥蚀、脱落下来的植物的根皮编成一个大小适中的小鞘，使身体能够恰好藏在里面。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C.“里面的石蚕感觉到此次攻击来势凶猛，不易抵抗，就想出了金蝉脱壳的妙计。”中的“金蝉脱壳”指石蚕在遭遇敌人攻击时能够从小鞘里溜出并逃得无影无踪。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D.石蚕并不是十分擅长游泳的水手，它只靠着那伸在鞘外的一段身体作为舵桨，因此它转身或拐弯的动作看上去很笨拙。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5.请结合文章的内容，简要分析第①段的作用。（2分）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6.文中划波浪线句“石蚕靠着它们的小鞘在水中任意遨游，它们好像是一队潜水艇，一会儿上升，一会儿下降，一会儿又神奇地停留在水中央。”运用了什么说明方法？其作用是什么？（3分）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7.鲁迅说《昆虫记》是“一部很有趣，也很有益的书”。请结合本文具体说说你的理解。（从作者的研究内容、研究的情感态度、作品的写作技巧中</w:t>
      </w:r>
      <w:r>
        <w:rPr>
          <w:rFonts w:hint="eastAsia" w:ascii="Times New Roman" w:hAnsi="Times New Roman"/>
          <w:em w:val="dot"/>
        </w:rPr>
        <w:t>选择一方面</w:t>
      </w:r>
      <w:r>
        <w:rPr>
          <w:rFonts w:hint="eastAsia" w:ascii="Times New Roman" w:hAnsi="Times New Roman"/>
        </w:rPr>
        <w:t>回答）（3分）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【活动三：探访名家】</w:t>
      </w:r>
    </w:p>
    <w:p>
      <w:pPr>
        <w:spacing w:line="360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_</w:t>
      </w:r>
      <w:r>
        <w:rPr>
          <w:rFonts w:ascii="Times New Roman" w:hAnsi="Times New Roman"/>
        </w:rPr>
        <w:t>_______________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7月3日早晨，居里夫人还能最后一次用颤动的手拿温度表，看出表上的度数减低了——临终前永远有的现象。她快乐地笑了。艾芙告诉地这是痊愈的迹象，她现在一定快要复原了。她望着敞开的窗户，怀着动人的求生欲望，怀着希望，对着太阳和巍然不动的群山说：“治好我的不是的，而是清新的空气和地方的高度</w:t>
      </w:r>
      <w:r>
        <w:rPr>
          <w:rFonts w:ascii="楷体" w:hAnsi="楷体" w:eastAsia="楷体"/>
        </w:rPr>
        <w:t>……”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临终的时候，她发出一些可怜的痛苦呻吟和一些迷惘的、惊讶的叹息：“我再不能说明我的意思了</w:t>
      </w:r>
      <w:r>
        <w:rPr>
          <w:rFonts w:ascii="楷体" w:hAnsi="楷体" w:eastAsia="楷体"/>
        </w:rPr>
        <w:t>……</w:t>
      </w:r>
      <w:r>
        <w:rPr>
          <w:rFonts w:hint="eastAsia" w:ascii="楷体" w:hAnsi="楷体" w:eastAsia="楷体"/>
        </w:rPr>
        <w:t>我感到恍惚</w:t>
      </w:r>
      <w:r>
        <w:rPr>
          <w:rFonts w:ascii="楷体" w:hAnsi="楷体" w:eastAsia="楷体"/>
        </w:rPr>
        <w:t>……”</w:t>
      </w:r>
      <w:r>
        <w:rPr>
          <w:rFonts w:hint="eastAsia" w:ascii="楷体" w:hAnsi="楷体" w:eastAsia="楷体"/>
        </w:rPr>
        <w:t>她没有说到任何活着的人的名字。她没有叫她的大女儿（伊雷娜已经</w:t>
      </w:r>
      <w:r>
        <w:rPr>
          <w:rFonts w:ascii="楷体" w:hAnsi="楷体" w:eastAsia="楷体"/>
        </w:rPr>
        <w:t>在前一</w:t>
      </w:r>
      <w:r>
        <w:rPr>
          <w:rFonts w:hint="eastAsia" w:ascii="楷体" w:hAnsi="楷体" w:eastAsia="楷体"/>
        </w:rPr>
        <w:t>天同她的丈夫到了桑塞罗谋），没有叫艾芙，也没有叫她的近亲。在地那非凡的头脑里，只浮动着关于她的工作的种种大小挂虑，她断断续续说着：“各章的分段，都应该是一样的</w:t>
      </w:r>
      <w:r>
        <w:rPr>
          <w:rFonts w:ascii="楷体" w:hAnsi="楷体" w:eastAsia="楷体"/>
        </w:rPr>
        <w:t>……</w:t>
      </w:r>
      <w:r>
        <w:rPr>
          <w:rFonts w:hint="eastAsia" w:ascii="楷体" w:hAnsi="楷体" w:eastAsia="楷体"/>
        </w:rPr>
        <w:t>我一直在想这个出版物</w:t>
      </w:r>
      <w:r>
        <w:rPr>
          <w:rFonts w:ascii="楷体" w:hAnsi="楷体" w:eastAsia="楷体"/>
        </w:rPr>
        <w:t>……</w:t>
      </w:r>
      <w:r>
        <w:rPr>
          <w:rFonts w:hint="eastAsia" w:ascii="楷体" w:hAnsi="楷体" w:eastAsia="楷体"/>
        </w:rPr>
        <w:t>”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她</w:t>
      </w:r>
      <w:r>
        <w:rPr>
          <w:rFonts w:ascii="楷体" w:hAnsi="楷体" w:eastAsia="楷体"/>
        </w:rPr>
        <w:t>注释一</w:t>
      </w:r>
      <w:r>
        <w:rPr>
          <w:rFonts w:hint="eastAsia" w:ascii="楷体" w:hAnsi="楷体" w:eastAsia="楷体"/>
        </w:rPr>
        <w:t>个茶杯，想用一把茶匙在里面搅动，但是这似乎不是茶匙，而是一把药刀——一种精巧的实验用具。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“这是用镭做的，还是用钍做的？”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她已经离开人类去和她心爱的“东西”在一起，她已经把她的一生献给它们，从此地永远与它们在一起。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后来她只是再说了几句不清楚的话；医生来给地注射，她忽然对他发出一个表示疲依的微弱喊声：“我不要。我希望别打搅我。”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她临终的时刻，显示了一个只在表面上软弱的人的力量和可怕的抵抗，显示了藏在渐渐冷却的身体里面的强壮的心，它仍在跳动，不疲倦，不让步。比埃尔·卢依大夫和艾芙每人拉着她一只冰冷的手；还有十六小时工夫，生命和虚无都不收这个妇人。</w:t>
      </w:r>
      <w:r>
        <w:rPr>
          <w:rFonts w:hint="eastAsia" w:ascii="楷体" w:hAnsi="楷体" w:eastAsia="楷体"/>
          <w:u w:val="single"/>
        </w:rPr>
        <w:t>到了黎明，阳光已经把山染成玫瑰色，并且开始在极明净的天空运行，灿烂的晨光充满了这间屋子，照着床上瘦削的脸颊</w:t>
      </w:r>
      <w:r>
        <w:rPr>
          <w:rFonts w:ascii="楷体" w:hAnsi="楷体" w:eastAsia="楷体"/>
          <w:u w:val="single"/>
        </w:rPr>
        <w:t>和无</w:t>
      </w:r>
      <w:r>
        <w:rPr>
          <w:rFonts w:hint="eastAsia" w:ascii="楷体" w:hAnsi="楷体" w:eastAsia="楷体"/>
          <w:u w:val="single"/>
        </w:rPr>
        <w:t>表情的灰色眼睛</w:t>
      </w:r>
      <w:r>
        <w:rPr>
          <w:rFonts w:hint="eastAsia" w:ascii="楷体" w:hAnsi="楷体" w:eastAsia="楷体"/>
        </w:rPr>
        <w:t>。死亡已经使她的眼睛定住，她的心脏终于停止了跳动。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科学还须对这个遗体宣布它的判断。那些与已知的恶性贫血不同的异常症状和几次验血，指出了真正的罪人：镭。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</w:rPr>
        <w:t>……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居里夫人躲开了这些悲哀，躲开了这些激动和尊崇；她躺在桑塞罗谋的床上休息。科学家和忠诚的人——她的同类——一直在这所房子里保护她，不许生人进去看她，扰乱她的安息。没有人知道她去世后显得多么优美。她穿着白衣服，白发梳向后面，露出地那极大的额部。她的面容平和、庄严而且勇敢，像一个武士，那时候，她是世界上最美丽、最高贵的人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她那双粗糙的、结了老茧的坚硬的手，被镭严重灼伤，它们一向的痉挛已经消失；它们伸在被单上，僵直，一动不动。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这是一双做了那么多工作的手。</w:t>
      </w:r>
    </w:p>
    <w:p>
      <w:pPr>
        <w:spacing w:line="360" w:lineRule="auto"/>
        <w:jc w:val="righ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（选自艾芙·居里《居里夫人传》）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8.请给这篇选文取一个恰当的标题，并说说你的理由。（2分）</w:t>
      </w:r>
    </w:p>
    <w:tbl>
      <w:tblPr>
        <w:tblStyle w:val="8"/>
        <w:tblW w:w="97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9736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小贴士</w:t>
            </w:r>
          </w:p>
          <w:p>
            <w:pPr>
              <w:spacing w:line="360" w:lineRule="auto"/>
              <w:ind w:firstLine="420" w:firstLineChars="200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给文章拟标题，可以从概括文章内容、暗含文章主旨、激发阅读兴趣等角度切入。如课文《美丽的颜色》也选自《居里夫人传》，原题为《镭的发现》。</w:t>
            </w:r>
          </w:p>
        </w:tc>
      </w:tr>
    </w:tbl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9.细心阅读传记中居里夫人临终前仅有的几句话，你读到了一个怎样的居里夫人？请结合具体内容分析。（4分）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10.请结合上下文内容，品析下列句子。（</w:t>
      </w:r>
      <w:r>
        <w:rPr>
          <w:rFonts w:hint="eastAsia" w:ascii="Times New Roman" w:hAnsi="Times New Roman"/>
          <w:em w:val="dot"/>
        </w:rPr>
        <w:t>任选一句即可</w:t>
      </w:r>
      <w:r>
        <w:rPr>
          <w:rFonts w:hint="eastAsia" w:ascii="Times New Roman" w:hAnsi="Times New Roman"/>
        </w:rPr>
        <w:t>）（3分）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①到了黎明，阳光已经把群山染成玫瑰色，并且开始在极明净的天空运行；灿烂的展光充满了这间屋子，照着床上瘦削的脸颊和无表情的灰色眼睛。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②她那双粗糙的、结了老茧的坚硬的手，被镭严重灼伤，它们一向的痉挛已经消失；它们伸在被单上，僵直，一动不动。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我选_</w:t>
      </w:r>
      <w:r>
        <w:rPr>
          <w:rFonts w:ascii="Times New Roman" w:hAnsi="Times New Roman"/>
        </w:rPr>
        <w:t>_________</w:t>
      </w:r>
      <w:r>
        <w:rPr>
          <w:rFonts w:hint="eastAsia" w:ascii="Times New Roman" w:hAnsi="Times New Roman"/>
        </w:rPr>
        <w:t>。我的品析：</w:t>
      </w:r>
      <w:r>
        <w:rPr>
          <w:rFonts w:ascii="Times New Roman" w:hAnsi="Times New Roman"/>
        </w:rPr>
        <w:t>____________________________________________________________________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.许多伟大人物的墓碑上都刻有纪念他们生平事迹的文字。请你为居里夫人的墓碑写一段碑文，以示纪念。不超过50个字。（3分）</w:t>
      </w:r>
    </w:p>
    <w:tbl>
      <w:tblPr>
        <w:tblStyle w:val="8"/>
        <w:tblW w:w="97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9736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碑文示例</w:t>
            </w:r>
          </w:p>
          <w:p>
            <w:pPr>
              <w:spacing w:line="360" w:lineRule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诗人、历史学家。哲学家，他拓展了人类精神，并且使之懂得它应当是自由的。（伏尔泰）</w:t>
            </w:r>
          </w:p>
          <w:p>
            <w:pPr>
              <w:spacing w:line="360" w:lineRule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他观察着世态的变化，但讲述的却是人间的真理。（马克·吐温）</w:t>
            </w:r>
          </w:p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楷体" w:hAnsi="楷体" w:eastAsia="楷体"/>
              </w:rPr>
              <w:t>活过、爱过、写过。（司汤达）</w:t>
            </w:r>
          </w:p>
        </w:tc>
      </w:tr>
    </w:tbl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【活动四：传承文化】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12.解释下列加点字。（4分）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（1）略无</w:t>
      </w:r>
      <w:r>
        <w:rPr>
          <w:rFonts w:hint="eastAsia" w:ascii="Times New Roman" w:hAnsi="Times New Roman"/>
          <w:em w:val="dot"/>
        </w:rPr>
        <w:t>阙</w:t>
      </w:r>
      <w:r>
        <w:rPr>
          <w:rFonts w:hint="eastAsia" w:ascii="Times New Roman" w:hAnsi="Times New Roman"/>
        </w:rPr>
        <w:t xml:space="preserve">处（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）（郦道元《三峡》）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（2）丈夫之</w:t>
      </w:r>
      <w:r>
        <w:rPr>
          <w:rFonts w:hint="eastAsia" w:ascii="Times New Roman" w:hAnsi="Times New Roman"/>
          <w:em w:val="dot"/>
        </w:rPr>
        <w:t>冠</w:t>
      </w:r>
      <w:r>
        <w:rPr>
          <w:rFonts w:hint="eastAsia" w:ascii="Times New Roman" w:hAnsi="Times New Roman"/>
        </w:rPr>
        <w:t xml:space="preserve">（ </w:t>
      </w:r>
      <w:r>
        <w:rPr>
          <w:rFonts w:ascii="Times New Roman" w:hAnsi="Times New Roman"/>
        </w:rPr>
        <w:t xml:space="preserve">   ）</w:t>
      </w:r>
      <w:r>
        <w:rPr>
          <w:rFonts w:hint="eastAsia" w:ascii="Times New Roman" w:hAnsi="Times New Roman"/>
        </w:rPr>
        <w:t>（《孟子·富贵不能淫》）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（3）未复有能</w:t>
      </w:r>
      <w:r>
        <w:rPr>
          <w:rFonts w:hint="eastAsia" w:ascii="Times New Roman" w:hAnsi="Times New Roman"/>
          <w:em w:val="dot"/>
        </w:rPr>
        <w:t>与</w:t>
      </w:r>
      <w:r>
        <w:rPr>
          <w:rFonts w:hint="eastAsia" w:ascii="Times New Roman" w:hAnsi="Times New Roman"/>
        </w:rPr>
        <w:t xml:space="preserve">其奇者（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）（陶弘景《答谢中书书》）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（4）已而</w:t>
      </w:r>
      <w:r>
        <w:rPr>
          <w:rFonts w:hint="eastAsia" w:ascii="Times New Roman" w:hAnsi="Times New Roman"/>
          <w:em w:val="dot"/>
        </w:rPr>
        <w:t>之</w:t>
      </w:r>
      <w:r>
        <w:rPr>
          <w:rFonts w:hint="eastAsia" w:ascii="Times New Roman" w:hAnsi="Times New Roman"/>
        </w:rPr>
        <w:t xml:space="preserve">细柳军（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）（司马迁《周亚夫军细柳》）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13.下列选项中的诗句，填入《夏日西斋书事》（宋·司马光）一诗横线处，最恰当的是哪句？为什么？（4分）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榴花映叶未全开，槐影沉沉雨势来。________________，满庭鸟迹印苍苔。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A.只道林间无人至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B.小院地偏人不到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C.门巷深深过客稀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D.寒气偏归我一家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我认为（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）最合适。我的理由是：_____________________________________________________________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____________________________________________________________________________________________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阅读下文，完成14一16题。（10分）</w:t>
      </w:r>
    </w:p>
    <w:p>
      <w:pPr>
        <w:spacing w:line="360" w:lineRule="auto"/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蒋母教子</w:t>
      </w:r>
    </w:p>
    <w:p>
      <w:pPr>
        <w:spacing w:line="360" w:lineRule="auto"/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[清]</w:t>
      </w:r>
      <w:r>
        <w:rPr>
          <w:rFonts w:ascii="楷体" w:hAnsi="楷体" w:eastAsia="楷体"/>
        </w:rPr>
        <w:t xml:space="preserve"> </w:t>
      </w:r>
      <w:r>
        <w:rPr>
          <w:rFonts w:hint="eastAsia" w:ascii="楷体" w:hAnsi="楷体" w:eastAsia="楷体"/>
        </w:rPr>
        <w:t>蒋士铨</w:t>
      </w:r>
      <w:r>
        <w:rPr>
          <w:rFonts w:hint="eastAsia" w:ascii="楷体" w:hAnsi="楷体" w:eastAsia="楷体"/>
          <w:vertAlign w:val="superscript"/>
        </w:rPr>
        <w:t>①</w:t>
      </w:r>
    </w:p>
    <w:p>
      <w:pPr>
        <w:spacing w:line="360" w:lineRule="auto"/>
        <w:ind w:firstLine="420" w:firstLineChars="200"/>
        <w:rPr>
          <w:rFonts w:ascii="楷体" w:hAnsi="楷体" w:eastAsia="楷体"/>
          <w:u w:val="single"/>
        </w:rPr>
      </w:pPr>
      <w:r>
        <w:rPr>
          <w:rFonts w:hint="eastAsia" w:ascii="楷体" w:hAnsi="楷体" w:eastAsia="楷体"/>
        </w:rPr>
        <w:t>铨九龄，母授以《礼记》、《周易》、《毛诗》，皆成诵。</w:t>
      </w:r>
      <w:r>
        <w:rPr>
          <w:rFonts w:hint="eastAsia" w:ascii="楷体" w:hAnsi="楷体" w:eastAsia="楷体"/>
          <w:em w:val="dot"/>
        </w:rPr>
        <w:t>暇</w:t>
      </w:r>
      <w:r>
        <w:rPr>
          <w:rFonts w:hint="eastAsia" w:ascii="楷体" w:hAnsi="楷体" w:eastAsia="楷体"/>
        </w:rPr>
        <w:t>更录唐宋人诗，教之为吟哦声</w:t>
      </w:r>
      <w:r>
        <w:rPr>
          <w:rFonts w:hint="eastAsia" w:ascii="楷体" w:hAnsi="楷体" w:eastAsia="楷体"/>
          <w:vertAlign w:val="superscript"/>
        </w:rPr>
        <w:t>②</w:t>
      </w:r>
      <w:r>
        <w:rPr>
          <w:rFonts w:hint="eastAsia" w:ascii="楷体" w:hAnsi="楷体" w:eastAsia="楷体"/>
        </w:rPr>
        <w:t>，母与铨皆弱而多病，铨每病，母即抱铨行一室中，未尝寝；少痊，辄指壁间诗歌，教儿低吟之以为</w:t>
      </w:r>
      <w:r>
        <w:rPr>
          <w:rFonts w:hint="eastAsia" w:ascii="楷体" w:hAnsi="楷体" w:eastAsia="楷体"/>
          <w:em w:val="dot"/>
        </w:rPr>
        <w:t>戏</w:t>
      </w:r>
      <w:r>
        <w:rPr>
          <w:rFonts w:hint="eastAsia" w:ascii="楷体" w:hAnsi="楷体" w:eastAsia="楷体"/>
        </w:rPr>
        <w:t>，母有病，铨则坐枕侧不去。母视铨，辄无言而悲，铨亦凄楚依恋之，尝问曰：“母有优乎？”曰：“然，”“然则何以解忧？”曰：“儿能背诵所读书，斯</w:t>
      </w:r>
      <w:r>
        <w:rPr>
          <w:rFonts w:hint="eastAsia" w:ascii="楷体" w:hAnsi="楷体" w:eastAsia="楷体"/>
          <w:vertAlign w:val="superscript"/>
        </w:rPr>
        <w:t>③</w:t>
      </w:r>
      <w:r>
        <w:rPr>
          <w:rFonts w:hint="eastAsia" w:ascii="楷体" w:hAnsi="楷体" w:eastAsia="楷体"/>
        </w:rPr>
        <w:t>解也。”铨诵声琅琅然，与药鼎沸声相乱。母微笑曰：“病少差</w:t>
      </w:r>
      <w:r>
        <w:rPr>
          <w:rFonts w:hint="eastAsia" w:ascii="楷体" w:hAnsi="楷体" w:eastAsia="楷体"/>
          <w:vertAlign w:val="superscript"/>
        </w:rPr>
        <w:t>④</w:t>
      </w:r>
      <w:r>
        <w:rPr>
          <w:rFonts w:hint="eastAsia" w:ascii="楷体" w:hAnsi="楷体" w:eastAsia="楷体"/>
        </w:rPr>
        <w:t>矣。”</w:t>
      </w:r>
      <w:r>
        <w:rPr>
          <w:rFonts w:hint="eastAsia" w:ascii="楷体" w:hAnsi="楷体" w:eastAsia="楷体"/>
          <w:u w:val="single"/>
        </w:rPr>
        <w:t>由是母有病铨即持书诵于侧而病辄能愈。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十岁，父归。越一载，复携母及铨，偕游燕赵秦魏齐梁吴楚间。先府君</w:t>
      </w:r>
      <w:r>
        <w:rPr>
          <w:rFonts w:hint="eastAsia" w:ascii="楷体" w:hAnsi="楷体" w:eastAsia="楷体"/>
          <w:em w:val="dot"/>
        </w:rPr>
        <w:t>苟</w:t>
      </w:r>
      <w:r>
        <w:rPr>
          <w:rFonts w:hint="eastAsia" w:ascii="楷体" w:hAnsi="楷体" w:eastAsia="楷体"/>
        </w:rPr>
        <w:t>有过，母必正色婉言规，或怒不听，则屏息，俟怒少解，复力争之，听而后止。先府君每决大狱，母辄携儿立席前，曰：“幸以此儿为念。”府君数</w:t>
      </w:r>
      <w:r>
        <w:rPr>
          <w:rFonts w:hint="eastAsia" w:ascii="楷体" w:hAnsi="楷体" w:eastAsia="楷体"/>
          <w:em w:val="dot"/>
        </w:rPr>
        <w:t>领</w:t>
      </w:r>
      <w:r>
        <w:rPr>
          <w:rFonts w:hint="eastAsia" w:ascii="楷体" w:hAnsi="楷体" w:eastAsia="楷体"/>
        </w:rPr>
        <w:t>之。先府君在客邸，督铨学甚急，稍息，即怒而弃之，数日不及一言；吾母垂涕扑之，令跪读至热乃已，未尝倦也。铨故不能荒于嬉，而母教由是益以严。</w:t>
      </w:r>
    </w:p>
    <w:p>
      <w:pPr>
        <w:spacing w:line="360" w:lineRule="auto"/>
        <w:jc w:val="righ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（选自《清文选》）</w:t>
      </w:r>
    </w:p>
    <w:p>
      <w:pPr>
        <w:spacing w:line="360" w:lineRule="auto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【注释】①蒋士铨：清代著名文学家、戏剧家。①吟哦声：吟诵声。③斯：就。④少差：稍好此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14.解释下列句子中加点的字。（4分）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</w:t>
      </w:r>
      <w:r>
        <w:rPr>
          <w:rFonts w:hint="eastAsia" w:ascii="Times New Roman" w:hAnsi="Times New Roman"/>
          <w:em w:val="dot"/>
        </w:rPr>
        <w:t>暇</w:t>
      </w:r>
      <w:r>
        <w:rPr>
          <w:rFonts w:hint="eastAsia" w:ascii="Times New Roman" w:hAnsi="Times New Roman"/>
        </w:rPr>
        <w:t>更录唐宋人诗</w:t>
      </w:r>
      <w:r>
        <w:rPr>
          <w:rFonts w:ascii="Times New Roman" w:hAnsi="Times New Roman"/>
        </w:rPr>
        <w:t>_______________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（2）教儿低吟之以为</w:t>
      </w:r>
      <w:r>
        <w:rPr>
          <w:rFonts w:hint="eastAsia" w:ascii="Times New Roman" w:hAnsi="Times New Roman"/>
          <w:em w:val="dot"/>
        </w:rPr>
        <w:t>戏</w:t>
      </w:r>
      <w:r>
        <w:rPr>
          <w:rFonts w:ascii="Times New Roman" w:hAnsi="Times New Roman"/>
        </w:rPr>
        <w:t>_______________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</w:rPr>
        <w:t>（3）先府君</w:t>
      </w:r>
      <w:r>
        <w:rPr>
          <w:rFonts w:hint="eastAsia" w:ascii="Times New Roman" w:hAnsi="Times New Roman"/>
          <w:em w:val="dot"/>
        </w:rPr>
        <w:t>苟</w:t>
      </w:r>
      <w:r>
        <w:rPr>
          <w:rFonts w:hint="eastAsia" w:ascii="Times New Roman" w:hAnsi="Times New Roman"/>
        </w:rPr>
        <w:t>有过</w:t>
      </w:r>
      <w:r>
        <w:rPr>
          <w:rFonts w:ascii="Times New Roman" w:hAnsi="Times New Roman"/>
        </w:rPr>
        <w:t>_________________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（4）府君数</w:t>
      </w:r>
      <w:r>
        <w:rPr>
          <w:rFonts w:hint="eastAsia" w:ascii="Times New Roman" w:hAnsi="Times New Roman"/>
          <w:em w:val="dot"/>
        </w:rPr>
        <w:t>颔</w:t>
      </w:r>
      <w:r>
        <w:rPr>
          <w:rFonts w:hint="eastAsia" w:ascii="Times New Roman" w:hAnsi="Times New Roman"/>
        </w:rPr>
        <w:t>之</w:t>
      </w:r>
      <w:r>
        <w:rPr>
          <w:rFonts w:ascii="Times New Roman" w:hAnsi="Times New Roman"/>
        </w:rPr>
        <w:t>_____________________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15.文中</w:t>
      </w:r>
      <w:r>
        <w:rPr>
          <w:rFonts w:ascii="Times New Roman" w:hAnsi="Times New Roman"/>
        </w:rPr>
        <w:t>画横</w:t>
      </w:r>
      <w:r>
        <w:rPr>
          <w:rFonts w:hint="eastAsia" w:ascii="Times New Roman" w:hAnsi="Times New Roman"/>
        </w:rPr>
        <w:t>线句未作断句，请仔细揣摩，用现代汉语写出句子的意思。（3分）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由是母有病铨即持书诵于侧而病辄能愈。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____________________________________________________________________________________________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16.请结合文章内容说，蒋士铨最终能成为“大家”的原因。（3分）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________________________________________________________________________________________________________________________________________________________________________________________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【活动五：抒写心声】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17.阅读下面文字，根据要求作文。（40分）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坚持就是胜利。</w:t>
      </w:r>
    </w:p>
    <w:p>
      <w:pPr>
        <w:spacing w:line="360" w:lineRule="auto"/>
        <w:jc w:val="righ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——毛泽东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有时候，坚持你最不想干的事情之后，便可得到你最想要的东西。</w:t>
      </w:r>
    </w:p>
    <w:p>
      <w:pPr>
        <w:spacing w:line="360" w:lineRule="auto"/>
        <w:jc w:val="righ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——宫崎骏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人生最遗憾的，莫过于轻易地放弃了不该放弃的，固执地坚持了不该坚持的。</w:t>
      </w:r>
    </w:p>
    <w:p>
      <w:pPr>
        <w:spacing w:line="360" w:lineRule="auto"/>
        <w:jc w:val="righ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——柏拉图</w:t>
      </w:r>
    </w:p>
    <w:p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>耐人寻味的话语总能激起我们思维的火花。上面的三句话给你怎样的思考和联想？可讲述经历，可抒发情感，可阐述观点，也可</w:t>
      </w:r>
      <w:r>
        <w:rPr>
          <w:rFonts w:ascii="宋体" w:hAnsi="宋体"/>
        </w:rPr>
        <w:t>……</w:t>
      </w:r>
    </w:p>
    <w:p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>要求：①题目自拟，立意自定，文体自选（诗歌除外）。</w:t>
      </w:r>
    </w:p>
    <w:p>
      <w:pPr>
        <w:spacing w:line="360" w:lineRule="auto"/>
        <w:ind w:firstLine="1050" w:firstLineChars="500"/>
        <w:rPr>
          <w:rFonts w:ascii="Times New Roman" w:hAnsi="Times New Roman"/>
        </w:rPr>
      </w:pPr>
      <w:r>
        <w:rPr>
          <w:rFonts w:hint="eastAsia" w:ascii="Times New Roman" w:hAnsi="Times New Roman"/>
        </w:rPr>
        <w:t>②不少于600字。</w:t>
      </w:r>
    </w:p>
    <w:p>
      <w:pPr>
        <w:spacing w:line="360" w:lineRule="auto"/>
        <w:ind w:firstLine="1050" w:firstLineChars="500"/>
        <w:rPr>
          <w:rFonts w:ascii="Times New Roman" w:hAnsi="Times New Roman"/>
        </w:rPr>
      </w:pPr>
      <w:r>
        <w:rPr>
          <w:rFonts w:hint="eastAsia" w:ascii="Times New Roman" w:hAnsi="Times New Roman"/>
        </w:rPr>
        <w:t>③文中不得出现个人信息，如真实的地名、校名、人名等。</w:t>
      </w:r>
    </w:p>
    <w:p>
      <w:pPr>
        <w:widowControl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>
      <w:pPr>
        <w:spacing w:line="360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2019学年第一学期期末学业水平监测试卷</w:t>
      </w:r>
    </w:p>
    <w:p>
      <w:pPr>
        <w:spacing w:line="360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八年级语文答案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【活动一：徜徉山水】（13分）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1.（3分）</w:t>
      </w:r>
      <w:r>
        <w:rPr>
          <w:rFonts w:ascii="Times New Roman" w:hAnsi="Times New Roman"/>
        </w:rPr>
        <w:t>qiáo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嶂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2.（10分）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（1）芳草萋萋鹦鹉洲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（2）无风水面琉璃滑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（3）心远地自偏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（4）山是眉峰聚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（5）山山唯落晖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（6）仍怜故乡水，万里送行舟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（7）倚清秋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（8）一曲新词酒一杯，去年天气旧亭台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【活动二：走进名著】（17分）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3.（6分）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（1）周恩来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（2）毛泽东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（3）徐海东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（4）贺龙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（5）（2分）C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4.（3分）B（应该是牙齿）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5.（2分）引出说明对象，点明说明对象的特点。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6.（3分）运用打比方的说明方法，生动形象地说明石蚕靠着它们的小鞘在水中任意遨游的特点，从而体现了说明文语言的准确性和生动性。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7.（3分）</w:t>
      </w:r>
    </w:p>
    <w:p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>[示例一]写作技巧上，文中法布尔写水甲虫时将其人格化，说它“显出懊恼沮丧的神情，无限留恋又无可奈何地把空鞘丢下”，语言生动活泼，读起来情趣盎然。</w:t>
      </w:r>
    </w:p>
    <w:p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>[示例二]研究的内容上，法布尔选择的都是野外各种小昆虫，它们的生活习性，生命过程本身就十分有趣。且法布尔为我们揭开了石蚕小鞘的奥秘，对石蚕有了更加科学的了解。这对读者而言是有益的。</w:t>
      </w:r>
    </w:p>
    <w:p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>[示例三]研究的情感态度上，法布尔关注石蚕的生活，对石蚕这种生命充满好奇，随后发出“那么巧妙和谐”的赞美，他对生命处处洋溢着敬畏和赞叹。这样的情感态度对读者以后面对生命是有益的。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（有理有据，答出一点即满分）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【活动三·探访名家】（12分）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8.（2分）</w:t>
      </w:r>
    </w:p>
    <w:p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>[示例一]平静的告别。因为居里夫人在离开人世之时始终很平静，让人更加不舍与怀念。</w:t>
      </w:r>
    </w:p>
    <w:p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>[示例二]镭的开始与结束。镭的发现从居里夫人开始，居里夫人的去世，也意味居里夫人对镭的研究的结束。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（题目1分，理由1分。符合内容即可.）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9.（4分）</w:t>
      </w:r>
    </w:p>
    <w:p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>我读到了一个对生命充满热情与希望的居里夫人。她在那样的病痛中，只要稍有好转还感谢看大自然的恩期。我读到了一个一心专注科学探家的居里夫人。她在意识模糊的状况下，挂在嘴边的，甚至于看在眼里的都是“错”。我读到了一个把一生奉献给人类事业的平凡而又伟大的居里夫人。她留恋生命，却为了“镭”的事业而勇往直前，甚至献出自己的生命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（人物形象1分，结合内容分析1分。言之有理，说出2点即满分。）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10.（3分）</w:t>
      </w:r>
    </w:p>
    <w:p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>第①句。品析示例：作者通过环境描写以黎明的阳光、明净的天空、灿烂的晨光为背景，使居里夫人死亡的时刻显得神圣庄严，这是对居里夫人为人类所做贡献的最高赞美。</w:t>
      </w:r>
    </w:p>
    <w:p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>第②句。品析示例：特写镜头式的描写，用“粗糙”“坚硬”“严重灼伤”“痉挛”等词语，写出作者对长期承受病苦的居里夫人的深切同情：“僵直”“一动不动”等词语，表达了作者对居里夫人离去的无限悲痛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11.（3分）</w:t>
      </w:r>
    </w:p>
    <w:p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>[示例]她的双手粗糙、坚硬，被严重灼伤，长久的痉挛，却带来了人世间最美丽的蓝色光芒。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（能写出居里夫人的精神品质即可。）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【活动四：传承文化】（18分）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12.（4分）（1）同“缺”，缺口，空隙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（2）行冠礼</w:t>
      </w:r>
    </w:p>
    <w:p>
      <w:pPr>
        <w:spacing w:line="360" w:lineRule="auto"/>
        <w:ind w:firstLine="945" w:firstLineChars="450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（3）欣赏，领悟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（4）到，往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13.（4分）[示例]根据最后一句“满庭鸟迹印苍苔”，可推出上一句应表达人迹罕至之意，所以答案锁定在A、B和C之间。联系题目《夏日西斋书事》中的“斋"为书房之意，所以答案锁定在B和C之间。最后根据七言绝句的格律要求，第四句最后一个字“苔”为平声，那么第三句最后一个字应为仄声，所以答案为B。</w:t>
      </w:r>
    </w:p>
    <w:p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>选B，2分，一个理由得1分。满分4分。</w:t>
      </w:r>
    </w:p>
    <w:p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>选A或C给1分，理由1分。最多2分。</w:t>
      </w:r>
    </w:p>
    <w:p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>选D，最多1分。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14.（4分）（1）空闲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（2）嬉戏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（3）如果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（4）点头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15.（3分）因此当母亲生病的时候，蒋士铨就拿着书在母亲旁边诵读，这样母亲的病就会好了。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16.（3分）蒋士铨自己的勤奋刻苦，《礼记》《周易》《毛诗》都能成诵；母亲悉心教导，母亲在病中仍不忘教育蒋士铨熟读成诵；父亲的高要求，蒋士栓稍有不认真，父亲就发怒不理他。（写出2点，即满分）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【活动五·抒写心声】（40分）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17.略</w:t>
      </w: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微软雅黑"/>
    <w:panose1 w:val="00000000000000000000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E4D02"/>
    <w:rsid w:val="00111247"/>
    <w:rsid w:val="001177F3"/>
    <w:rsid w:val="00117EFA"/>
    <w:rsid w:val="00171458"/>
    <w:rsid w:val="00173C1D"/>
    <w:rsid w:val="00174565"/>
    <w:rsid w:val="001764C3"/>
    <w:rsid w:val="0018010E"/>
    <w:rsid w:val="00191C29"/>
    <w:rsid w:val="001C63DA"/>
    <w:rsid w:val="00201A7E"/>
    <w:rsid w:val="00204526"/>
    <w:rsid w:val="00221FC9"/>
    <w:rsid w:val="00244CEF"/>
    <w:rsid w:val="002457C2"/>
    <w:rsid w:val="002908F0"/>
    <w:rsid w:val="002A0E5D"/>
    <w:rsid w:val="002A1A21"/>
    <w:rsid w:val="002F06B2"/>
    <w:rsid w:val="003102DB"/>
    <w:rsid w:val="003B1712"/>
    <w:rsid w:val="003C4A95"/>
    <w:rsid w:val="003D0C09"/>
    <w:rsid w:val="004062F6"/>
    <w:rsid w:val="00435F83"/>
    <w:rsid w:val="00444A46"/>
    <w:rsid w:val="0046214C"/>
    <w:rsid w:val="0049183B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41696"/>
    <w:rsid w:val="00690BCE"/>
    <w:rsid w:val="006D5DE9"/>
    <w:rsid w:val="006F45E0"/>
    <w:rsid w:val="00701D6B"/>
    <w:rsid w:val="007061B2"/>
    <w:rsid w:val="0071349E"/>
    <w:rsid w:val="00740A09"/>
    <w:rsid w:val="00762E26"/>
    <w:rsid w:val="00810AC7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F0834"/>
    <w:rsid w:val="00A07DF2"/>
    <w:rsid w:val="00A35280"/>
    <w:rsid w:val="00A405DB"/>
    <w:rsid w:val="00A46D54"/>
    <w:rsid w:val="00A536B0"/>
    <w:rsid w:val="00AB3EE3"/>
    <w:rsid w:val="00AD4827"/>
    <w:rsid w:val="00AD6B6A"/>
    <w:rsid w:val="00B2094F"/>
    <w:rsid w:val="00B751BE"/>
    <w:rsid w:val="00B80D67"/>
    <w:rsid w:val="00B8100F"/>
    <w:rsid w:val="00B96924"/>
    <w:rsid w:val="00BB50C6"/>
    <w:rsid w:val="00C02815"/>
    <w:rsid w:val="00C321EB"/>
    <w:rsid w:val="00CA4A07"/>
    <w:rsid w:val="00CF16F1"/>
    <w:rsid w:val="00D51257"/>
    <w:rsid w:val="00D634C2"/>
    <w:rsid w:val="00D756B6"/>
    <w:rsid w:val="00D77F6E"/>
    <w:rsid w:val="00DA0796"/>
    <w:rsid w:val="00DA363A"/>
    <w:rsid w:val="00DA5448"/>
    <w:rsid w:val="00DB6888"/>
    <w:rsid w:val="00DF071B"/>
    <w:rsid w:val="00E22C2C"/>
    <w:rsid w:val="00E61F5A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3CD1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table" w:styleId="8">
    <w:name w:val="Table Grid"/>
    <w:basedOn w:val="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Char"/>
    <w:basedOn w:val="5"/>
    <w:link w:val="4"/>
    <w:qFormat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35EB82-D987-4416-B9D8-EA14F9F091C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6916</Words>
  <Characters>8831</Characters>
  <Lines>280</Lines>
  <Paragraphs>179</Paragraphs>
  <TotalTime>79</TotalTime>
  <ScaleCrop>false</ScaleCrop>
  <LinksUpToDate>false</LinksUpToDate>
  <CharactersWithSpaces>8935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2020-06-12T03:39:59Z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