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520"/>
          <w:tab w:val="left" w:pos="4620"/>
          <w:tab w:val="left" w:pos="67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hint="eastAsia" w:ascii="Times New Roman" w:hAnsi="Times New Roman" w:cs="Times New Roman"/>
          <w:b/>
          <w:sz w:val="32"/>
          <w:szCs w:val="32"/>
        </w:rPr>
        <w:pict>
          <v:shape id="_x0000_s1025" o:spid="_x0000_s1025" o:spt="75" type="#_x0000_t75" style="position:absolute;left:0pt;margin-left:831pt;margin-top:957pt;height:35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Times New Roman" w:hAnsi="Times New Roman" w:cs="Times New Roman"/>
          <w:b/>
          <w:sz w:val="32"/>
          <w:szCs w:val="32"/>
        </w:rPr>
        <w:t>房县</w:t>
      </w:r>
      <w:r>
        <w:rPr>
          <w:rFonts w:ascii="Times New Roman" w:hAnsi="Times New Roman" w:cs="Times New Roman"/>
          <w:b/>
          <w:sz w:val="32"/>
          <w:szCs w:val="32"/>
        </w:rPr>
        <w:t>201</w:t>
      </w:r>
      <w:r>
        <w:rPr>
          <w:rFonts w:hint="eastAsia" w:ascii="Times New Roman" w:hAnsi="Times New Roman" w:cs="Times New Roman"/>
          <w:b/>
          <w:sz w:val="32"/>
          <w:szCs w:val="32"/>
        </w:rPr>
        <w:t>9</w:t>
      </w:r>
      <w:r>
        <w:rPr>
          <w:rFonts w:hint="eastAsia" w:ascii="Times New Roman" w:hAnsi="Times New Roman" w:eastAsia="宋体" w:cs="Times New Roman"/>
          <w:b/>
          <w:bCs/>
          <w:kern w:val="0"/>
          <w:sz w:val="32"/>
          <w:szCs w:val="32"/>
        </w:rPr>
        <w:t>——</w:t>
      </w:r>
      <w:r>
        <w:rPr>
          <w:rFonts w:ascii="Times New Roman" w:hAnsi="Times New Roman" w:cs="Times New Roman"/>
          <w:b/>
          <w:sz w:val="32"/>
          <w:szCs w:val="32"/>
        </w:rPr>
        <w:t>20</w:t>
      </w:r>
      <w:r>
        <w:rPr>
          <w:rFonts w:hint="eastAsia" w:ascii="Times New Roman" w:hAnsi="Times New Roman" w:cs="Times New Roman"/>
          <w:b/>
          <w:sz w:val="32"/>
          <w:szCs w:val="32"/>
        </w:rPr>
        <w:t>20</w:t>
      </w:r>
      <w:r>
        <w:rPr>
          <w:rFonts w:ascii="Times New Roman" w:hAnsi="Times New Roman" w:cs="Times New Roman"/>
          <w:b/>
          <w:sz w:val="32"/>
          <w:szCs w:val="32"/>
        </w:rPr>
        <w:t>学年度上学期期末</w:t>
      </w:r>
      <w:r>
        <w:rPr>
          <w:rFonts w:hint="eastAsia" w:ascii="Times New Roman" w:hAnsi="Times New Roman" w:cs="Times New Roman"/>
          <w:b/>
          <w:sz w:val="32"/>
          <w:szCs w:val="32"/>
        </w:rPr>
        <w:t>学业水平检测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八年级语文</w:t>
      </w:r>
      <w:r>
        <w:rPr>
          <w:rFonts w:hint="eastAsia" w:ascii="Times New Roman" w:hAnsi="Times New Roman" w:cs="Times New Roman"/>
          <w:b/>
          <w:sz w:val="36"/>
          <w:szCs w:val="36"/>
        </w:rPr>
        <w:t>参考答案及评分标准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2" w:lineRule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eastAsia" w:ascii="黑体" w:hAnsi="黑体" w:eastAsia="黑体" w:cs="方正黑体简体"/>
          <w:b/>
          <w:bCs/>
          <w:szCs w:val="21"/>
        </w:rPr>
        <w:t>一、积累与运用</w:t>
      </w:r>
      <w:r>
        <w:rPr>
          <w:rFonts w:ascii="Times New Roman" w:hAnsi="Times New Roman" w:eastAsia="宋体" w:cs="Times New Roman"/>
          <w:szCs w:val="21"/>
        </w:rPr>
        <w:t>（2</w:t>
      </w:r>
      <w:r>
        <w:rPr>
          <w:rFonts w:hint="eastAsia" w:ascii="Times New Roman" w:hAnsi="Times New Roman" w:eastAsia="宋体" w:cs="Times New Roman"/>
          <w:szCs w:val="21"/>
        </w:rPr>
        <w:t>6</w:t>
      </w:r>
      <w:r>
        <w:rPr>
          <w:rFonts w:ascii="Times New Roman" w:hAnsi="Times New Roman" w:eastAsia="宋体" w:cs="Times New Roman"/>
          <w:szCs w:val="21"/>
        </w:rPr>
        <w:t>分）</w:t>
      </w:r>
      <w:r>
        <w:rPr>
          <w:rFonts w:hint="eastAsia" w:ascii="Times New Roman" w:hAnsi="Times New Roman" w:eastAsia="宋体" w:cs="Times New Roman"/>
          <w:color w:val="FFFFFF"/>
          <w:sz w:val="4"/>
          <w:szCs w:val="21"/>
          <w:lang w:eastAsia="zh-CN"/>
        </w:rPr>
        <w:t>[来源:Z&amp;xx&amp;k.Com]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2" w:lineRule="auto"/>
        <w:ind w:left="94" w:hanging="94" w:hangingChars="4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1．B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2．D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3．</w:t>
      </w:r>
      <w:r>
        <w:rPr>
          <w:rFonts w:ascii="Times New Roman" w:hAnsi="Times New Roman" w:eastAsia="新宋体" w:cs="Times New Roman"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 xml:space="preserve">  </w:t>
      </w:r>
      <w:r>
        <w:rPr>
          <w:rFonts w:ascii="Times New Roman" w:hAnsi="Times New Roman" w:eastAsia="新宋体" w:cs="Times New Roman"/>
          <w:szCs w:val="21"/>
        </w:rPr>
        <w:t>4．C</w:t>
      </w:r>
      <w:r>
        <w:rPr>
          <w:rFonts w:hint="eastAsia" w:ascii="Times New Roman" w:hAnsi="Times New Roman" w:eastAsia="新宋体" w:cs="Times New Roman"/>
          <w:szCs w:val="21"/>
        </w:rPr>
        <w:t xml:space="preserve">  </w:t>
      </w:r>
      <w:r>
        <w:rPr>
          <w:rFonts w:ascii="Times New Roman" w:hAnsi="Times New Roman" w:eastAsia="新宋体" w:cs="Times New Roman"/>
          <w:szCs w:val="21"/>
        </w:rPr>
        <w:t>5．D</w:t>
      </w:r>
      <w:r>
        <w:rPr>
          <w:rFonts w:hint="eastAsia" w:ascii="Times New Roman" w:hAnsi="Times New Roman" w:eastAsia="新宋体" w:cs="Times New Roman"/>
          <w:szCs w:val="21"/>
        </w:rPr>
        <w:t xml:space="preserve">  </w:t>
      </w:r>
      <w:r>
        <w:rPr>
          <w:rFonts w:ascii="Times New Roman" w:hAnsi="Times New Roman" w:eastAsia="新宋体" w:cs="Times New Roman"/>
          <w:szCs w:val="21"/>
        </w:rPr>
        <w:t>6．</w:t>
      </w:r>
      <w:r>
        <w:rPr>
          <w:rFonts w:hint="eastAsia" w:ascii="Times New Roman" w:hAnsi="Times New Roman" w:eastAsia="新宋体" w:cs="Times New Roman"/>
          <w:szCs w:val="21"/>
        </w:rPr>
        <w:t xml:space="preserve">A  </w:t>
      </w:r>
      <w:r>
        <w:rPr>
          <w:rFonts w:ascii="Times New Roman" w:hAnsi="Times New Roman" w:eastAsia="新宋体" w:cs="Times New Roman"/>
          <w:szCs w:val="21"/>
        </w:rPr>
        <w:t xml:space="preserve">7．C 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2" w:lineRule="auto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8．（</w:t>
      </w:r>
      <w:r>
        <w:rPr>
          <w:rFonts w:hint="eastAsia" w:ascii="Times New Roman" w:hAnsi="Times New Roman" w:eastAsia="新宋体" w:cs="Times New Roman"/>
          <w:szCs w:val="21"/>
        </w:rPr>
        <w:t>5</w:t>
      </w:r>
      <w:r>
        <w:rPr>
          <w:rFonts w:ascii="Times New Roman" w:hAnsi="Times New Roman" w:eastAsia="新宋体" w:cs="Times New Roman"/>
          <w:szCs w:val="21"/>
        </w:rPr>
        <w:t>分）</w:t>
      </w:r>
      <w:r>
        <w:rPr>
          <w:rFonts w:hint="eastAsia" w:ascii="宋体" w:hAnsi="宋体" w:eastAsia="宋体" w:cs="宋体"/>
          <w:szCs w:val="21"/>
        </w:rPr>
        <w:t>⑴</w:t>
      </w:r>
      <w:r>
        <w:rPr>
          <w:rFonts w:hint="eastAsia" w:ascii="Times New Roman" w:hAnsi="Times New Roman" w:eastAsia="新宋体" w:cs="Times New Roman"/>
          <w:szCs w:val="21"/>
        </w:rPr>
        <w:t xml:space="preserve"> 无可奈何花落去）</w:t>
      </w:r>
      <w:r>
        <w:rPr>
          <w:rFonts w:hint="eastAsia" w:ascii="Times New Roman" w:hAnsi="Times New Roman" w:eastAsia="新宋体" w:cs="Times New Roman"/>
          <w:bCs/>
          <w:szCs w:val="21"/>
        </w:rPr>
        <w:t>⑵馨香盈怀袖⑶塞上燕脂凝夜紫⑷乱花渐欲迷人眼浅草才能没马蹄。⑸采菊东篱下，悠然见南山</w:t>
      </w:r>
      <w:r>
        <w:rPr>
          <w:rFonts w:ascii="Times New Roman" w:hAnsi="Times New Roman" w:eastAsia="新宋体" w:cs="Times New Roman"/>
          <w:bCs/>
          <w:szCs w:val="21"/>
        </w:rPr>
        <w:t>。</w:t>
      </w:r>
      <w:r>
        <w:rPr>
          <w:rFonts w:hint="eastAsia" w:ascii="Times New Roman" w:hAnsi="Times New Roman" w:eastAsia="新宋体" w:cs="Times New Roman"/>
          <w:bCs/>
          <w:szCs w:val="21"/>
        </w:rPr>
        <w:t>（每小题1分，每错漏一</w:t>
      </w:r>
      <w:r>
        <w:rPr>
          <w:rFonts w:hint="eastAsia" w:ascii="Times New Roman" w:hAnsi="Times New Roman" w:eastAsia="新宋体" w:cs="Times New Roman"/>
          <w:bCs/>
          <w:szCs w:val="21"/>
        </w:rPr>
        <w:drawing>
          <wp:inline distT="0" distB="0" distL="114300" distR="114300">
            <wp:extent cx="24130" cy="19050"/>
            <wp:effectExtent l="0" t="0" r="6350" b="381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bCs/>
          <w:szCs w:val="21"/>
        </w:rPr>
        <w:t>字扣0.5分）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rPr>
          <w:rFonts w:ascii="Times New Roman" w:hAnsi="Times New Roman" w:eastAsia="新宋体" w:cs="Times New Roman"/>
          <w:b/>
          <w:bCs/>
          <w:szCs w:val="21"/>
        </w:rPr>
      </w:pPr>
      <w:r>
        <w:rPr>
          <w:rFonts w:hint="eastAsia" w:ascii="方正黑体简体" w:hAnsi="方正黑体简体" w:eastAsia="方正黑体简体" w:cs="方正黑体简体"/>
          <w:b/>
          <w:szCs w:val="21"/>
        </w:rPr>
        <w:t>二、现代文阅读</w:t>
      </w:r>
      <w:r>
        <w:rPr>
          <w:rFonts w:ascii="Times New Roman" w:hAnsi="Times New Roman" w:eastAsia="新宋体" w:cs="Times New Roman"/>
          <w:szCs w:val="21"/>
        </w:rPr>
        <w:t>（26分）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新宋体" w:cs="Times New Roman"/>
          <w:b/>
          <w:bCs/>
          <w:szCs w:val="21"/>
        </w:rPr>
        <w:t>（</w:t>
      </w:r>
      <w:r>
        <w:rPr>
          <w:rFonts w:ascii="Times New Roman" w:hAnsi="Times New Roman" w:eastAsia="新宋体" w:cs="Times New Roman"/>
          <w:b/>
          <w:bCs/>
          <w:szCs w:val="21"/>
        </w:rPr>
        <w:t>一</w:t>
      </w:r>
      <w:r>
        <w:rPr>
          <w:rFonts w:hint="eastAsia" w:ascii="Times New Roman" w:hAnsi="Times New Roman" w:eastAsia="新宋体" w:cs="Times New Roman"/>
          <w:b/>
          <w:bCs/>
          <w:szCs w:val="21"/>
        </w:rPr>
        <w:t>）</w:t>
      </w:r>
      <w:r>
        <w:rPr>
          <w:rFonts w:ascii="Times New Roman" w:hAnsi="Times New Roman" w:eastAsia="新宋体" w:cs="Times New Roman"/>
          <w:szCs w:val="21"/>
        </w:rPr>
        <w:t>9．（3分）</w:t>
      </w:r>
      <w:r>
        <w:rPr>
          <w:rFonts w:hint="eastAsia" w:ascii="Times New Roman" w:hAnsi="Times New Roman" w:eastAsia="新宋体" w:cs="Times New Roman"/>
          <w:szCs w:val="21"/>
        </w:rPr>
        <w:t>①老邱、邱老，是对她的尊称，是从她年纪大来称呼的。(1分)②“小真真”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114300" distR="114300">
            <wp:extent cx="22860" cy="17780"/>
            <wp:effectExtent l="0" t="0" r="7620" b="508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 xml:space="preserve">是从情感的角度对她的爱称。表达对她心态年轻，善于接受新事物的喜爱和赞美。(1分) ③“九0后”是说她年纪已经90岁，同时也赞美了她像年轻人一样与时俱进。(1分)(共3分，仅答“不矛盾”不得分) </w:t>
      </w:r>
      <w:r>
        <w:rPr>
          <w:rFonts w:ascii="Times New Roman" w:hAnsi="Times New Roman" w:eastAsia="新宋体" w:cs="Times New Roman"/>
          <w:szCs w:val="21"/>
        </w:rPr>
        <w:t xml:space="preserve">                            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10．</w:t>
      </w:r>
      <w:r>
        <w:rPr>
          <w:rFonts w:hint="eastAsia" w:ascii="Times New Roman" w:hAnsi="Times New Roman" w:eastAsia="新宋体" w:cs="Times New Roman"/>
          <w:szCs w:val="21"/>
        </w:rPr>
        <w:t>（3分）（好奇纳闷）→（主动接受）→（快乐陶醉）（每空1分，答案合理即可）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11．（</w:t>
      </w:r>
      <w:r>
        <w:rPr>
          <w:rFonts w:hint="eastAsia" w:ascii="Times New Roman" w:hAnsi="Times New Roman" w:eastAsia="新宋体" w:cs="Times New Roman"/>
          <w:szCs w:val="21"/>
        </w:rPr>
        <w:t>2</w:t>
      </w:r>
      <w:r>
        <w:rPr>
          <w:rFonts w:ascii="Times New Roman" w:hAnsi="Times New Roman" w:eastAsia="新宋体" w:cs="Times New Roman"/>
          <w:szCs w:val="21"/>
        </w:rPr>
        <w:t>分</w:t>
      </w:r>
      <w:r>
        <w:rPr>
          <w:rFonts w:hint="eastAsia" w:ascii="Times New Roman" w:hAnsi="Times New Roman" w:eastAsia="新宋体" w:cs="Times New Roman"/>
          <w:szCs w:val="21"/>
        </w:rPr>
        <w:t>）（1）开朗乐观 “每次我们用昵称喊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114300" distR="114300">
            <wp:extent cx="13970" cy="24130"/>
            <wp:effectExtent l="0" t="0" r="1270" b="635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她，她都笑弯眉眼，嗔怪我们不正经。” （2）勤劳智慧 “破脸盆，泡沫盒，旧木箱，豁口罐装了土，也成为菜地主力军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114300" distR="114300">
            <wp:extent cx="2159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。”（3）与时俱进   接受并学习使用微信，紧跟时代潮流。（答出2点即可，不列举具体内容，扣0.5分）</w:t>
      </w:r>
      <w:r>
        <w:rPr>
          <w:rFonts w:ascii="Times New Roman" w:hAnsi="Times New Roman" w:eastAsia="新宋体" w:cs="Times New Roman"/>
          <w:szCs w:val="21"/>
        </w:rPr>
        <w:t xml:space="preserve">       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12．（3分)D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ind w:left="420" w:hanging="420" w:hangingChars="200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13．</w:t>
      </w:r>
      <w:r>
        <w:rPr>
          <w:rFonts w:hint="eastAsia" w:ascii="Times New Roman" w:hAnsi="Times New Roman" w:eastAsia="新宋体" w:cs="Times New Roman"/>
          <w:szCs w:val="21"/>
        </w:rPr>
        <w:t>（2分）（1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114300" distR="114300">
            <wp:extent cx="16510" cy="22860"/>
            <wp:effectExtent l="0" t="0" r="13970" b="762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）首尾照应；（2）揭秘悬念；（3）</w:t>
      </w:r>
      <w:r>
        <w:rPr>
          <w:rFonts w:ascii="Times New Roman" w:hAnsi="Times New Roman" w:eastAsia="新宋体" w:cs="Times New Roman"/>
          <w:szCs w:val="21"/>
        </w:rPr>
        <w:t xml:space="preserve"> </w:t>
      </w:r>
      <w:r>
        <w:rPr>
          <w:rFonts w:hint="eastAsia" w:ascii="Times New Roman" w:hAnsi="Times New Roman" w:eastAsia="新宋体" w:cs="Times New Roman"/>
          <w:szCs w:val="21"/>
        </w:rPr>
        <w:t>突出人物品质，深化中心，抒发作者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ind w:left="420" w:hanging="420" w:hangingChars="20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的喜爱赞美之情。（答出2点即可，一点1分）</w:t>
      </w:r>
      <w:r>
        <w:rPr>
          <w:rFonts w:ascii="Times New Roman" w:hAnsi="Times New Roman" w:eastAsia="新宋体" w:cs="Times New Roman"/>
          <w:szCs w:val="21"/>
        </w:rPr>
        <w:t xml:space="preserve"> 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ind w:left="420" w:hanging="420" w:hangingChars="20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14.（3分）①网络让人们生活越来越便捷。②从上网、玩微信可看出老年人能够接受新事物，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ind w:left="420" w:hanging="420" w:hangingChars="20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与时俱进。③从老邱种菜不是为了卖钱，可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114300" distR="114300">
            <wp:extent cx="15240" cy="20320"/>
            <wp:effectExtent l="0" t="0" r="0" b="254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看出人们的生活幸福，物质富裕。④从老年食</w:t>
      </w:r>
      <w:bookmarkStart w:id="0" w:name="_GoBack"/>
      <w:bookmarkEnd w:id="0"/>
      <w:r>
        <w:rPr>
          <w:rFonts w:hint="eastAsia" w:ascii="Times New Roman" w:hAnsi="Times New Roman" w:eastAsia="新宋体" w:cs="Times New Roman"/>
          <w:szCs w:val="21"/>
        </w:rPr>
        <w:t>堂、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ind w:left="420" w:hanging="420" w:hangingChars="20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 xml:space="preserve">儿孙要发红包等，可看出老年人得到社会和家庭的关爱。（答出3点节课，每条1分）        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rPr>
          <w:rFonts w:ascii="Times New Roman" w:hAnsi="Times New Roman" w:eastAsia="新宋体" w:cs="Times New Roman"/>
          <w:b/>
          <w:bCs/>
          <w:szCs w:val="21"/>
        </w:rPr>
      </w:pPr>
      <w:r>
        <w:rPr>
          <w:rFonts w:ascii="Times New Roman" w:hAnsi="Times New Roman" w:eastAsia="新宋体" w:cs="Times New Roman"/>
          <w:b/>
          <w:bCs/>
          <w:szCs w:val="21"/>
        </w:rPr>
        <w:t>（二）</w:t>
      </w:r>
      <w:r>
        <w:rPr>
          <w:rFonts w:ascii="Times New Roman" w:hAnsi="Times New Roman" w:eastAsia="新宋体" w:cs="Times New Roman"/>
          <w:szCs w:val="21"/>
        </w:rPr>
        <w:t>1</w:t>
      </w:r>
      <w:r>
        <w:rPr>
          <w:rFonts w:hint="eastAsia" w:ascii="Times New Roman" w:hAnsi="Times New Roman" w:eastAsia="新宋体" w:cs="Times New Roman"/>
          <w:szCs w:val="21"/>
        </w:rPr>
        <w:t>5．</w:t>
      </w:r>
      <w:r>
        <w:rPr>
          <w:rFonts w:ascii="Times New Roman" w:hAnsi="Times New Roman" w:eastAsia="新宋体" w:cs="Times New Roman"/>
          <w:szCs w:val="21"/>
        </w:rPr>
        <w:t>（3分）</w:t>
      </w:r>
      <w:r>
        <w:rPr>
          <w:rFonts w:hint="eastAsia" w:ascii="Times New Roman" w:hAnsi="Times New Roman" w:eastAsia="新宋体" w:cs="Times New Roman"/>
          <w:szCs w:val="21"/>
        </w:rPr>
        <w:t>概括本文内容，交代说明对象，说明3D打印房屋正在快速发展；举例说明3D打印发展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114300" distR="114300">
            <wp:extent cx="24130" cy="21590"/>
            <wp:effectExtent l="0" t="0" r="6350" b="127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迅速；引出下文；激发读者阅读兴趣。（需答出三点，一点1分）</w:t>
      </w:r>
      <w:r>
        <w:rPr>
          <w:rFonts w:ascii="Times New Roman" w:hAnsi="Times New Roman" w:eastAsia="新宋体" w:cs="Times New Roman"/>
          <w:szCs w:val="21"/>
        </w:rPr>
        <w:t xml:space="preserve"> 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48" w:lineRule="auto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1</w:t>
      </w:r>
      <w:r>
        <w:rPr>
          <w:rFonts w:hint="eastAsia" w:ascii="Times New Roman" w:hAnsi="Times New Roman" w:eastAsia="新宋体" w:cs="Times New Roman"/>
          <w:szCs w:val="21"/>
        </w:rPr>
        <w:t>6</w:t>
      </w:r>
      <w:r>
        <w:rPr>
          <w:rFonts w:ascii="Times New Roman" w:hAnsi="Times New Roman" w:eastAsia="新宋体" w:cs="Times New Roman"/>
          <w:szCs w:val="21"/>
        </w:rPr>
        <w:t>．</w:t>
      </w:r>
      <w:r>
        <w:rPr>
          <w:rFonts w:hint="eastAsia" w:ascii="Times New Roman" w:hAnsi="Times New Roman" w:eastAsia="新宋体" w:cs="Times New Roman"/>
          <w:szCs w:val="21"/>
        </w:rPr>
        <w:t>（3分）（1）下定义：3D打印是一种以数字模型文件为基础、运用相应材料、在平面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114300" distR="114300">
            <wp:extent cx="22860" cy="20320"/>
            <wp:effectExtent l="0" t="0" r="7620" b="254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基础上进行纵向打印、通过材料层层叠加来构造物体的快速成型技术；（2）作诠释：3D打印是快速成型技术的一种，它是一种以数字模型文件为基础、</w:t>
      </w:r>
      <w:r>
        <w:rPr>
          <w:rFonts w:hint="eastAsia" w:ascii="Times New Roman" w:hAnsi="Times New Roman" w:eastAsia="新宋体" w:cs="Times New Roman"/>
          <w:szCs w:val="21"/>
        </w:rPr>
        <w:drawing>
          <wp:inline distT="0" distB="0" distL="114300" distR="114300">
            <wp:extent cx="12700" cy="21590"/>
            <wp:effectExtent l="0" t="0" r="2540" b="127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运用相应材料、在平面基础上进行纵向打印、通过材料层层叠加来构造物体的技术。（3分，用哪种方法都行，说法不完整及表述不准确的酌情扣分）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48" w:lineRule="auto"/>
        <w:rPr>
          <w:rFonts w:hint="eastAsia" w:ascii="Times New Roman" w:hAnsi="Times New Roman" w:eastAsia="新宋体" w:cs="Times New Roman"/>
          <w:szCs w:val="21"/>
          <w:lang w:eastAsia="zh-CN"/>
        </w:rPr>
      </w:pPr>
      <w:r>
        <w:rPr>
          <w:rFonts w:ascii="Times New Roman" w:hAnsi="Times New Roman" w:eastAsia="新宋体" w:cs="Times New Roman"/>
          <w:szCs w:val="21"/>
        </w:rPr>
        <w:t>1</w:t>
      </w:r>
      <w:r>
        <w:rPr>
          <w:rFonts w:hint="eastAsia" w:ascii="Times New Roman" w:hAnsi="Times New Roman" w:eastAsia="新宋体" w:cs="Times New Roman"/>
          <w:szCs w:val="21"/>
        </w:rPr>
        <w:t>7．</w:t>
      </w:r>
      <w:r>
        <w:rPr>
          <w:rFonts w:ascii="Times New Roman" w:hAnsi="Times New Roman" w:eastAsia="新宋体" w:cs="Times New Roman"/>
          <w:szCs w:val="21"/>
        </w:rPr>
        <w:t>（3分）A</w:t>
      </w:r>
      <w:r>
        <w:rPr>
          <w:rFonts w:hint="eastAsia" w:ascii="Times New Roman" w:hAnsi="Times New Roman" w:eastAsia="新宋体" w:cs="Times New Roman"/>
          <w:color w:val="FFFFFF"/>
          <w:sz w:val="4"/>
          <w:szCs w:val="21"/>
          <w:lang w:eastAsia="zh-CN"/>
        </w:rPr>
        <w:t>[来源:学|科|网]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48" w:lineRule="auto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18</w:t>
      </w:r>
      <w:r>
        <w:rPr>
          <w:rFonts w:ascii="Times New Roman" w:hAnsi="Times New Roman" w:eastAsia="新宋体" w:cs="Times New Roman"/>
          <w:szCs w:val="21"/>
        </w:rPr>
        <w:t>．（3分）</w:t>
      </w:r>
      <w:r>
        <w:rPr>
          <w:rFonts w:hint="eastAsia" w:ascii="Times New Roman" w:hAnsi="Times New Roman" w:eastAsia="新宋体" w:cs="Times New Roman"/>
          <w:szCs w:val="21"/>
        </w:rPr>
        <w:t>（1）举例子：举南特大学研制打印机打印房屋的例子，具体说明3D打印技术在建筑上的运用，便于读者理解；（2）作比较：将3D打印房屋的成本和传统建房成本进行比较，使读者有跟具体、鲜明的印象；（3）列数字：列举时间和费用等数据，使所要说明的事物具体、直观，便于读者理解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rPr>
          <w:rFonts w:ascii="Times New Roman" w:hAnsi="Times New Roman" w:eastAsia="新宋体" w:cs="Times New Roman"/>
          <w:szCs w:val="21"/>
        </w:rPr>
      </w:pPr>
      <w:r>
        <w:rPr>
          <w:rFonts w:hint="eastAsia" w:ascii="方正黑体简体" w:hAnsi="方正黑体简体" w:eastAsia="方正黑体简体" w:cs="方正黑体简体"/>
          <w:b/>
          <w:szCs w:val="21"/>
        </w:rPr>
        <w:t>三、古诗文阅读</w:t>
      </w:r>
      <w:r>
        <w:rPr>
          <w:rFonts w:ascii="Times New Roman" w:hAnsi="Times New Roman" w:eastAsia="新宋体" w:cs="Times New Roman"/>
          <w:szCs w:val="21"/>
        </w:rPr>
        <w:t>（16分）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rPr>
          <w:rFonts w:hint="eastAsia" w:ascii="Times New Roman" w:hAnsi="Times New Roman" w:eastAsia="新宋体" w:cs="Times New Roman"/>
          <w:szCs w:val="21"/>
          <w:lang w:eastAsia="zh-CN"/>
        </w:rPr>
      </w:pPr>
      <w:r>
        <w:rPr>
          <w:rFonts w:ascii="Times New Roman" w:hAnsi="Times New Roman" w:eastAsia="新宋体" w:cs="Times New Roman"/>
          <w:b/>
          <w:bCs/>
          <w:szCs w:val="21"/>
        </w:rPr>
        <w:t>（一）</w:t>
      </w:r>
      <w:r>
        <w:rPr>
          <w:rFonts w:ascii="Times New Roman" w:hAnsi="Times New Roman" w:eastAsia="新宋体" w:cs="Times New Roman"/>
          <w:szCs w:val="21"/>
        </w:rPr>
        <w:t xml:space="preserve"> </w:t>
      </w:r>
      <w:r>
        <w:rPr>
          <w:rFonts w:hint="eastAsia" w:ascii="Times New Roman" w:hAnsi="Times New Roman" w:eastAsia="新宋体" w:cs="Times New Roman"/>
          <w:color w:val="FFFFFF"/>
          <w:sz w:val="4"/>
          <w:szCs w:val="21"/>
          <w:lang w:eastAsia="zh-CN"/>
        </w:rPr>
        <w:t>[来源:Z.xx.k.Com]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1</w:t>
      </w:r>
      <w:r>
        <w:rPr>
          <w:rFonts w:hint="eastAsia" w:ascii="Times New Roman" w:hAnsi="Times New Roman" w:eastAsia="新宋体" w:cs="Times New Roman"/>
          <w:szCs w:val="21"/>
        </w:rPr>
        <w:t>9</w:t>
      </w:r>
      <w:r>
        <w:rPr>
          <w:rFonts w:ascii="Times New Roman" w:hAnsi="Times New Roman" w:eastAsia="新宋体" w:cs="Times New Roman"/>
          <w:szCs w:val="21"/>
        </w:rPr>
        <w:t>．（3分）C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0" w:lineRule="auto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20</w:t>
      </w:r>
      <w:r>
        <w:rPr>
          <w:rFonts w:ascii="Times New Roman" w:hAnsi="Times New Roman" w:eastAsia="新宋体" w:cs="Times New Roman"/>
          <w:szCs w:val="21"/>
        </w:rPr>
        <w:t>．（3分）</w:t>
      </w:r>
      <w:r>
        <w:rPr>
          <w:rFonts w:hint="eastAsia" w:ascii="Times New Roman" w:hAnsi="Times New Roman" w:eastAsia="新宋体" w:cs="Times New Roman"/>
          <w:bCs/>
          <w:szCs w:val="21"/>
        </w:rPr>
        <w:t>帮助他的人少到了极点，（就连）兄弟骨肉也会背叛他。（正确、通顺即可，注意第一个“之”“亲戚”“畔”的解释。）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0" w:lineRule="auto"/>
        <w:rPr>
          <w:rFonts w:ascii="Times New Roman" w:hAnsi="Times New Roman" w:eastAsia="新宋体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1</w:t>
      </w:r>
      <w:r>
        <w:rPr>
          <w:rFonts w:ascii="Times New Roman" w:hAnsi="Times New Roman" w:eastAsia="新宋体" w:cs="Times New Roman"/>
          <w:szCs w:val="21"/>
        </w:rPr>
        <w:drawing>
          <wp:inline distT="0" distB="0" distL="114300" distR="114300">
            <wp:extent cx="19050" cy="24130"/>
            <wp:effectExtent l="0" t="0" r="11430" b="635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 w:cs="Times New Roman"/>
          <w:szCs w:val="21"/>
        </w:rPr>
        <w:t>．（3分）A．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0" w:lineRule="auto"/>
        <w:ind w:left="420" w:hanging="420" w:hanging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新宋体" w:cs="Times New Roman"/>
          <w:szCs w:val="21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2</w:t>
      </w:r>
      <w:r>
        <w:rPr>
          <w:rFonts w:ascii="Times New Roman" w:hAnsi="Times New Roman" w:eastAsia="新宋体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（3分）</w:t>
      </w:r>
      <w:r>
        <w:rPr>
          <w:rFonts w:hint="eastAsia" w:ascii="Times New Roman" w:hAnsi="Times New Roman" w:eastAsia="新宋体" w:cs="Times New Roman"/>
          <w:szCs w:val="21"/>
        </w:rPr>
        <w:t>答案略，内容合理（1分），排比句式准确（2分）</w:t>
      </w:r>
      <w:r>
        <w:rPr>
          <w:rFonts w:ascii="Times New Roman" w:hAnsi="Times New Roman" w:eastAsia="新宋体" w:cs="Times New Roman"/>
          <w:szCs w:val="21"/>
        </w:rPr>
        <w:t xml:space="preserve">    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0" w:lineRule="auto"/>
        <w:rPr>
          <w:rFonts w:ascii="Times New Roman" w:hAnsi="Times New Roman" w:eastAsia="楷体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（二）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0" w:lineRule="auto"/>
        <w:rPr>
          <w:rFonts w:hint="eastAsia" w:ascii="Times New Roman" w:hAnsi="Times New Roman" w:eastAsia="新宋体" w:cs="Times New Roman"/>
          <w:szCs w:val="21"/>
          <w:lang w:eastAsia="zh-CN"/>
        </w:rPr>
      </w:pPr>
      <w:r>
        <w:rPr>
          <w:rFonts w:ascii="Times New Roman" w:hAnsi="Times New Roman" w:eastAsia="新宋体" w:cs="Times New Roman"/>
          <w:szCs w:val="21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3</w:t>
      </w:r>
      <w:r>
        <w:rPr>
          <w:rFonts w:ascii="Times New Roman" w:hAnsi="Times New Roman" w:eastAsia="新宋体" w:cs="Times New Roman"/>
          <w:szCs w:val="21"/>
        </w:rPr>
        <w:t>.（2分）</w:t>
      </w:r>
      <w:r>
        <w:rPr>
          <w:rFonts w:hint="eastAsia" w:ascii="Times New Roman" w:hAnsi="Times New Roman" w:eastAsia="新宋体" w:cs="Times New Roman"/>
          <w:color w:val="FFFFFF"/>
          <w:sz w:val="4"/>
          <w:szCs w:val="21"/>
          <w:lang w:eastAsia="zh-CN"/>
        </w:rPr>
        <w:t>[来源:学+科+网Z+X+X+K]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0" w:lineRule="auto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24.C [示例]面对沦陷的山河,一位满头白发的老人因焦虑忧愁不停地挠头叹息。老人昔日那长长的头发如今纷纷断落，已经短到不能插簪了（1分）。这一联写出愁之深切，情境悲苦（1分，答出“愁”或“苦”皆可）</w:t>
      </w:r>
      <w:r>
        <w:rPr>
          <w:rFonts w:ascii="Times New Roman" w:hAnsi="Times New Roman" w:eastAsia="新宋体" w:cs="Times New Roman"/>
          <w:szCs w:val="21"/>
        </w:rPr>
        <w:t xml:space="preserve">                             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0" w:lineRule="auto"/>
        <w:rPr>
          <w:rFonts w:ascii="Times New Roman" w:hAnsi="Times New Roman" w:eastAsia="新宋体" w:cs="Times New Roman"/>
          <w:szCs w:val="21"/>
        </w:rPr>
      </w:pPr>
      <w:r>
        <w:rPr>
          <w:rFonts w:hint="eastAsia" w:ascii="方正黑体简体" w:hAnsi="方正黑体简体" w:eastAsia="方正黑体简体" w:cs="方正黑体简体"/>
          <w:szCs w:val="21"/>
        </w:rPr>
        <w:t>四、作文</w:t>
      </w:r>
      <w:r>
        <w:rPr>
          <w:rFonts w:ascii="Times New Roman" w:hAnsi="Times New Roman" w:eastAsia="新宋体" w:cs="Times New Roman"/>
          <w:szCs w:val="21"/>
        </w:rPr>
        <w:t>（50分）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0" w:lineRule="auto"/>
        <w:rPr>
          <w:rFonts w:cs="Times New Roman" w:asciiTheme="minorEastAsia" w:hAnsiTheme="minorEastAsia"/>
          <w:szCs w:val="21"/>
        </w:rPr>
      </w:pPr>
      <w:r>
        <w:rPr>
          <w:rFonts w:ascii="Times New Roman" w:hAnsi="Times New Roman" w:eastAsia="新宋体" w:cs="Times New Roman"/>
          <w:szCs w:val="21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5</w:t>
      </w:r>
      <w:r>
        <w:rPr>
          <w:rFonts w:ascii="Times New Roman" w:hAnsi="Times New Roman" w:eastAsia="新宋体" w:cs="Times New Roman"/>
          <w:szCs w:val="21"/>
        </w:rPr>
        <w:t>．</w:t>
      </w:r>
      <w:r>
        <w:rPr>
          <w:rFonts w:hint="eastAsia" w:cs="Times New Roman" w:asciiTheme="minorEastAsia" w:hAnsiTheme="minorEastAsia"/>
          <w:szCs w:val="21"/>
        </w:rPr>
        <w:t>评分标准</w:t>
      </w:r>
    </w:p>
    <w:tbl>
      <w:tblPr>
        <w:tblStyle w:val="10"/>
        <w:tblW w:w="84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260"/>
        <w:gridCol w:w="6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类别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分数</w:t>
            </w:r>
          </w:p>
        </w:tc>
        <w:tc>
          <w:tcPr>
            <w:tcW w:w="60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一类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45</w:t>
            </w:r>
            <w:r>
              <w:rPr>
                <w:rFonts w:hint="eastAsia" w:ascii="宋体" w:hAnsi="宋体"/>
                <w:szCs w:val="21"/>
              </w:rPr>
              <w:drawing>
                <wp:inline distT="0" distB="0" distL="114300" distR="114300">
                  <wp:extent cx="22860" cy="22860"/>
                  <wp:effectExtent l="0" t="0" r="7620" b="7620"/>
                  <wp:docPr id="9" name="图片 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Cs w:val="21"/>
              </w:rPr>
              <w:t>—50分</w:t>
            </w:r>
          </w:p>
        </w:tc>
        <w:tc>
          <w:tcPr>
            <w:tcW w:w="6046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中心明确，内容具体，有真情实感；语言生动得体，简洁流畅；结构完整，条理清楚，详略得当。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二类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40—44分</w:t>
            </w:r>
          </w:p>
        </w:tc>
        <w:tc>
          <w:tcPr>
            <w:tcW w:w="6046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中心明确，内容具体，有真情实感；语言较生动得体，语句通顺；结构完整，条理较清楚，有一定详略。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三类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35—39分</w:t>
            </w:r>
          </w:p>
        </w:tc>
        <w:tc>
          <w:tcPr>
            <w:tcW w:w="6046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中心较明确，内容较具体，有一定真</w:t>
            </w:r>
            <w:r>
              <w:rPr>
                <w:rFonts w:hint="eastAsia" w:ascii="宋体" w:hAnsi="宋体"/>
                <w:szCs w:val="21"/>
              </w:rPr>
              <w:drawing>
                <wp:inline distT="0" distB="0" distL="114300" distR="114300">
                  <wp:extent cx="15240" cy="22860"/>
                  <wp:effectExtent l="0" t="0" r="0" b="7620"/>
                  <wp:docPr id="17" name="图片 1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Cs w:val="21"/>
              </w:rPr>
              <w:t>情实感；语言较得体，语句较通顺；结构较完整，条理较清楚，详略不够得当。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四类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30—34分</w:t>
            </w:r>
          </w:p>
        </w:tc>
        <w:tc>
          <w:tcPr>
            <w:tcW w:w="6046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中心</w:t>
            </w:r>
            <w:r>
              <w:rPr>
                <w:rFonts w:hint="eastAsia" w:ascii="宋体" w:hAnsi="宋体"/>
                <w:szCs w:val="21"/>
              </w:rPr>
              <w:drawing>
                <wp:inline distT="0" distB="0" distL="114300" distR="114300">
                  <wp:extent cx="13970" cy="19050"/>
                  <wp:effectExtent l="0" t="0" r="1270" b="3810"/>
                  <wp:docPr id="8" name="图片 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Cs w:val="21"/>
              </w:rPr>
              <w:t>不明确，内容较具体，缺少真情实感；语言较得体，语句较通顺；结构不完整，条理不够清楚。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五类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29分以下</w:t>
            </w:r>
          </w:p>
        </w:tc>
        <w:tc>
          <w:tcPr>
            <w:tcW w:w="6046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内容不具体，没有真情实感；语言不得体，语句不通顺；条理不清楚，结构不完整。</w:t>
            </w:r>
          </w:p>
        </w:tc>
      </w:tr>
    </w:tbl>
    <w:p>
      <w:pPr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补充说明：</w:t>
      </w:r>
    </w:p>
    <w:p>
      <w:pPr>
        <w:ind w:left="525" w:hanging="525" w:hanging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（1）符合出题意图，达到基本字数标准，建议作文起评分在36分。评分时不求全责备，要充分考虑考场作文的实际情况，允许有瑕疵。要确保20%的学生作文分进入一类标准，确保5‰的学生作文能拿满分。</w:t>
      </w:r>
    </w:p>
    <w:p>
      <w:pPr>
        <w:ind w:left="525" w:hanging="525" w:hangingChars="250"/>
        <w:rPr>
          <w:rFonts w:hint="eastAsia" w:ascii="宋体" w:hAnsi="宋体" w:eastAsiaTheme="minorEastAsia"/>
          <w:szCs w:val="21"/>
          <w:lang w:eastAsia="zh-CN"/>
        </w:rPr>
      </w:pPr>
      <w:r>
        <w:rPr>
          <w:rFonts w:hint="eastAsia" w:ascii="宋体" w:hAnsi="宋体"/>
          <w:szCs w:val="21"/>
        </w:rPr>
        <w:t>（2）对下列情形要酌情加分：①有独立思考，立意新颖、深刻；②符合生活</w:t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16510" cy="19050"/>
            <wp:effectExtent l="0" t="0" r="13970" b="381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的真实，展示考生的阅读积累；③表达有创意、有个性；④结构严谨、精巧；⑤书写工整美观。</w:t>
      </w:r>
      <w:r>
        <w:rPr>
          <w:rFonts w:hint="eastAsia" w:ascii="宋体" w:hAnsi="宋体"/>
          <w:color w:val="FFFFFF"/>
          <w:sz w:val="4"/>
          <w:szCs w:val="21"/>
          <w:lang w:eastAsia="zh-CN"/>
        </w:rPr>
        <w:t>[来源:学科网ZXXK]</w:t>
      </w:r>
    </w:p>
    <w:p>
      <w:pPr>
        <w:ind w:left="525" w:hanging="525" w:hanging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（3）对下列情形要酌情扣</w:t>
      </w:r>
      <w:r>
        <w:rPr>
          <w:rFonts w:hint="eastAsia" w:ascii="宋体" w:hAnsi="宋体"/>
          <w:szCs w:val="21"/>
        </w:rPr>
        <w:drawing>
          <wp:inline distT="0" distB="0" distL="114300" distR="114300">
            <wp:extent cx="1397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分：①思想不健康，主题偏激；②情感虚假，无病呻吟；③语言不规范、低俗，使用外语表达等；④卷面脏、乱、差。</w:t>
      </w:r>
    </w:p>
    <w:p>
      <w:pPr>
        <w:ind w:left="525" w:hanging="525" w:hanging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（4）几种特殊情况的评分：①严重抄袭直接归入五类文；②缺少标题的扣2分；③未完成全篇，350字以上，每少50字扣3分；④350字以下直接列入五类文。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0" w:lineRule="auto"/>
        <w:rPr>
          <w:rFonts w:ascii="Times New Roman" w:hAnsi="Times New Roman" w:eastAsia="新宋体" w:cs="Times New Roman"/>
          <w:szCs w:val="21"/>
        </w:rPr>
      </w:pPr>
    </w:p>
    <w:p>
      <w:pPr>
        <w:tabs>
          <w:tab w:val="left" w:pos="420"/>
          <w:tab w:val="left" w:pos="2520"/>
          <w:tab w:val="left" w:pos="4620"/>
          <w:tab w:val="left" w:pos="6720"/>
        </w:tabs>
        <w:adjustRightInd w:val="0"/>
        <w:snapToGrid w:val="0"/>
        <w:spacing w:line="255" w:lineRule="auto"/>
        <w:ind w:firstLine="420" w:firstLineChars="200"/>
        <w:rPr>
          <w:rFonts w:ascii="Times New Roman" w:hAnsi="Times New Roman" w:eastAsia="新宋体" w:cs="Times New Roman"/>
          <w:szCs w:val="21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0375" w:h="14683"/>
      <w:pgMar w:top="1134" w:right="1020" w:bottom="1134" w:left="1020" w:header="851" w:footer="992" w:gutter="0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  <w:rPr>
        <w:rFonts w:hint="eastAsia" w:eastAsiaTheme="minor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085"/>
    <w:rsid w:val="00002593"/>
    <w:rsid w:val="00014CE9"/>
    <w:rsid w:val="00025BF5"/>
    <w:rsid w:val="0004421E"/>
    <w:rsid w:val="00052051"/>
    <w:rsid w:val="00061C44"/>
    <w:rsid w:val="00067B4C"/>
    <w:rsid w:val="00096BBF"/>
    <w:rsid w:val="000B25DD"/>
    <w:rsid w:val="000B7B0B"/>
    <w:rsid w:val="000D0F6E"/>
    <w:rsid w:val="000E0EDA"/>
    <w:rsid w:val="00105ACD"/>
    <w:rsid w:val="00111589"/>
    <w:rsid w:val="00121ECB"/>
    <w:rsid w:val="00154114"/>
    <w:rsid w:val="0016600D"/>
    <w:rsid w:val="00174D66"/>
    <w:rsid w:val="00181F6B"/>
    <w:rsid w:val="001830CC"/>
    <w:rsid w:val="00194B5E"/>
    <w:rsid w:val="001C24FE"/>
    <w:rsid w:val="001D6BCC"/>
    <w:rsid w:val="001E7762"/>
    <w:rsid w:val="0021386E"/>
    <w:rsid w:val="00223156"/>
    <w:rsid w:val="00225E5A"/>
    <w:rsid w:val="002313C8"/>
    <w:rsid w:val="00246DC7"/>
    <w:rsid w:val="00254129"/>
    <w:rsid w:val="00265DAF"/>
    <w:rsid w:val="002A5164"/>
    <w:rsid w:val="002B0BE7"/>
    <w:rsid w:val="002D79CD"/>
    <w:rsid w:val="002E03A1"/>
    <w:rsid w:val="002E4BE2"/>
    <w:rsid w:val="002F4863"/>
    <w:rsid w:val="002F4FDD"/>
    <w:rsid w:val="0031360B"/>
    <w:rsid w:val="00336559"/>
    <w:rsid w:val="00344670"/>
    <w:rsid w:val="00355036"/>
    <w:rsid w:val="003664F4"/>
    <w:rsid w:val="00375EDA"/>
    <w:rsid w:val="003B1510"/>
    <w:rsid w:val="003C1046"/>
    <w:rsid w:val="003E5501"/>
    <w:rsid w:val="003F7874"/>
    <w:rsid w:val="004040FF"/>
    <w:rsid w:val="004474E1"/>
    <w:rsid w:val="004550EC"/>
    <w:rsid w:val="0046233D"/>
    <w:rsid w:val="00475AB4"/>
    <w:rsid w:val="00483826"/>
    <w:rsid w:val="004A1C4B"/>
    <w:rsid w:val="004C7B3F"/>
    <w:rsid w:val="004D1BDA"/>
    <w:rsid w:val="004F1457"/>
    <w:rsid w:val="00553116"/>
    <w:rsid w:val="00572AB7"/>
    <w:rsid w:val="00592C6F"/>
    <w:rsid w:val="005D6A70"/>
    <w:rsid w:val="005E4725"/>
    <w:rsid w:val="005F5CD3"/>
    <w:rsid w:val="00602A5D"/>
    <w:rsid w:val="006354E3"/>
    <w:rsid w:val="00635686"/>
    <w:rsid w:val="00636B40"/>
    <w:rsid w:val="00690A90"/>
    <w:rsid w:val="006958AC"/>
    <w:rsid w:val="006B0672"/>
    <w:rsid w:val="006B6AA8"/>
    <w:rsid w:val="006E3E5A"/>
    <w:rsid w:val="006F36B0"/>
    <w:rsid w:val="006F5C92"/>
    <w:rsid w:val="006F6B0D"/>
    <w:rsid w:val="0073128D"/>
    <w:rsid w:val="0074689B"/>
    <w:rsid w:val="00755E8B"/>
    <w:rsid w:val="00770085"/>
    <w:rsid w:val="007720B0"/>
    <w:rsid w:val="0077514B"/>
    <w:rsid w:val="007B64E4"/>
    <w:rsid w:val="007D77BA"/>
    <w:rsid w:val="008037DF"/>
    <w:rsid w:val="00826D33"/>
    <w:rsid w:val="00861622"/>
    <w:rsid w:val="00865A3E"/>
    <w:rsid w:val="00873BE4"/>
    <w:rsid w:val="00877CD8"/>
    <w:rsid w:val="008A0F12"/>
    <w:rsid w:val="008B5490"/>
    <w:rsid w:val="008C1145"/>
    <w:rsid w:val="008E5ABE"/>
    <w:rsid w:val="008F40A4"/>
    <w:rsid w:val="0096077C"/>
    <w:rsid w:val="00991982"/>
    <w:rsid w:val="009A2C46"/>
    <w:rsid w:val="009A3F7C"/>
    <w:rsid w:val="009C327E"/>
    <w:rsid w:val="009E453A"/>
    <w:rsid w:val="009E6E7D"/>
    <w:rsid w:val="009F09BE"/>
    <w:rsid w:val="00A05EB6"/>
    <w:rsid w:val="00A118A0"/>
    <w:rsid w:val="00A14A38"/>
    <w:rsid w:val="00A2284B"/>
    <w:rsid w:val="00A22E42"/>
    <w:rsid w:val="00A236D7"/>
    <w:rsid w:val="00A26E7F"/>
    <w:rsid w:val="00A312A4"/>
    <w:rsid w:val="00A509CD"/>
    <w:rsid w:val="00A54FC9"/>
    <w:rsid w:val="00A7468C"/>
    <w:rsid w:val="00AB3D00"/>
    <w:rsid w:val="00AC06AD"/>
    <w:rsid w:val="00AD015F"/>
    <w:rsid w:val="00AD6E5B"/>
    <w:rsid w:val="00B05627"/>
    <w:rsid w:val="00B11144"/>
    <w:rsid w:val="00B34912"/>
    <w:rsid w:val="00B41B9B"/>
    <w:rsid w:val="00B4694A"/>
    <w:rsid w:val="00B601CB"/>
    <w:rsid w:val="00B62F2D"/>
    <w:rsid w:val="00B80F78"/>
    <w:rsid w:val="00BE5470"/>
    <w:rsid w:val="00C048BC"/>
    <w:rsid w:val="00C1362B"/>
    <w:rsid w:val="00C250B1"/>
    <w:rsid w:val="00C31DDE"/>
    <w:rsid w:val="00C83A1E"/>
    <w:rsid w:val="00C90218"/>
    <w:rsid w:val="00C90A7D"/>
    <w:rsid w:val="00CA01F4"/>
    <w:rsid w:val="00CA52D8"/>
    <w:rsid w:val="00CA5364"/>
    <w:rsid w:val="00CA6DE6"/>
    <w:rsid w:val="00CB4983"/>
    <w:rsid w:val="00CB7FC1"/>
    <w:rsid w:val="00CC4B9C"/>
    <w:rsid w:val="00CC7B50"/>
    <w:rsid w:val="00CE054D"/>
    <w:rsid w:val="00CE3E6E"/>
    <w:rsid w:val="00CE4459"/>
    <w:rsid w:val="00D06424"/>
    <w:rsid w:val="00D16E45"/>
    <w:rsid w:val="00D22FBD"/>
    <w:rsid w:val="00D416E1"/>
    <w:rsid w:val="00D44767"/>
    <w:rsid w:val="00D455EB"/>
    <w:rsid w:val="00D73B5F"/>
    <w:rsid w:val="00D761DC"/>
    <w:rsid w:val="00DB11AA"/>
    <w:rsid w:val="00DD75D1"/>
    <w:rsid w:val="00DE7E6C"/>
    <w:rsid w:val="00DF7C4D"/>
    <w:rsid w:val="00E0632D"/>
    <w:rsid w:val="00E114EC"/>
    <w:rsid w:val="00E140F6"/>
    <w:rsid w:val="00E14220"/>
    <w:rsid w:val="00E20730"/>
    <w:rsid w:val="00E4667E"/>
    <w:rsid w:val="00E80203"/>
    <w:rsid w:val="00E86957"/>
    <w:rsid w:val="00EC0395"/>
    <w:rsid w:val="00ED0831"/>
    <w:rsid w:val="00ED6A46"/>
    <w:rsid w:val="00EE32CF"/>
    <w:rsid w:val="00EF0317"/>
    <w:rsid w:val="00F15921"/>
    <w:rsid w:val="00F329E0"/>
    <w:rsid w:val="00F36250"/>
    <w:rsid w:val="00F41EC2"/>
    <w:rsid w:val="00F76E47"/>
    <w:rsid w:val="00FA1300"/>
    <w:rsid w:val="00FD2CAD"/>
    <w:rsid w:val="00FD5C0C"/>
    <w:rsid w:val="00FF6F79"/>
    <w:rsid w:val="01FF3761"/>
    <w:rsid w:val="035306A5"/>
    <w:rsid w:val="05AF4E14"/>
    <w:rsid w:val="05CD0D6B"/>
    <w:rsid w:val="06A51019"/>
    <w:rsid w:val="077F73D7"/>
    <w:rsid w:val="0BD43A05"/>
    <w:rsid w:val="0C5430BC"/>
    <w:rsid w:val="0C7E7674"/>
    <w:rsid w:val="0CAD507D"/>
    <w:rsid w:val="0CE52CB8"/>
    <w:rsid w:val="0DA21C08"/>
    <w:rsid w:val="0E1F7E8B"/>
    <w:rsid w:val="0F00146E"/>
    <w:rsid w:val="0FA30ED0"/>
    <w:rsid w:val="0FF3758B"/>
    <w:rsid w:val="10512D99"/>
    <w:rsid w:val="128F48D2"/>
    <w:rsid w:val="12995E1C"/>
    <w:rsid w:val="130D4F05"/>
    <w:rsid w:val="13A579B9"/>
    <w:rsid w:val="144D43C4"/>
    <w:rsid w:val="164E6E31"/>
    <w:rsid w:val="168931ED"/>
    <w:rsid w:val="1781235A"/>
    <w:rsid w:val="18D51281"/>
    <w:rsid w:val="1A652574"/>
    <w:rsid w:val="1D0569AA"/>
    <w:rsid w:val="1D114068"/>
    <w:rsid w:val="1E3F30A0"/>
    <w:rsid w:val="1E4C2A85"/>
    <w:rsid w:val="206F7E47"/>
    <w:rsid w:val="21C31762"/>
    <w:rsid w:val="23672060"/>
    <w:rsid w:val="239D0C0D"/>
    <w:rsid w:val="23B54206"/>
    <w:rsid w:val="2A4658C0"/>
    <w:rsid w:val="2FA44547"/>
    <w:rsid w:val="301741AF"/>
    <w:rsid w:val="308F246D"/>
    <w:rsid w:val="320D646B"/>
    <w:rsid w:val="323A4C07"/>
    <w:rsid w:val="32DA49F7"/>
    <w:rsid w:val="32FB6DC0"/>
    <w:rsid w:val="332C71E0"/>
    <w:rsid w:val="35047A04"/>
    <w:rsid w:val="35113924"/>
    <w:rsid w:val="35E5103D"/>
    <w:rsid w:val="3793300C"/>
    <w:rsid w:val="38703D33"/>
    <w:rsid w:val="38707F20"/>
    <w:rsid w:val="3AB152AE"/>
    <w:rsid w:val="3B1A5AB5"/>
    <w:rsid w:val="3B7C1A6E"/>
    <w:rsid w:val="3B86153F"/>
    <w:rsid w:val="3C8218AB"/>
    <w:rsid w:val="3CAA1A5D"/>
    <w:rsid w:val="3DE43118"/>
    <w:rsid w:val="3F781DA2"/>
    <w:rsid w:val="3FC4133D"/>
    <w:rsid w:val="404D15C0"/>
    <w:rsid w:val="409C100C"/>
    <w:rsid w:val="420F1613"/>
    <w:rsid w:val="42C519AA"/>
    <w:rsid w:val="4303335C"/>
    <w:rsid w:val="443519AA"/>
    <w:rsid w:val="44A82F12"/>
    <w:rsid w:val="471A6A76"/>
    <w:rsid w:val="4A9F441B"/>
    <w:rsid w:val="4BED2D9C"/>
    <w:rsid w:val="4C81184A"/>
    <w:rsid w:val="4ED02EF2"/>
    <w:rsid w:val="50411F42"/>
    <w:rsid w:val="52D5311F"/>
    <w:rsid w:val="52E551D2"/>
    <w:rsid w:val="56F5734C"/>
    <w:rsid w:val="57B329C5"/>
    <w:rsid w:val="58437A60"/>
    <w:rsid w:val="5B4630CF"/>
    <w:rsid w:val="5C25326F"/>
    <w:rsid w:val="5CC16038"/>
    <w:rsid w:val="5D227A96"/>
    <w:rsid w:val="5DDE2FEB"/>
    <w:rsid w:val="5E022120"/>
    <w:rsid w:val="5FA80073"/>
    <w:rsid w:val="603875A4"/>
    <w:rsid w:val="60480FA3"/>
    <w:rsid w:val="61301EC1"/>
    <w:rsid w:val="6151795F"/>
    <w:rsid w:val="61835A17"/>
    <w:rsid w:val="619F77AA"/>
    <w:rsid w:val="648F7486"/>
    <w:rsid w:val="66FA1163"/>
    <w:rsid w:val="671629B8"/>
    <w:rsid w:val="674037AD"/>
    <w:rsid w:val="677C5A87"/>
    <w:rsid w:val="67814702"/>
    <w:rsid w:val="67FA7408"/>
    <w:rsid w:val="684322E7"/>
    <w:rsid w:val="68643A40"/>
    <w:rsid w:val="68922248"/>
    <w:rsid w:val="68934864"/>
    <w:rsid w:val="68C723E5"/>
    <w:rsid w:val="695E0CDB"/>
    <w:rsid w:val="6ACD50ED"/>
    <w:rsid w:val="6C8535A4"/>
    <w:rsid w:val="6F1C1BBE"/>
    <w:rsid w:val="70C8488D"/>
    <w:rsid w:val="71623801"/>
    <w:rsid w:val="725B22A6"/>
    <w:rsid w:val="734B29C1"/>
    <w:rsid w:val="75E366CF"/>
    <w:rsid w:val="77C422C6"/>
    <w:rsid w:val="789C535D"/>
    <w:rsid w:val="7A9D477C"/>
    <w:rsid w:val="7D266CC8"/>
    <w:rsid w:val="7D534F96"/>
    <w:rsid w:val="7EBB2A33"/>
    <w:rsid w:val="7ED8093E"/>
    <w:rsid w:val="7F45170D"/>
    <w:rsid w:val="7FA7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spacing w:line="312" w:lineRule="atLeast"/>
      <w:textAlignment w:val="baseline"/>
    </w:pPr>
    <w:rPr>
      <w:rFonts w:hint="eastAsia" w:ascii="宋体" w:hAnsi="Courier New" w:eastAsia="宋体" w:cs="Courier New"/>
      <w:szCs w:val="21"/>
    </w:rPr>
  </w:style>
  <w:style w:type="paragraph" w:styleId="4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5"/>
    <w:semiHidden/>
    <w:qFormat/>
    <w:uiPriority w:val="99"/>
    <w:rPr>
      <w:sz w:val="18"/>
      <w:szCs w:val="18"/>
    </w:rPr>
  </w:style>
  <w:style w:type="paragraph" w:customStyle="1" w:styleId="14">
    <w:name w:val="正文_1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character" w:customStyle="1" w:styleId="15">
    <w:name w:val="标题 1 Char"/>
    <w:basedOn w:val="8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6">
    <w:name w:val="标题1"/>
    <w:basedOn w:val="8"/>
    <w:qFormat/>
    <w:uiPriority w:val="0"/>
  </w:style>
  <w:style w:type="character" w:customStyle="1" w:styleId="17">
    <w:name w:val="批注框文本 Char"/>
    <w:basedOn w:val="8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41568D-6E39-4B66-BC8D-8804548F35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1824</Words>
  <Characters>1887</Characters>
  <Lines>14</Lines>
  <Paragraphs>4</Paragraphs>
  <TotalTime>1928</TotalTime>
  <ScaleCrop>false</ScaleCrop>
  <LinksUpToDate>false</LinksUpToDate>
  <CharactersWithSpaces>1990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2017-05-15T01:06:00Z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2019-01-04T02:43:00Z</cp:lastPrinted>
  <dcterms:modified xsi:type="dcterms:W3CDTF">2020-06-12T07:17:46Z</dcterms:modified>
  <dc:subject>湖北省十堰市房县2019-2020学年八年级第一学期期末学业水平检测语文答案.docx</dc:subject>
  <dc:title>湖北省十堰市房县2019-2020学年八年级第一学期期末学业水平检测语文答案.docx</dc:title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